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ind w:left="0" w:right="0"/>
      </w:pPr>
      <w:r>
        <w:rPr>
          <w:b/>
          <w:bCs/>
        </w:rPr>
        <w:t xml:space="preserve">(1)</w:t>
      </w:r>
      <w:r>
        <w:rPr/>
        <w:t xml:space="preserve"> Jsou-li pracovní smlouva, dohoda o provedení práce, dohoda o pracovní činnosti nebo jejich změny anebo dohoda podle </w:t>
      </w:r>
      <w:r>
        <w:rPr/>
        <w:t xml:space="preserve">§ 49</w:t>
      </w:r>
      <w:r>
        <w:rPr/>
        <w:t xml:space="preserve"> a </w:t>
      </w:r>
      <w:r>
        <w:rPr/>
        <w:t xml:space="preserve">§ 77</w:t>
      </w:r>
      <w:r>
        <w:rPr/>
        <w:t xml:space="preserve"> odst. 5 písm. a)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pPr>
        <w:ind w:left="0" w:right="0"/>
      </w:pPr>
      <w:r>
        <w:rPr>
          <w:b/>
          <w:bCs/>
        </w:rPr>
        <w:t xml:space="preserve">(2)</w:t>
      </w:r>
      <w:r>
        <w:rPr/>
        <w:t xml:space="preserve">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tyto údaje pracovní smlouva,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pracovního poměru, a o běhu a délce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stanovené týdenní pracovní době, o způsobu rozvržení pracovní doby včetně délky vyrovnávacího období, pokud je uplatněno nerovnoměrné rozvržení, a o rozsahu práce přesčas,</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pracovním poměrem zaměstnance,</w:t>
      </w:r>
    </w:p>
    <w:p>
      <w:pPr>
        <w:ind w:left="0" w:right="0"/>
      </w:pPr>
      <w:r>
        <w:rPr/>
        <w:t xml:space="preserve">a to nejpozději ve lhůtě 7 dnů od vzniku pracovního poměru.</w:t>
      </w:r>
    </w:p>
    <w:p>
      <w:pPr>
        <w:ind w:left="0" w:right="0"/>
      </w:pPr>
      <w:r>
        <w:rPr>
          <w:b/>
          <w:bCs/>
        </w:rPr>
        <w:t xml:space="preserve">(2)</w:t>
      </w:r>
      <w:r>
        <w:rPr/>
        <w:t xml:space="preserve"> Informace uvedené v odstavci 1 písm. c) až i) a k) mohou být nahrazeny odkazem na příslušný právní předpis, kolektivní smlouvu nebo vnitřní předpis.</w:t>
      </w:r>
    </w:p>
    <w:p>
      <w:pPr>
        <w:ind w:left="0" w:right="0"/>
      </w:pPr>
      <w:r>
        <w:rPr>
          <w:b/>
          <w:bCs/>
        </w:rPr>
        <w:t xml:space="preserve">(3)</w:t>
      </w:r>
      <w:r>
        <w:rPr/>
        <w:t xml:space="preserve">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pPr>
        <w:ind w:left="0" w:right="0"/>
      </w:pPr>
      <w:r>
        <w:rPr>
          <w:b/>
          <w:bCs/>
        </w:rPr>
        <w:t xml:space="preserve">(4)</w:t>
      </w:r>
      <w:r>
        <w:rPr/>
        <w:t xml:space="preserve"> Uskutečňuje-li se informování v elektronické podobě, musí být informace přístupná zaměstnanci takovým způsobem, aby si ji zaměstnanec mohl uložit a vytisknout; zaměstnavatel je povinen uschovat si doklad o předání informace zaměstnanci.</w:t>
      </w:r>
    </w:p>
    <w:p>
      <w:pPr>
        <w:ind w:left="0" w:right="0"/>
      </w:pPr>
      <w:r>
        <w:rPr>
          <w:b/>
          <w:bCs/>
        </w:rPr>
        <w:t xml:space="preserve">(5)</w:t>
      </w:r>
      <w:r>
        <w:rPr/>
        <w:t xml:space="preserve"> Při nástupu do práce musí být zaměstnanec seznámen s pracovním řádem, s právními a ostatními předpisy k zajištění bezpečnosti a ochrany zdraví při práci, které musí při své práci dodržovat, s kolektivní smlouvou a s vnitřními předpisy.</w:t>
      </w:r>
    </w:p>
    <w:p>
      <w:pPr>
        <w:pStyle w:val="Heading3"/>
      </w:pPr>
      <w:r>
        <w:rPr>
          <w:b/>
          <w:bCs/>
        </w:rPr>
        <w:t xml:space="preserve">§ 37a</w:t>
      </w:r>
      <w:r>
        <w:rPr>
          <w:rStyle w:val="hidden"/>
        </w:rPr>
        <w:t xml:space="preserve"> -</w:t>
      </w:r>
      <w:br/>
      <w:r>
        <w:rPr/>
        <w:t xml:space="preserve">Informování zaměstnanců vysílaných na území jiného státu</w:t>
      </w:r>
    </w:p>
    <w:p>
      <w:pPr>
        <w:ind w:left="0" w:right="0"/>
      </w:pPr>
      <w:r>
        <w:rPr>
          <w:b/>
          <w:bCs/>
        </w:rPr>
        <w:t xml:space="preserve">(1)</w:t>
      </w:r>
      <w:r>
        <w:rPr/>
        <w:t xml:space="preserve"> Vysílá-li zaměstnavatel zaměstnance k výkonu práce na území jiného státu a neobsahuje-li tyto údaje pracovní smlouva, je zaměstnavatel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mzda nebo plat,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předem písemně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nepřesahuje-li vyslání zaměstnance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písemně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zaměstnanci nařízena karanténa nebo je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zaměstnanec čerpá otcovskou dovolenou anebo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na otcovské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pPr>
        <w:pStyle w:val="Heading2"/>
      </w:pPr>
      <w:r>
        <w:rPr>
          <w:b/>
          <w:bCs/>
        </w:rPr>
        <w:t xml:space="preserve">§ 75</w:t>
      </w:r>
      <w:r>
        <w:rPr>
          <w:rStyle w:val="hidden"/>
        </w:rPr>
        <w:t xml:space="preserve"> -</w:t>
      </w:r>
      <w:br/>
      <w:r>
        <w:rPr/>
        <w:t xml:space="preserve">Dohoda o provedení práce</w:t>
      </w:r>
    </w:p>
    <w:p>
      <w:pPr>
        <w:ind w:left="0" w:right="0"/>
      </w:pPr>
      <w:r>
        <w:rPr>
          <w:b/>
          <w:bCs/>
        </w:rPr>
        <w:t xml:space="preserve">(1)</w:t>
      </w:r>
      <w:r>
        <w:rPr/>
        <w:t xml:space="preserve"> Rozsah práce vykonávané na základě dohody o provedení práce nesmí být větší než 300 hodin v kalendářním roce.</w:t>
      </w:r>
    </w:p>
    <w:p>
      <w:pPr>
        <w:ind w:left="0" w:right="0"/>
      </w:pPr>
      <w:r>
        <w:rPr>
          <w:b/>
          <w:bCs/>
        </w:rPr>
        <w:t xml:space="preserve">(2)</w:t>
      </w:r>
      <w:r>
        <w:rPr/>
        <w:t xml:space="preserve"> Do rozsahu práce podle odstavce 1 se započítává také doba práce konaná zaměstnancem pro zaměstnavatele v témže kalendářním roce na základě jiné dohody o provedení práce. Doby uvedené v </w:t>
      </w:r>
      <w:r>
        <w:rPr/>
        <w:t xml:space="preserve">§ 348</w:t>
      </w:r>
      <w:r>
        <w:rPr/>
        <w:t xml:space="preserve"> odst. 1 se do rozsahu práce nezapočítávají.</w:t>
      </w:r>
    </w:p>
    <w:p>
      <w:pPr>
        <w:ind w:left="0" w:right="0"/>
      </w:pPr>
      <w:r>
        <w:rPr>
          <w:b/>
          <w:bCs/>
        </w:rPr>
        <w:t xml:space="preserve">(3)</w:t>
      </w:r>
      <w:r>
        <w:rPr/>
        <w:t xml:space="preserve"> V dohodě o provedení práce musí být uvedeny sjednané práce 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stanoveno jinak, vztahují se na právní vztah založený dohodou o provedení práce a dohodou o pracovní činnosti ustanovení o pracovním poměru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dočasného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odměňování,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cestovních náhrad a náhrad podle </w:t>
      </w:r>
      <w:r>
        <w:rPr/>
        <w:t xml:space="preserve">§ 190a</w:t>
      </w:r>
      <w:r>
        <w:rPr/>
        <w:t xml:space="preserve">.</w:t>
      </w:r>
    </w:p>
    <w:p>
      <w:pPr>
        <w:ind w:left="0" w:right="0"/>
      </w:pPr>
      <w:r>
        <w:rPr>
          <w:b/>
          <w:bCs/>
        </w:rPr>
        <w:t xml:space="preserve">(3)</w:t>
      </w:r>
      <w:r>
        <w:rPr/>
        <w:t xml:space="preserve"> Zaměstnanci pracujícímu na základě dohody o provedení práce nebo dohody o pracovní činnosti nepřísluší náhrada odměny z dohody po dobu trvání jiných důležitých osobních překážek v práci podle </w:t>
      </w:r>
      <w:r>
        <w:rPr/>
        <w:t xml:space="preserve">§ 199</w:t>
      </w:r>
      <w:r>
        <w:rPr/>
        <w:t xml:space="preserve"> a překážek v práci z důvodu obecného zájmu podle </w:t>
      </w:r>
      <w:r>
        <w:rPr/>
        <w:t xml:space="preserve">§ 200</w:t>
      </w:r>
      <w:r>
        <w:rPr/>
        <w:t xml:space="preserve"> až </w:t>
      </w:r>
      <w:r>
        <w:rPr/>
        <w:t xml:space="preserve">205</w:t>
      </w:r>
      <w:r>
        <w:rPr/>
        <w:t xml:space="preserve">, není-li dohodnuto nebo vnitřním předpisem stanoveno jinak.</w:t>
      </w:r>
    </w:p>
    <w:p>
      <w:pPr>
        <w:ind w:left="0" w:right="0"/>
      </w:pPr>
      <w:r>
        <w:rPr>
          <w:b/>
          <w:bCs/>
        </w:rPr>
        <w:t xml:space="preserve">(4)</w:t>
      </w:r>
      <w:r>
        <w:rPr/>
        <w:t xml:space="preserve">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pPr>
        <w:ind w:left="0" w:right="0"/>
      </w:pPr>
      <w:r>
        <w:rPr>
          <w:b/>
          <w:bCs/>
        </w:rPr>
        <w:t xml:space="preserve">(5)</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b/>
          <w:bCs/>
        </w:rPr>
        <w:t xml:space="preserve">(6)</w:t>
      </w:r>
      <w:r>
        <w:rPr/>
        <w:t xml:space="preserve"> 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(7)</w:t>
      </w:r>
      <w:r>
        <w:rPr/>
        <w:t xml:space="preserve"> Má-li zaměstnanec za to, že mu dal zaměstnavatel výpověď podle odstavce 5 písm. b) proto,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zákonným způsobem domáhal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práva na informace při vzniku nebo změně právního vztahu založeného dohodou o provedení práce nebo dohodou o pracovní činnosti podle </w:t>
      </w:r>
      <w:r>
        <w:rPr/>
        <w:t xml:space="preserve">§ 77a</w:t>
      </w:r>
      <w:r>
        <w:rPr/>
        <w:t xml:space="preserve"> nebo při vysílání zaměstnance na území jiného státu podle </w:t>
      </w:r>
      <w:r>
        <w:rPr/>
        <w:t xml:space="preserve">§ 77b</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na rozvržení pracovní doby předem podle </w:t>
      </w:r>
      <w:r>
        <w:rPr/>
        <w:t xml:space="preserve">§ 74</w:t>
      </w:r>
      <w:r>
        <w:rPr/>
        <w:t xml:space="preserve"> odst. 2,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práva na odborný rozvoj podle </w:t>
      </w:r>
      <w:r>
        <w:rPr/>
        <w:t xml:space="preserve">§ 227</w:t>
      </w:r>
      <w:r>
        <w:rPr/>
        <w:t xml:space="preserve"> až </w:t>
      </w:r>
      <w:r>
        <w:rPr/>
        <w:t xml:space="preserve">230</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zaměstnavatele požádal o zaměstnání v pracovním poměru podle </w:t>
      </w:r>
      <w:r>
        <w:rPr/>
        <w:t xml:space="preserve">§ 77</w:t>
      </w:r>
      <w:r>
        <w:rPr/>
        <w:t xml:space="preserve"> odst. 4, o úpravu pracovních podmínek podle </w:t>
      </w:r>
      <w:r>
        <w:rPr/>
        <w:t xml:space="preserve">§ 241</w:t>
      </w:r>
      <w:r>
        <w:rPr/>
        <w:t xml:space="preserve"> nebo 241a, o čerpání mateřské, otcovské nebo rodičovské dovolené nebo tuto dovolenou čerpal anebo pečoval o jinou fyzickou osobu nebo ji ošetřoval podle </w:t>
      </w:r>
      <w:r>
        <w:rPr/>
        <w:t xml:space="preserve">§ 191</w:t>
      </w:r>
      <w:r>
        <w:rPr/>
        <w:t xml:space="preserve">,</w:t>
      </w:r>
    </w:p>
    <w:p>
      <w:pPr>
        <w:ind w:left="0" w:right="0"/>
      </w:pPr>
      <w:r>
        <w:rPr/>
        <w:t xml:space="preserve">a ve lhůtě 1 měsíce ode dne doručení výpovědi zaměstnavatele písemně požádá o odůvodnění výpovědi, je zaměstnavatel povinen jej bez zbytečného odkladu písemně informovat o důvodech výpovědi.</w:t>
      </w:r>
    </w:p>
    <w:p>
      <w:pPr>
        <w:pStyle w:val="Heading2"/>
      </w:pPr>
      <w:r>
        <w:rPr>
          <w:b/>
          <w:bCs/>
        </w:rPr>
        <w:t xml:space="preserve">§ 77a</w:t>
      </w:r>
      <w:r>
        <w:rPr>
          <w:rStyle w:val="hidden"/>
        </w:rPr>
        <w:t xml:space="preserve"> -</w:t>
      </w:r>
      <w:br/>
      <w:r>
        <w:rPr/>
        <w:t xml:space="preserve">Informování o obsahu právního vztahu založeného dohodami o pracích konaných mimo pracovní poměr</w:t>
      </w:r>
    </w:p>
    <w:p>
      <w:pPr>
        <w:ind w:left="0" w:right="0"/>
      </w:pPr>
      <w:r>
        <w:rPr>
          <w:b/>
          <w:bCs/>
        </w:rPr>
        <w:t xml:space="preserve">(1)</w:t>
      </w:r>
      <w:r>
        <w:rPr/>
        <w:t xml:space="preserve"> Neobsahuje-li tyto údaje dohoda o provedení práce nebo dohoda o pracovní činnosti, je zaměstnavatel povinen zaměstnance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názvu a sídle zaměstnavatele, je-li právnickou osobou, nebo o jménu, příjmení a adrese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bližším označení sjednané práce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výměře dovolené a o způsobu určování délky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a podmínkách zkušební doby, je-li sjednána,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postupu, který je zaměstnavatel a zaměstnanec povinen dodržet při rozvazování právního vztahu založeného dohodou o provedení práce nebo dohodou o pracovní činnosti, a o délce a běhu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odborném rozvoji, pokud jej zaměstnavatel zabezpečuje,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předpokládaném rozsahu pracovní doby za den nebo týden, o způsobu rozvržení pracovní doby včetně délky vyrovnávacího období podle </w:t>
      </w:r>
      <w:r>
        <w:rPr/>
        <w:t xml:space="preserve">§ 76</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rozsahu minimálního nepřetržitého denního odpočinku a nepřetržitého odpočinku v týdnu a o poskytování přestávky v práci na jídlo a oddech nebo přiměřené doby na oddech a jídlo,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odměně z dohody, o podmínkách jejího poskytování, o splatnosti a termínu výplaty odměny z dohody a o místu a způsobu vyplácení odměny z dohody,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kolektivních smlouvách, které upravují pracovní podmínky zaměstnance, a o označení smluvních stran těchto kolektivních smluv,</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sociálního zabezpečení, kterému zaměstnavatel odvádí pojistné na sociální zabezpečení v souvislosti s pracovněprávním vztahem zaměstnance,</w:t>
      </w:r>
    </w:p>
    <w:p>
      <w:pPr>
        <w:ind w:left="0" w:right="0"/>
      </w:pPr>
      <w:r>
        <w:rPr/>
        <w:t xml:space="preserve">a to nejpozději ve lhůtě 7 dnů ode dne započetí výkonu práce.</w:t>
      </w:r>
    </w:p>
    <w:p>
      <w:pPr>
        <w:ind w:left="0" w:right="0"/>
      </w:pPr>
      <w:r>
        <w:rPr>
          <w:b/>
          <w:bCs/>
        </w:rPr>
        <w:t xml:space="preserve">(2)</w:t>
      </w:r>
      <w:r>
        <w:rPr/>
        <w:t xml:space="preserve"> Informace uvedené v odstavci 1 písm. c) až f), h), i) a k) mohou být nahrazeny odkazem na příslušný právní předpis, kolektivní smlouvu nebo vnitřní předpis. Ustanovení </w:t>
      </w:r>
      <w:r>
        <w:rPr/>
        <w:t xml:space="preserve">§ 37</w:t>
      </w:r>
      <w:r>
        <w:rPr/>
        <w:t xml:space="preserve"> odst. 3 až 5 se použijí obdobně.</w:t>
      </w:r>
    </w:p>
    <w:p>
      <w:pPr>
        <w:pStyle w:val="Heading2"/>
      </w:pPr>
      <w:r>
        <w:rPr>
          <w:b/>
          <w:bCs/>
        </w:rPr>
        <w:t xml:space="preserve">§ 77b</w:t>
      </w:r>
      <w:r>
        <w:rPr>
          <w:rStyle w:val="hidden"/>
        </w:rPr>
        <w:t xml:space="preserve"> -</w:t>
      </w:r>
      <w:br/>
      <w:r>
        <w:rPr/>
        <w:t xml:space="preserve">Informování zaměstnanců pracujících na základě dohod o pracích konaných mimo pracovní poměr vysílaných na území jiného státu</w:t>
      </w:r>
    </w:p>
    <w:p>
      <w:pPr>
        <w:ind w:left="0" w:right="0"/>
      </w:pPr>
      <w:r>
        <w:rPr>
          <w:b/>
          <w:bCs/>
        </w:rPr>
        <w:t xml:space="preserve">(1)</w:t>
      </w:r>
      <w:r>
        <w:rPr/>
        <w:t xml:space="preserve"> Vysílá-li zaměstnavatel zaměstnance k výkonu práce na území jiného státu a neobsahuje-li tyto údaje dohoda o provedení práce nebo dohoda o pracovní činnosti, je zaměstnavatel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státu, v němž má být práce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době tohoto vyslání,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měně, ve které mu bude vyplácena odměna z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peněžitém nebo věcném plnění poskytovaném zaměstnavatelem v souvislosti s výkonem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a za jakých podmínek je zajištěn návrat zaměstnance.</w:t>
      </w:r>
    </w:p>
    <w:p>
      <w:pPr>
        <w:ind w:left="0" w:right="0"/>
      </w:pPr>
      <w:r>
        <w:rPr>
          <w:b/>
          <w:bCs/>
        </w:rPr>
        <w:t xml:space="preserve">(2)</w:t>
      </w:r>
      <w:r>
        <w:rPr/>
        <w:t xml:space="preserve"> Je-li zaměstnanec pracující na základě dohody o provedení práce nebo dohody o pracovní činnosti vyslán do jiného členského státu Evropské unie k výkonu práce v rámci nadnárodního poskytování služeb</w:t>
      </w:r>
      <w:r>
        <w:rPr>
          <w:vertAlign w:val="superscript"/>
        </w:rPr>
        <w:t xml:space="preserve">91</w:t>
      </w:r>
      <w:r>
        <w:rPr/>
        <w:t xml:space="preserve">)</w:t>
      </w:r>
      <w:r>
        <w:rPr/>
        <w:t xml:space="preserve">, je zaměstnavatel dále povinen jej předem písemně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odměně za práci, na niž má zaměstnanec nárok v souladu s právními předpisy hostitelského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poskytování cestovních náhrad v souvislosti s výkonem práce a dalších plněních poskytovaných zaměstnavatelem v souvislosti s vysláním,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odkazu na oficiální celostátní internetovou adresu zřízenou hostitelským členským státem</w:t>
      </w:r>
      <w:r>
        <w:rPr>
          <w:vertAlign w:val="superscript"/>
        </w:rPr>
        <w:t xml:space="preserve">118</w:t>
      </w:r>
      <w:r>
        <w:rPr/>
        <w:t xml:space="preserve">)</w:t>
      </w:r>
      <w:r>
        <w:rPr/>
        <w:t xml:space="preserve">.</w:t>
      </w:r>
    </w:p>
    <w:p>
      <w:pPr>
        <w:ind w:left="0" w:right="0"/>
      </w:pPr>
      <w:r>
        <w:rPr>
          <w:b/>
          <w:bCs/>
        </w:rPr>
        <w:t xml:space="preserve">(3)</w:t>
      </w:r>
      <w:r>
        <w:rPr/>
        <w:t xml:space="preserve"> Informace uvedené v odstavci 1 písm. c) a v odstavci 2 písm. a) mohou být nahrazeny odkazem na příslušný právní předpis, kolektivní smlouvu nebo vnitřní předpis.</w:t>
      </w:r>
    </w:p>
    <w:p>
      <w:pPr>
        <w:ind w:left="0" w:right="0"/>
      </w:pPr>
      <w:r>
        <w:rPr>
          <w:b/>
          <w:bCs/>
        </w:rPr>
        <w:t xml:space="preserve">(4)</w:t>
      </w:r>
      <w:r>
        <w:rPr/>
        <w:t xml:space="preserve"> Zaměstnavatel není povinen zaměstnance informovat podle odstavců 1 a 2, jestliže vyslání zaměstnance nepřesahuje dobu 4 týdnů po sobě jdoucích.</w:t>
      </w:r>
    </w:p>
    <w:p>
      <w:pPr>
        <w:ind w:left="0" w:right="0"/>
      </w:pPr>
      <w:r>
        <w:rPr>
          <w:b/>
          <w:bCs/>
        </w:rPr>
        <w:t xml:space="preserve">(5)</w:t>
      </w:r>
      <w:r>
        <w:rPr/>
        <w:t xml:space="preserve"> Ustanovení </w:t>
      </w:r>
      <w:r>
        <w:rPr/>
        <w:t xml:space="preserve">§ 37</w:t>
      </w:r>
      <w:r>
        <w:rPr/>
        <w:t xml:space="preserve"> odst. 3 a 4 se použijí obdobně.</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a to písemně.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denní odpočinek</w:t>
      </w:r>
    </w:p>
    <w:p>
      <w:pPr>
        <w:pStyle w:val="Heading4"/>
      </w:pPr>
      <w:r>
        <w:rPr>
          <w:b/>
          <w:bCs/>
        </w:rPr>
        <w:t xml:space="preserve">§ 90</w:t>
      </w:r>
    </w:p>
    <w:p>
      <w:pPr>
        <w:ind w:left="0" w:right="0"/>
      </w:pPr>
      <w:r>
        <w:rPr>
          <w:b/>
          <w:bCs/>
        </w:rPr>
        <w:t xml:space="preserve">(1)</w:t>
      </w:r>
      <w:r>
        <w:rPr/>
        <w:t xml:space="preserve"> Zaměstnavatel je povinen zaměstnanci poskytnout nepřetržitý denní odpočinek v trvání alespoň 11 hodin během 24 hodin po sobě jdoucích a mladistvému zaměstnanci v trvání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Nepřetržitý denní odpočinek,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denního odpočinku,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poskytováním zdravotních služeb poskytovatelem lůžkové péče nebo poskytovatelem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120</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121</w:t>
      </w:r>
      <w:r>
        <w:rPr/>
        <w:t xml:space="preserve">)</w:t>
      </w:r>
      <w:r>
        <w:rPr/>
        <w:t xml:space="preserve">,</w:t>
      </w:r>
    </w:p>
    <w:p>
      <w:pPr>
        <w:ind w:left="0" w:right="0"/>
      </w:pPr>
      <w:r>
        <w:rPr/>
        <w:t xml:space="preserve">(dále jen „zaměstnanec ve zdravotnictví“).</w:t>
      </w:r>
    </w:p>
    <w:p>
      <w:pPr>
        <w:ind w:left="0" w:right="0"/>
      </w:pPr>
      <w:r>
        <w:rPr/>
        <w:t xml:space="preserve">Další dohodnutá práce přesčas je práce konaná nad rozsah uvedený v </w:t>
      </w:r>
      <w:r>
        <w:rPr/>
        <w:t xml:space="preserve">§ 93</w:t>
      </w:r>
      <w:r>
        <w:rPr/>
        <w:t xml:space="preserve">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w:t>
      </w:r>
      <w:r>
        <w:rPr/>
        <w:t xml:space="preserve">§ 93</w:t>
      </w:r>
      <w:r>
        <w:rPr/>
        <w:t xml:space="preserve">).</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w:t>
      </w:r>
      <w:r>
        <w:rPr/>
        <w:t xml:space="preserve">§ 93</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w:t>
      </w:r>
      <w:r>
        <w:rPr/>
        <w:t xml:space="preserve">§ 93a</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251/2021 Sb.</w:t>
        </w:r>
      </w:hyperlink>
      <w:r>
        <w:rPr/>
        <w:t xml:space="preserve"> (účinnost: 1. ledna 2022),</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w:t>
      </w:r>
      <w:r>
        <w:rPr/>
        <w:t xml:space="preserve">§ 74</w:t>
      </w:r>
      <w:r>
        <w:rPr/>
        <w:t xml:space="preserve">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w:t>
      </w:r>
      <w:r>
        <w:rPr/>
        <w:t xml:space="preserve">§ 111</w:t>
      </w:r>
      <w:r>
        <w:rPr/>
        <w:t xml:space="preserve">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w:t>
      </w:r>
      <w:r>
        <w:rPr/>
        <w:t xml:space="preserve">§ 93</w:t>
      </w:r>
      <w:r>
        <w:rPr/>
        <w:t xml:space="preserve">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w:t>
      </w:r>
      <w:r>
        <w:rPr/>
        <w:t xml:space="preserve">§ 111</w:t>
      </w:r>
      <w:r>
        <w:rPr/>
        <w:t xml:space="preserve">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w:t>
      </w:r>
      <w:r>
        <w:rPr/>
        <w:t xml:space="preserve">§ 111</w:t>
      </w:r>
      <w:r>
        <w:rPr/>
        <w:t xml:space="preserve">)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w:t>
      </w:r>
      <w:r>
        <w:rPr/>
        <w:t xml:space="preserve">§ 111</w:t>
      </w:r>
      <w:r>
        <w:rPr/>
        <w:t xml:space="preserve">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w:t>
      </w:r>
      <w:r>
        <w:rPr/>
        <w:t xml:space="preserve">§ 111</w:t>
      </w:r>
      <w:r>
        <w:rPr/>
        <w:t xml:space="preserve">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 Pro poskytování odměny z dohody se </w:t>
      </w:r>
      <w:r>
        <w:rPr/>
        <w:t xml:space="preserve">§ 115</w:t>
      </w:r>
      <w:r>
        <w:rPr/>
        <w:t xml:space="preserve"> až </w:t>
      </w:r>
      <w:r>
        <w:rPr/>
        <w:t xml:space="preserve">118</w:t>
      </w:r>
      <w:r>
        <w:rPr/>
        <w:t xml:space="preserve"> použijí obdobně, přičemž odměna z dohody se pro tyto účely posuzuje jako mzda.</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platu nebo odměny z dohody,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plat nebo odměnu z dohody,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platu nebo odměny z dohody za dovolenou, na niž zaměstnanec ztratil právo nebo na niž mu právo nevzniklo, a náhradu mzdy, platu nebo odměny z dohody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w:t>
      </w:r>
      <w:r>
        <w:rPr/>
        <w:t xml:space="preserve">§ 147</w:t>
      </w:r>
      <w:r>
        <w:rPr/>
        <w:t xml:space="preserve">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w:t>
      </w:r>
      <w:r>
        <w:rPr/>
        <w:t xml:space="preserve">§ 147</w:t>
      </w:r>
      <w:r>
        <w:rPr/>
        <w:t xml:space="preserve">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4"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2"/>
      </w:pPr>
      <w:r>
        <w:rPr>
          <w:b/>
          <w:bCs/>
        </w:rPr>
        <w:t xml:space="preserve">Hlava VI</w:t>
      </w:r>
      <w:r>
        <w:rPr>
          <w:rStyle w:val="hidden"/>
        </w:rPr>
        <w:t xml:space="preserve"> -</w:t>
      </w:r>
      <w:br/>
      <w:r>
        <w:rPr>
          <w:caps/>
        </w:rPr>
        <w:t xml:space="preserve">Náhrady nákladů při výkonu práce na dálku</w:t>
      </w:r>
    </w:p>
    <w:p>
      <w:pPr>
        <w:pStyle w:val="Heading3"/>
      </w:pPr>
      <w:r>
        <w:rPr>
          <w:b/>
          <w:bCs/>
        </w:rPr>
        <w:t xml:space="preserve">§ 190a</w:t>
      </w:r>
    </w:p>
    <w:p>
      <w:pPr>
        <w:ind w:left="0" w:right="0"/>
      </w:pPr>
      <w:r>
        <w:rPr>
          <w:b/>
          <w:bCs/>
        </w:rPr>
        <w:t xml:space="preserve">(1)</w:t>
      </w:r>
      <w:r>
        <w:rPr/>
        <w:t xml:space="preserve"> Náhrady nákladů spojených s výkonem práce z jiného místa dohodnutého se zaměstnavatelem, než je pracoviště zaměstnavatele podle </w:t>
      </w:r>
      <w:r>
        <w:rPr/>
        <w:t xml:space="preserve">§ 317</w:t>
      </w:r>
      <w:r>
        <w:rPr/>
        <w:t xml:space="preserve"> (dále jen „práce na dálku“),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náhrady nákladů, které zaměstnanci vznikly v souvislosti s výkonem práce na dálku, jež zaměstnanec zaměstnavateli prokázal,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paušální částka náhrady nákladů vymezených v odstavci 3;</w:t>
      </w:r>
    </w:p>
    <w:p>
      <w:pPr>
        <w:ind w:left="0" w:right="0"/>
      </w:pPr>
      <w:r>
        <w:rPr/>
        <w:t xml:space="preserve">ustanovení </w:t>
      </w:r>
      <w:r>
        <w:rPr/>
        <w:t xml:space="preserve">§ 190</w:t>
      </w:r>
      <w:r>
        <w:rPr/>
        <w:t xml:space="preserve"> tím není dotčeno.</w:t>
      </w:r>
    </w:p>
    <w:p>
      <w:pPr>
        <w:ind w:left="0" w:right="0"/>
      </w:pPr>
      <w:r>
        <w:rPr>
          <w:b/>
          <w:bCs/>
        </w:rPr>
        <w:t xml:space="preserve">(2)</w:t>
      </w:r>
      <w:r>
        <w:rPr/>
        <w:t xml:space="preserve"> Zaměstnavatel se zaměstnancem si mohou předem písemně sjednat, že náhrady nákladů v souvislosti s výkonem práce na dálku nebo jejich část zaměstnanci nepřísluší.</w:t>
      </w:r>
    </w:p>
    <w:p>
      <w:pPr>
        <w:ind w:left="0" w:right="0"/>
      </w:pPr>
      <w:r>
        <w:rPr>
          <w:b/>
          <w:bCs/>
        </w:rPr>
        <w:t xml:space="preserve">(3)</w:t>
      </w:r>
      <w:r>
        <w:rPr/>
        <w:t xml:space="preserve">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p>
    <w:p>
      <w:pPr>
        <w:ind w:left="0" w:right="0"/>
      </w:pPr>
      <w:r>
        <w:rPr>
          <w:b/>
          <w:bCs/>
        </w:rPr>
        <w:t xml:space="preserve">(4)</w:t>
      </w:r>
      <w:r>
        <w:rPr/>
        <w:t xml:space="preserve"> Paušální částka podle odstavce 1 písm. b) se poskytuje za započatou hodinu práce a její výši stanoví Ministerstvo práce a sociálních věcí vyhláškou na základě údaje podle odstavce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pravidelném termínu od 1. ledna kalendářního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mimořádném termínu, dojde-li ke zvýšení nebo snížení hodnoty údaje podle odstavce 3 nejméně o 20 % v porovnání s paušální částkou naposledy stanovenou vyhláškou;</w:t>
      </w:r>
    </w:p>
    <w:p>
      <w:pPr>
        <w:ind w:left="0" w:right="0"/>
      </w:pPr>
      <w:r>
        <w:rPr/>
        <w:t xml:space="preserve">paušální částka se zaokrouhluje na desetihaléře směrem nahoru.</w:t>
      </w:r>
    </w:p>
    <w:p>
      <w:pPr>
        <w:ind w:left="0" w:right="0"/>
      </w:pPr>
      <w:r>
        <w:rPr>
          <w:b/>
          <w:bCs/>
        </w:rPr>
        <w:t xml:space="preserve">(5)</w:t>
      </w:r>
      <w:r>
        <w:rPr/>
        <w:t xml:space="preserve"> Zaměstnanci zaměstnavatele, který není uveden v </w:t>
      </w:r>
      <w:r>
        <w:rPr/>
        <w:t xml:space="preserve">§ 109</w:t>
      </w:r>
      <w:r>
        <w:rPr/>
        <w:t xml:space="preserve"> odst. 3, může být poskytována paušální částka vyšší. Paušální částka je splatná nejpozději v kalendářním měsíci následujícím po měsíci, ve kterém na ni zaměstnanci vzniklo právo.</w:t>
      </w:r>
    </w:p>
    <w:p>
      <w:pPr>
        <w:ind w:left="0" w:right="0"/>
      </w:pPr>
      <w:r>
        <w:rPr>
          <w:b/>
          <w:bCs/>
        </w:rPr>
        <w:t xml:space="preserve">(6)</w:t>
      </w:r>
      <w:r>
        <w:rPr/>
        <w:t xml:space="preserve"> Je-li zaměstnanci poskytována paušální částka, platí, že zahrnuje náhradu veškerých nákladů, které zaměstnanci při výkonu práce na dálku vznikly.</w:t>
      </w:r>
    </w:p>
    <w:p>
      <w:pPr>
        <w:ind w:left="0" w:right="0"/>
      </w:pPr>
      <w:r>
        <w:rPr>
          <w:b/>
          <w:bCs/>
        </w:rPr>
        <w:t xml:space="preserve">(7)</w:t>
      </w:r>
      <w:r>
        <w:rPr/>
        <w:t xml:space="preserve"> Zaměstnanci, který pro zaměstnavatele koná práci na základě dohody o provedení práce nebo dohody o pracovní činnosti, je možné poskytovat náhrady nákladů při výkonu práce na dálku, jestliže s ním zaměstnavatel toto právo sjednal.</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w:t>
      </w:r>
      <w:r>
        <w:rPr/>
        <w:t xml:space="preserve">,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195a</w:t>
      </w:r>
      <w:r>
        <w:rPr>
          <w:rStyle w:val="hidden"/>
        </w:rPr>
        <w:t xml:space="preserve"> -</w:t>
      </w:r>
      <w:br/>
      <w:r>
        <w:rPr/>
        <w:t xml:space="preserve">Otcovská dovolená</w:t>
      </w:r>
    </w:p>
    <w:p>
      <w:pPr>
        <w:ind w:left="0" w:right="0"/>
      </w:pPr>
      <w:r>
        <w:rPr/>
        <w:t xml:space="preserve">V souvislosti s narozením dítěte a péčí o ně je zaměstnavatel povinen poskytnout zaměstnanci otcovskou dovolenou. Otcovská dovolená přísluší zaměstnanci po dobu poskytování dávky otcovské poporodní péče podle </w:t>
      </w:r>
      <w:hyperlink r:id="rId15" w:history="1">
        <w:r>
          <w:rPr>
            <w:color w:val="darkblue"/>
            <w:u w:val="single"/>
          </w:rPr>
          <w:t xml:space="preserve">§ 38a</w:t>
        </w:r>
      </w:hyperlink>
      <w:r>
        <w:rPr/>
        <w:t xml:space="preserve"> až 38d zákona o nemocenském pojištění.</w:t>
      </w:r>
    </w:p>
    <w:p>
      <w:pPr>
        <w:pStyle w:val="Heading5"/>
      </w:pPr>
      <w:r>
        <w:rPr>
          <w:b/>
          <w:bCs/>
        </w:rPr>
        <w:t xml:space="preserve">§ 196</w:t>
      </w:r>
      <w:r>
        <w:rPr>
          <w:rStyle w:val="hidden"/>
        </w:rPr>
        <w:t xml:space="preserve"> -</w:t>
      </w:r>
      <w:br/>
      <w:r>
        <w:rPr/>
        <w:t xml:space="preserve">Rodičovská dovolená</w:t>
      </w:r>
    </w:p>
    <w:p>
      <w:pPr>
        <w:ind w:left="0" w:right="0"/>
      </w:pPr>
      <w:r>
        <w:rPr>
          <w:b/>
          <w:bCs/>
        </w:rPr>
        <w:t xml:space="preserve">(1)</w:t>
      </w:r>
      <w:r>
        <w:rPr/>
        <w:t xml:space="preserve">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pPr>
        <w:ind w:left="0" w:right="0"/>
      </w:pPr>
      <w:r>
        <w:rPr>
          <w:b/>
          <w:bCs/>
        </w:rPr>
        <w:t xml:space="preserve">(2)</w:t>
      </w:r>
      <w:r>
        <w:rPr/>
        <w:t xml:space="preserve"> Žádost podle odstavce 1 podává zaměstnanec alespoň 30 dnů před nástupem na rodičovskou dovolenou, nebrání-li tomu vážné důvody na jeho straně; žádost musí obsahovat dobu trvání rodičovské dovolené a lze ji podávat i opakovaně.</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Společná ustanovení o mateřské, otcovské a rodičovské dovolené</w:t>
      </w:r>
    </w:p>
    <w:p>
      <w:pPr>
        <w:ind w:left="0" w:right="0"/>
      </w:pPr>
      <w:r>
        <w:rPr>
          <w:b/>
          <w:bCs/>
        </w:rPr>
        <w:t xml:space="preserve">(1)</w:t>
      </w:r>
      <w:r>
        <w:rPr/>
        <w:t xml:space="preserve"> Mateřskou, otcovskou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w:t>
      </w:r>
      <w:r>
        <w:rPr/>
        <w:t xml:space="preserve">§ 317</w:t>
      </w:r>
      <w:r>
        <w:rPr/>
        <w:t xml:space="preserve">).</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 203a pracovní volno s náhradou mzdy nebo platu ve výši průměrného výdělku nejvýše za 1 týden v kalendářním roce,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podle § 203 odst. 2 písm. h) s náhradou mzdy nebo platu přísluší zaměstnanci pouze,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je její hlavní činností.</w:t>
      </w:r>
    </w:p>
    <w:p>
      <w:pPr>
        <w:ind w:left="0" w:right="0"/>
      </w:pPr>
      <w:r>
        <w:rPr/>
        <w:t xml:space="preserve">Tuto skutečnost musí zaměstnanec zaměstnavateli prokázat.</w:t>
      </w:r>
    </w:p>
    <w:p>
      <w:pPr>
        <w:ind w:left="0" w:right="0"/>
      </w:pPr>
      <w:r>
        <w:rPr>
          <w:b/>
          <w:bCs/>
        </w:rPr>
        <w:t xml:space="preserve">(2)</w:t>
      </w:r>
      <w:r>
        <w:rPr/>
        <w:t xml:space="preserve">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pPr>
        <w:ind w:left="0" w:right="0"/>
      </w:pPr>
      <w:r>
        <w:rPr>
          <w:b/>
          <w:bCs/>
        </w:rPr>
        <w:t xml:space="preserve">(3)</w:t>
      </w:r>
      <w:r>
        <w:rPr/>
        <w:t xml:space="preserve">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6"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6"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w:t>
      </w:r>
      <w:hyperlink r:id="rId17" w:history="1">
        <w:r>
          <w:rPr>
            <w:color w:val="darkblue"/>
            <w:u w:val="single"/>
          </w:rPr>
          <w:t xml:space="preserve">§ 39</w:t>
        </w:r>
      </w:hyperlink>
      <w:r>
        <w:rPr/>
        <w:t xml:space="preserve"> zákona o nemocenském pojištění, dovolená se mu přerušuje; k přerušení dovolené v době karantény, poskytování dlouhodobé péče, ošetřování fyzické osoby nebo péče o dítě v případech uvedených v </w:t>
      </w:r>
      <w:hyperlink r:id="rId17" w:history="1">
        <w:r>
          <w:rPr>
            <w:color w:val="darkblue"/>
            <w:u w:val="single"/>
          </w:rPr>
          <w:t xml:space="preserve">§ 39</w:t>
        </w:r>
      </w:hyperlink>
      <w:r>
        <w:rPr/>
        <w:t xml:space="preserve">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w:t>
      </w:r>
      <w:r>
        <w:rPr/>
        <w:t xml:space="preserve">§ 196</w:t>
      </w:r>
      <w:r>
        <w:rPr/>
        <w:t xml:space="preserve">)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4"/>
      </w:pPr>
      <w:r>
        <w:rPr>
          <w:b/>
          <w:bCs/>
        </w:rPr>
        <w:t xml:space="preserve">§ 241</w:t>
      </w:r>
    </w:p>
    <w:p>
      <w:pPr>
        <w:ind w:left="0" w:right="0"/>
      </w:pPr>
      <w:r>
        <w:rPr>
          <w:b/>
          <w:bCs/>
        </w:rPr>
        <w:t xml:space="preserve">(1)</w:t>
      </w:r>
      <w:r>
        <w:rPr/>
        <w:t xml:space="preserve"> Zaměstnavatel je povinen přihlížet při zařazování do směn též k potřebám zaměstnankyně nebo zaměstnance pečujícího o dítě.</w:t>
      </w:r>
    </w:p>
    <w:p>
      <w:pPr>
        <w:ind w:left="0" w:right="0"/>
      </w:pPr>
      <w:r>
        <w:rPr>
          <w:b/>
          <w:bCs/>
        </w:rPr>
        <w:t xml:space="preserve">(2)</w:t>
      </w:r>
      <w:r>
        <w:rPr/>
        <w:t xml:space="preserve"> 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15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kratší pracovní dobu podle </w:t>
      </w:r>
      <w:r>
        <w:rPr/>
        <w:t xml:space="preserve">§ 80</w:t>
      </w:r>
      <w:r>
        <w:rPr/>
        <w:t xml:space="preserve"> nebo o jinou vhodnou úpravu stanovené týdenní pracovní doby nebo kratší pracovní doby, je zaměstnavatel povinen žádosti vyhovět, nebrání-li tomu vážné provozní důvody. Nevyhoví-li zaměstnavatel žádosti, je povinen to písemně odůvodnit.</w:t>
      </w:r>
    </w:p>
    <w:p>
      <w:pPr>
        <w:ind w:left="0" w:right="0"/>
      </w:pPr>
      <w:r>
        <w:rPr>
          <w:b/>
          <w:bCs/>
        </w:rPr>
        <w:t xml:space="preserve">(3)</w:t>
      </w:r>
      <w:r>
        <w:rPr/>
        <w:t xml:space="preserve">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pPr>
        <w:pStyle w:val="Heading4"/>
      </w:pPr>
      <w:r>
        <w:rPr>
          <w:b/>
          <w:bCs/>
        </w:rPr>
        <w:t xml:space="preserve">§ 241a</w:t>
      </w:r>
    </w:p>
    <w:p>
      <w:pPr>
        <w:ind w:left="0" w:right="0"/>
      </w:pPr>
      <w:r>
        <w:rPr/>
        <w:t xml:space="preserve">Požádá-li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těhotná zaměstnankyně,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zaměstnankyně nebo zaměstnanec pečující o dítě mladší než 9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r>
        <w:rPr/>
        <w:t xml:space="preserve">,</w:t>
      </w:r>
    </w:p>
    <w:p>
      <w:pPr>
        <w:ind w:left="0" w:right="0"/>
      </w:pPr>
      <w:r>
        <w:rPr/>
        <w:t xml:space="preserve">zaměstnavatele písemně o výkon práce na dálku podle </w:t>
      </w:r>
      <w:r>
        <w:rPr/>
        <w:t xml:space="preserve">§ 317</w:t>
      </w:r>
      <w:r>
        <w:rPr/>
        <w:t xml:space="preserve"> a zaměstnavatel této žádosti nevyhoví, je povinen to písemně odůvodnit.</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w:t>
      </w:r>
      <w:r>
        <w:rPr/>
        <w:t xml:space="preserve">§ 194</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w:t>
      </w:r>
      <w:r>
        <w:rPr/>
        <w:t xml:space="preserve">§ 194</w:t>
      </w:r>
      <w:r>
        <w:rPr/>
        <w:t xml:space="preserve">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9"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9"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r>
        <w:rPr>
          <w:rStyle w:val="hidden"/>
        </w:rPr>
        <w:t xml:space="preserve"> -</w:t>
      </w:r>
      <w:br/>
      <w:r>
        <w:rPr/>
        <w:t xml:space="preserve">Práce na dálku</w:t>
      </w:r>
    </w:p>
    <w:p>
      <w:pPr>
        <w:ind w:left="0" w:right="0"/>
      </w:pPr>
      <w:r>
        <w:rPr>
          <w:b/>
          <w:bCs/>
        </w:rPr>
        <w:t xml:space="preserve">(1)</w:t>
      </w:r>
      <w:r>
        <w:rPr/>
        <w:t xml:space="preserve"> Výkon práce na dálku je možný jen na základě písemné dohody mezi zaměstnavatelem a zaměstnancem, není-li v odstavci 3 stanoveno jinak.</w:t>
      </w:r>
    </w:p>
    <w:p>
      <w:pPr>
        <w:ind w:left="0" w:right="0"/>
      </w:pPr>
      <w:r>
        <w:rPr>
          <w:b/>
          <w:bCs/>
        </w:rPr>
        <w:t xml:space="preserve">(2)</w:t>
      </w:r>
      <w:r>
        <w:rPr/>
        <w:t xml:space="preserve">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pPr>
        <w:ind w:left="0" w:right="0"/>
      </w:pPr>
      <w:r>
        <w:rPr>
          <w:b/>
          <w:bCs/>
        </w:rPr>
        <w:t xml:space="preserve">(3)</w:t>
      </w:r>
      <w:r>
        <w:rPr/>
        <w:t xml:space="preserve"> Zaměstnavatel je oprávněn zaměstnanci práci na dálku písemně nařídit jen v případě, že tak stanoví opatření orgánu veřejné moci podle jiného zákona</w:t>
      </w:r>
      <w:r>
        <w:rPr>
          <w:vertAlign w:val="superscript"/>
        </w:rPr>
        <w:t xml:space="preserve">119</w:t>
      </w:r>
      <w:r>
        <w:rPr/>
        <w:t xml:space="preserve">)</w:t>
      </w:r>
      <w:r>
        <w:rPr/>
        <w:t xml:space="preserve">,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pPr>
        <w:ind w:left="0" w:right="0"/>
      </w:pPr>
      <w:r>
        <w:rPr>
          <w:b/>
          <w:bCs/>
        </w:rPr>
        <w:t xml:space="preserve">(4)</w:t>
      </w:r>
      <w:r>
        <w:rPr/>
        <w:t xml:space="preserve"> Dohodne-li se zaměstnanec se zaměstnavatelem, že pro něj bude konat práci na dálku v pracovní době, kterou si za sjednaných podmínek sám rozvrhuje, platí,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úprava rozvržení pracovní doby, prostojů ani přerušení práce způsobené nepříznivými povětrnostními vlivy nepoužije; délka směny však nesmí přesáhnout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zaměstnanci nepřísluší náhrada mzdy nebo platu, nestanoví-li prováděcí právní předpis podle </w:t>
      </w:r>
      <w:r>
        <w:rPr/>
        <w:t xml:space="preserve">§ 199</w:t>
      </w:r>
      <w:r>
        <w:rPr/>
        <w:t xml:space="preserve"> odst. 2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pro účely poskytování náhrady mzdy, platu nebo odměny z dohody podle </w:t>
      </w:r>
      <w:r>
        <w:rPr/>
        <w:t xml:space="preserve">§ 192</w:t>
      </w:r>
      <w:r>
        <w:rPr/>
        <w:t xml:space="preserve"> a </w:t>
      </w:r>
      <w:r>
        <w:rPr/>
        <w:t xml:space="preserve">194</w:t>
      </w:r>
      <w:r>
        <w:rPr/>
        <w:t xml:space="preserve"> a čerpání dovolené uplatní stanovené rozvržení pracovní doby do směn, které je zaměstnavatel pro tyto účely povinen předem určit.</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20"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21" w:history="1">
        <w:r>
          <w:rPr>
            <w:color w:val="darkblue"/>
            <w:u w:val="single"/>
          </w:rPr>
          <w:t xml:space="preserve">116/2008 Sb.</w:t>
        </w:r>
      </w:hyperlink>
    </w:p>
    <w:p>
      <w:pPr>
        <w:ind w:left="0" w:right="0"/>
      </w:pPr>
      <w:r>
        <w:rPr>
          <w:b/>
          <w:bCs/>
        </w:rPr>
        <w:t xml:space="preserve">(3)</w:t>
      </w:r>
      <w:r>
        <w:rPr/>
        <w:t xml:space="preserve"> zrušen vyhlášením nálezu US č. </w:t>
      </w:r>
      <w:hyperlink r:id="rId21" w:history="1">
        <w:r>
          <w:rPr>
            <w:color w:val="darkblue"/>
            <w:u w:val="single"/>
          </w:rPr>
          <w:t xml:space="preserve">116/2008 Sb.</w:t>
        </w:r>
      </w:hyperlink>
    </w:p>
    <w:p>
      <w:pPr>
        <w:ind w:left="0" w:right="0"/>
      </w:pPr>
      <w:r>
        <w:rPr>
          <w:b/>
          <w:bCs/>
        </w:rPr>
        <w:t xml:space="preserve">(4)</w:t>
      </w:r>
      <w:r>
        <w:rPr/>
        <w:t xml:space="preserve"> zrušen vyhlášením nálezu US č. </w:t>
      </w:r>
      <w:hyperlink r:id="rId21"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21"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w:t>
      </w:r>
      <w:r>
        <w:rPr/>
        <w:t xml:space="preserve">§ 39</w:t>
      </w:r>
      <w:r>
        <w:rPr/>
        <w:t xml:space="preserve">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Společné ustanovení o doručování</w:t>
      </w:r>
    </w:p>
    <w:p>
      <w:pPr>
        <w:ind w:left="0" w:right="0"/>
      </w:pPr>
      <w:r>
        <w:rPr/>
        <w:t xml:space="preserve">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w:t>
      </w:r>
      <w:r>
        <w:rPr/>
        <w:t xml:space="preserve">§ 49</w:t>
      </w:r>
      <w:r>
        <w:rPr/>
        <w:t xml:space="preserve"> a </w:t>
      </w:r>
      <w:r>
        <w:rPr/>
        <w:t xml:space="preserve">§ 77</w:t>
      </w:r>
      <w:r>
        <w:rPr/>
        <w:t xml:space="preserve"> odst. 5 písm. a), a při doručování odvolání z pracovního místa vedoucího zaměstnance nebo vzdání se tohoto místa, mzdového výměru nebo platového výměru (dále jen „písemnost“), se postupuje podle </w:t>
      </w:r>
      <w:r>
        <w:rPr/>
        <w:t xml:space="preserve">§ 334a</w:t>
      </w:r>
      <w:r>
        <w:rPr/>
        <w:t xml:space="preserve"> až 337.</w:t>
      </w:r>
    </w:p>
    <w:p>
      <w:pPr>
        <w:pStyle w:val="Heading3"/>
      </w:pPr>
      <w:r>
        <w:rPr>
          <w:b/>
          <w:bCs/>
        </w:rPr>
        <w:t xml:space="preserve">§ 334a</w:t>
      </w:r>
      <w:r>
        <w:rPr>
          <w:rStyle w:val="hidden"/>
        </w:rPr>
        <w:t xml:space="preserve"> -</w:t>
      </w:r>
      <w:br/>
      <w:r>
        <w:rPr/>
        <w:t xml:space="preserve">Obecné ustanovení o doručování písemnosti zaměstnavatelem</w:t>
      </w:r>
    </w:p>
    <w:p>
      <w:pPr>
        <w:ind w:left="0" w:right="0"/>
      </w:pPr>
      <w:r>
        <w:rPr>
          <w:b/>
          <w:bCs/>
        </w:rPr>
        <w:t xml:space="preserve">(1)</w:t>
      </w:r>
      <w:r>
        <w:rPr/>
        <w:t xml:space="preserve"> Písemnost doručuje zaměstnavatel zaměstnanci do vlastních rukou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 předáním na pracovišti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jejím předáním, kdekoliv bude zaměstnanec zastižen,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datové schránky,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prostřednictvím provozovatele poštovních služeb.</w:t>
      </w:r>
    </w:p>
    <w:p>
      <w:pPr>
        <w:ind w:left="0" w:right="0"/>
      </w:pPr>
      <w:r>
        <w:rPr/>
        <w:t xml:space="preserve">Prostřednictvím provozovatele poštovních služeb může zaměstnavatel doručit písemnost zaměstnanci pouze v případě, není-li možné doručení na pracovišti zaměstnavatele.</w:t>
      </w:r>
    </w:p>
    <w:p>
      <w:pPr>
        <w:ind w:left="0" w:right="0"/>
      </w:pPr>
      <w:r>
        <w:rPr>
          <w:b/>
          <w:bCs/>
        </w:rPr>
        <w:t xml:space="preserve">(2)</w:t>
      </w:r>
      <w:r>
        <w:rPr/>
        <w:t xml:space="preserve"> Odmítne-li zaměstnanec převzít písemnost doručovanou způsobem podle odstavce 1 písm. a) nebo b), považuje se tato písemnost za doručenou dnem, kdy zaměstnanec její převzetí odmítl.</w:t>
      </w:r>
    </w:p>
    <w:p>
      <w:pPr>
        <w:ind w:left="0" w:right="0"/>
      </w:pPr>
      <w:r>
        <w:rPr>
          <w:b/>
          <w:bCs/>
        </w:rPr>
        <w:t xml:space="preserve">(3)</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w:t>
      </w:r>
    </w:p>
    <w:p>
      <w:pPr>
        <w:pStyle w:val="Heading3"/>
      </w:pPr>
      <w:r>
        <w:rPr>
          <w:b/>
          <w:bCs/>
        </w:rPr>
        <w:t xml:space="preserve">§ 335a</w:t>
      </w:r>
      <w:r>
        <w:rPr>
          <w:rStyle w:val="hidden"/>
        </w:rPr>
        <w:t xml:space="preserve"> -</w:t>
      </w:r>
      <w:br/>
      <w:r>
        <w:rPr/>
        <w:t xml:space="preserve">Doručování zaměstnavatelem do datové schránky zaměstnance</w:t>
      </w:r>
    </w:p>
    <w:p>
      <w:pPr>
        <w:ind w:left="0" w:right="0"/>
      </w:pPr>
      <w:r>
        <w:rPr/>
        <w:t xml:space="preserve">Zaměstnavatel může doručit písemnost zaměstnanci prostřednictvím datové schránky, pokud si ji zaměstnanec neznepřístupnil pro dodávání dokumentů z datové schránky fyzické osoby, podnikající fyzické osoby nebo právnické osoby podle </w:t>
      </w:r>
      <w:hyperlink r:id="rId22" w:history="1">
        <w:r>
          <w:rPr>
            <w:color w:val="darkblue"/>
            <w:u w:val="single"/>
          </w:rPr>
          <w:t xml:space="preserve">§ 18a</w:t>
        </w:r>
      </w:hyperlink>
      <w:r>
        <w:rPr/>
        <w:t xml:space="preserve">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zaměstnancem</w:t>
      </w:r>
    </w:p>
    <w:p>
      <w:pPr>
        <w:ind w:left="0" w:right="0"/>
      </w:pPr>
      <w:r>
        <w:rPr>
          <w:b/>
          <w:bCs/>
        </w:rPr>
        <w:t xml:space="preserve">(1)</w:t>
      </w:r>
      <w:r>
        <w:rPr/>
        <w:t xml:space="preserve"> Zaměstnanec doručuje písemnost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(3)</w:t>
      </w:r>
      <w:r>
        <w:rPr/>
        <w:t xml:space="preserve">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pPr>
        <w:ind w:left="0" w:right="0"/>
      </w:pPr>
      <w:r>
        <w:rPr>
          <w:b/>
          <w:bCs/>
        </w:rPr>
        <w:t xml:space="preserve">(4)</w:t>
      </w:r>
      <w:r>
        <w:rPr/>
        <w:t xml:space="preserve">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pPr>
        <w:ind w:left="0" w:right="0"/>
      </w:pPr>
      <w:r>
        <w:rPr>
          <w:b/>
          <w:bCs/>
        </w:rPr>
        <w:t xml:space="preserve">(5)</w:t>
      </w:r>
      <w:r>
        <w:rPr/>
        <w:t xml:space="preserve"> Doručení písemnosti zaměstnavateli prostřednictvím sítě nebo služby elektronických komunikací je neúčinné, jestliže se písemnost zaslaná na elektronickou adresu zaměstnavatele vrátila zaměstnanci jako nedoručitelná.</w:t>
      </w:r>
    </w:p>
    <w:p>
      <w:pPr>
        <w:ind w:left="0" w:right="0"/>
      </w:pPr>
      <w:r>
        <w:rPr>
          <w:b/>
          <w:bCs/>
        </w:rPr>
        <w:t xml:space="preserve">(6)</w:t>
      </w:r>
      <w:r>
        <w:rPr/>
        <w:t xml:space="preserve"> Zaměstnanec může doručit písemnost zaměstnavateli prostřednictvím datové schránky, pokud si ji zaměstnavatel neznepřístupnil pro dodávání dokumentů z datové schránky fyzické osoby, podnikající fyzické osoby nebo právnické osoby podle </w:t>
      </w:r>
      <w:hyperlink r:id="rId22" w:history="1">
        <w:r>
          <w:rPr>
            <w:color w:val="darkblue"/>
            <w:u w:val="single"/>
          </w:rPr>
          <w:t xml:space="preserve">§ 18a</w:t>
        </w:r>
      </w:hyperlink>
      <w:r>
        <w:rPr/>
        <w:t xml:space="preserve">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náhrady výdajů v souvislosti s výkonem práce a náhrady nákladů spojených s výkonem práce na dálku.</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w:t>
      </w:r>
      <w:r>
        <w:rPr/>
        <w:t xml:space="preserve">§ 35</w:t>
      </w:r>
      <w:r>
        <w:rPr/>
        <w:t xml:space="preserve"> odst. 1, 4 a 5, § 37 odst. 1 až 4, </w:t>
      </w:r>
      <w:r>
        <w:rPr/>
        <w:t xml:space="preserve">§ 37a</w:t>
      </w:r>
      <w:r>
        <w:rPr/>
        <w:t xml:space="preserve">, </w:t>
      </w:r>
      <w:r>
        <w:rPr/>
        <w:t xml:space="preserve">§ 39</w:t>
      </w:r>
      <w:r>
        <w:rPr/>
        <w:t xml:space="preserve">,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w:t>
      </w:r>
      <w:r>
        <w:rPr/>
        <w:t xml:space="preserve">§ 55</w:t>
      </w:r>
      <w:r>
        <w:rPr/>
        <w:t xml:space="preserve"> odst. 2, </w:t>
      </w:r>
      <w:r>
        <w:rPr/>
        <w:t xml:space="preserve">§ 62</w:t>
      </w:r>
      <w:r>
        <w:rPr/>
        <w:t xml:space="preserve"> až </w:t>
      </w:r>
      <w:r>
        <w:rPr/>
        <w:t xml:space="preserve">64</w:t>
      </w:r>
      <w:r>
        <w:rPr/>
        <w:t xml:space="preserve">, </w:t>
      </w:r>
      <w:r>
        <w:rPr/>
        <w:t xml:space="preserve">§ 74</w:t>
      </w:r>
      <w:r>
        <w:rPr/>
        <w:t xml:space="preserve"> odst. 2, </w:t>
      </w:r>
      <w:r>
        <w:rPr/>
        <w:t xml:space="preserve">§ 77</w:t>
      </w:r>
      <w:r>
        <w:rPr/>
        <w:t xml:space="preserve"> odst. 4 a 7, </w:t>
      </w:r>
      <w:r>
        <w:rPr/>
        <w:t xml:space="preserve">§ 77a</w:t>
      </w:r>
      <w:r>
        <w:rPr/>
        <w:t xml:space="preserve">, </w:t>
      </w:r>
      <w:r>
        <w:rPr/>
        <w:t xml:space="preserve">77b</w:t>
      </w:r>
      <w:r>
        <w:rPr/>
        <w:t xml:space="preserve">,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 88 odst. 1 a 2, § 90, 90a, </w:t>
      </w:r>
      <w:r>
        <w:rPr/>
        <w:t xml:space="preserve">§ 92</w:t>
      </w:r>
      <w:r>
        <w:rPr/>
        <w:t xml:space="preserve">, § 93 odst. 2 věta druhá a odst. 4, </w:t>
      </w:r>
      <w:r>
        <w:rPr/>
        <w:t xml:space="preserve">§ 93a</w:t>
      </w:r>
      <w:r>
        <w:rPr/>
        <w:t xml:space="preserve"> odst. 1 až 3 a odst. 5, § 94, </w:t>
      </w:r>
      <w:r>
        <w:rPr/>
        <w:t xml:space="preserve">§ 96</w:t>
      </w:r>
      <w:r>
        <w:rPr/>
        <w:t xml:space="preserve"> odst. 1 písm. a) body 1 až 3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w:t>
      </w:r>
      <w:r>
        <w:rPr/>
        <w:t xml:space="preserve">§ 198</w:t>
      </w:r>
      <w:r>
        <w:rPr/>
        <w:t xml:space="preserve">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w:t>
      </w:r>
      <w:r>
        <w:rPr/>
        <w:t xml:space="preserve">§ 241</w:t>
      </w:r>
      <w:r>
        <w:rPr/>
        <w:t xml:space="preserve">, </w:t>
      </w:r>
      <w:r>
        <w:rPr/>
        <w:t xml:space="preserve">241a</w:t>
      </w:r>
      <w:r>
        <w:rPr/>
        <w:t xml:space="preserve">,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3"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3" w:history="1">
        <w:r>
          <w:rPr>
            <w:color w:val="darkblue"/>
            <w:u w:val="single"/>
          </w:rPr>
          <w:t xml:space="preserve">65/1965 Sb.</w:t>
        </w:r>
      </w:hyperlink>
      <w:r>
        <w:rPr/>
        <w:t xml:space="preserve">, zákoník práce, ve znění zákona č. </w:t>
      </w:r>
      <w:hyperlink r:id="rId24"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23" w:history="1">
        <w:r>
          <w:rPr>
            <w:color w:val="darkblue"/>
            <w:u w:val="single"/>
          </w:rPr>
          <w:t xml:space="preserve">65/1965 Sb.</w:t>
        </w:r>
      </w:hyperlink>
      <w:r>
        <w:rPr/>
        <w:t xml:space="preserve">, zákoník práce, ve znění zákona č. </w:t>
      </w:r>
      <w:hyperlink r:id="rId24" w:history="1">
        <w:r>
          <w:rPr>
            <w:color w:val="darkblue"/>
            <w:u w:val="single"/>
          </w:rPr>
          <w:t xml:space="preserve">231/1992 Sb.</w:t>
        </w:r>
      </w:hyperlink>
      <w:r>
        <w:rPr/>
        <w:t xml:space="preserve">, zákona č. </w:t>
      </w:r>
      <w:hyperlink r:id="rId25" w:history="1">
        <w:r>
          <w:rPr>
            <w:color w:val="darkblue"/>
            <w:u w:val="single"/>
          </w:rPr>
          <w:t xml:space="preserve">74/1994 Sb.</w:t>
        </w:r>
      </w:hyperlink>
      <w:r>
        <w:rPr/>
        <w:t xml:space="preserve"> a zákona č. </w:t>
      </w:r>
      <w:hyperlink r:id="rId26" w:history="1">
        <w:r>
          <w:rPr>
            <w:color w:val="darkblue"/>
            <w:u w:val="single"/>
          </w:rPr>
          <w:t xml:space="preserve">220/2000 Sb.</w:t>
        </w:r>
      </w:hyperlink>
      <w:r>
        <w:rPr/>
        <w:t xml:space="preserve">, vyhláškou č. </w:t>
      </w:r>
      <w:hyperlink r:id="rId27"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8" w:history="1">
        <w:r>
          <w:rPr>
            <w:color w:val="darkblue"/>
            <w:u w:val="single"/>
          </w:rPr>
          <w:t xml:space="preserve">43/1995 Sb.</w:t>
        </w:r>
      </w:hyperlink>
      <w:r>
        <w:rPr/>
        <w:t xml:space="preserve">, vyhlášky č. </w:t>
      </w:r>
      <w:hyperlink r:id="rId29" w:history="1">
        <w:r>
          <w:rPr>
            <w:color w:val="darkblue"/>
            <w:u w:val="single"/>
          </w:rPr>
          <w:t xml:space="preserve">98/1996 Sb.</w:t>
        </w:r>
      </w:hyperlink>
      <w:r>
        <w:rPr/>
        <w:t xml:space="preserve">, vyhlášky č. </w:t>
      </w:r>
      <w:hyperlink r:id="rId30" w:history="1">
        <w:r>
          <w:rPr>
            <w:color w:val="darkblue"/>
            <w:u w:val="single"/>
          </w:rPr>
          <w:t xml:space="preserve">74/2000 Sb.</w:t>
        </w:r>
      </w:hyperlink>
      <w:r>
        <w:rPr/>
        <w:t xml:space="preserve">, vyhlášky č. </w:t>
      </w:r>
      <w:hyperlink r:id="rId31"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32"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33"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33"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4"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5"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6"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8"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9"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40"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41"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3"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42"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43" w:history="1">
        <w:r>
          <w:rPr>
            <w:color w:val="darkblue"/>
            <w:u w:val="single"/>
          </w:rPr>
          <w:t xml:space="preserve">72/1982 Sb.</w:t>
        </w:r>
      </w:hyperlink>
      <w:r>
        <w:rPr/>
        <w:t xml:space="preserve">, kterým se mění a doplňuje </w:t>
      </w:r>
      <w:hyperlink r:id="rId44"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5" w:history="1">
        <w:r>
          <w:rPr>
            <w:color w:val="darkblue"/>
            <w:u w:val="single"/>
          </w:rPr>
          <w:t xml:space="preserve">111/1984 Sb.</w:t>
        </w:r>
      </w:hyperlink>
      <w:r>
        <w:rPr/>
        <w:t xml:space="preserve">, o prodloužení základní výměry dovolené na zotavenou a o doplnění </w:t>
      </w:r>
      <w:hyperlink r:id="rId46"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7" w:history="1">
        <w:r>
          <w:rPr>
            <w:color w:val="darkblue"/>
            <w:u w:val="single"/>
          </w:rPr>
          <w:t xml:space="preserve">22/1985 Sb.</w:t>
        </w:r>
      </w:hyperlink>
      <w:r>
        <w:rPr/>
        <w:t xml:space="preserve">, kterým se mění a doplňuje </w:t>
      </w:r>
      <w:hyperlink r:id="rId48"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9"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4"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5" w:history="1">
        <w:r>
          <w:rPr>
            <w:color w:val="darkblue"/>
            <w:u w:val="single"/>
          </w:rPr>
          <w:t xml:space="preserve">74/1994 Sb.</w:t>
        </w:r>
      </w:hyperlink>
      <w:r>
        <w:rPr/>
        <w:t xml:space="preserve">, kterým se mění a doplňuje zákoník práce č. </w:t>
      </w:r>
      <w:hyperlink r:id="rId23"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50" w:history="1">
        <w:r>
          <w:rPr>
            <w:color w:val="darkblue"/>
            <w:u w:val="single"/>
          </w:rPr>
          <w:t xml:space="preserve">220/1995 Sb.</w:t>
        </w:r>
      </w:hyperlink>
      <w:r>
        <w:rPr/>
        <w:t xml:space="preserve">, kterým se mění zákon č. </w:t>
      </w:r>
      <w:hyperlink r:id="rId25" w:history="1">
        <w:r>
          <w:rPr>
            <w:color w:val="darkblue"/>
            <w:u w:val="single"/>
          </w:rPr>
          <w:t xml:space="preserve">74/1994 Sb.</w:t>
        </w:r>
      </w:hyperlink>
      <w:r>
        <w:rPr/>
        <w:t xml:space="preserve">, kterým se mění a doplňuje zákoník práce č. </w:t>
      </w:r>
      <w:hyperlink r:id="rId23"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51"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5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53" w:history="1">
        <w:r>
          <w:rPr>
            <w:color w:val="darkblue"/>
            <w:u w:val="single"/>
          </w:rPr>
          <w:t xml:space="preserve">44/1994 Sb.</w:t>
        </w:r>
      </w:hyperlink>
      <w:r>
        <w:rPr/>
        <w:t xml:space="preserve">, kterým se mění a doplňuje zákon č. </w:t>
      </w:r>
      <w:hyperlink r:id="rId52"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4" w:history="1">
        <w:r>
          <w:rPr>
            <w:color w:val="darkblue"/>
            <w:u w:val="single"/>
          </w:rPr>
          <w:t xml:space="preserve">125/1998 Sb.</w:t>
        </w:r>
      </w:hyperlink>
      <w:r>
        <w:rPr/>
        <w:t xml:space="preserve">, kterým se mění a doplňuje zákon č. </w:t>
      </w:r>
      <w:hyperlink r:id="rId52" w:history="1">
        <w:r>
          <w:rPr>
            <w:color w:val="darkblue"/>
            <w:u w:val="single"/>
          </w:rPr>
          <w:t xml:space="preserve">119/1992 Sb.</w:t>
        </w:r>
      </w:hyperlink>
      <w:r>
        <w:rPr/>
        <w:t xml:space="preserve">, o cestovních náhradách, ve znění zákona č. </w:t>
      </w:r>
      <w:hyperlink r:id="rId53"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5" w:history="1">
        <w:r>
          <w:rPr>
            <w:color w:val="darkblue"/>
            <w:u w:val="single"/>
          </w:rPr>
          <w:t xml:space="preserve">36/2000 Sb.</w:t>
        </w:r>
      </w:hyperlink>
      <w:r>
        <w:rPr/>
        <w:t xml:space="preserve">, kterým se mění zákon č. </w:t>
      </w:r>
      <w:hyperlink r:id="rId52"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6"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8" w:history="1">
        <w:r>
          <w:rPr>
            <w:color w:val="darkblue"/>
            <w:u w:val="single"/>
          </w:rPr>
          <w:t xml:space="preserve">461/2000 Sb.</w:t>
        </w:r>
      </w:hyperlink>
      <w:r>
        <w:rPr/>
        <w:t xml:space="preserve">, kterým se mění nařízení vlády č. </w:t>
      </w:r>
      <w:hyperlink r:id="rId57"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9" w:history="1">
        <w:r>
          <w:rPr>
            <w:color w:val="darkblue"/>
            <w:u w:val="single"/>
          </w:rPr>
          <w:t xml:space="preserve">342/2004 Sb.</w:t>
        </w:r>
      </w:hyperlink>
      <w:r>
        <w:rPr/>
        <w:t xml:space="preserve">, kterým se mění nařízení vlády č. </w:t>
      </w:r>
      <w:hyperlink r:id="rId57" w:history="1">
        <w:r>
          <w:rPr>
            <w:color w:val="darkblue"/>
            <w:u w:val="single"/>
          </w:rPr>
          <w:t xml:space="preserve">108/1994 Sb.</w:t>
        </w:r>
      </w:hyperlink>
      <w:r>
        <w:rPr/>
        <w:t xml:space="preserve">, kterým se provádí zákoník práce a některé další zákony, ve znění nařízení vlády č. </w:t>
      </w:r>
      <w:hyperlink r:id="rId58"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60" w:history="1">
        <w:r>
          <w:rPr>
            <w:color w:val="darkblue"/>
            <w:u w:val="single"/>
          </w:rPr>
          <w:t xml:space="preserve">516/2004 Sb.</w:t>
        </w:r>
      </w:hyperlink>
      <w:r>
        <w:rPr/>
        <w:t xml:space="preserve">, kterým se mění nařízení vlády č. </w:t>
      </w:r>
      <w:hyperlink r:id="rId57"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6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62" w:history="1">
        <w:r>
          <w:rPr>
            <w:color w:val="darkblue"/>
            <w:u w:val="single"/>
          </w:rPr>
          <w:t xml:space="preserve">77/1994 Sb.</w:t>
        </w:r>
      </w:hyperlink>
      <w:r>
        <w:rPr/>
        <w:t xml:space="preserve">, kterým se mění a doplňuje nařízení vlády České republiky č. </w:t>
      </w:r>
      <w:hyperlink r:id="rId61"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4" w:history="1">
        <w:r>
          <w:rPr>
            <w:color w:val="darkblue"/>
            <w:u w:val="single"/>
          </w:rPr>
          <w:t xml:space="preserve">308/1995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5" w:history="1">
        <w:r>
          <w:rPr>
            <w:color w:val="darkblue"/>
            <w:u w:val="single"/>
          </w:rPr>
          <w:t xml:space="preserve">356/1997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4"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6" w:history="1">
        <w:r>
          <w:rPr>
            <w:color w:val="darkblue"/>
            <w:u w:val="single"/>
          </w:rPr>
          <w:t xml:space="preserve">318/1998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7" w:history="1">
        <w:r>
          <w:rPr>
            <w:color w:val="darkblue"/>
            <w:u w:val="single"/>
          </w:rPr>
          <w:t xml:space="preserve">132/1999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8" w:history="1">
        <w:r>
          <w:rPr>
            <w:color w:val="darkblue"/>
            <w:u w:val="single"/>
          </w:rPr>
          <w:t xml:space="preserve">312/1999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9" w:history="1">
        <w:r>
          <w:rPr>
            <w:color w:val="darkblue"/>
            <w:u w:val="single"/>
          </w:rPr>
          <w:t xml:space="preserve">163/2000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70" w:history="1">
        <w:r>
          <w:rPr>
            <w:color w:val="darkblue"/>
            <w:u w:val="single"/>
          </w:rPr>
          <w:t xml:space="preserve">430/2000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71" w:history="1">
        <w:r>
          <w:rPr>
            <w:color w:val="darkblue"/>
            <w:u w:val="single"/>
          </w:rPr>
          <w:t xml:space="preserve">437/2001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72" w:history="1">
        <w:r>
          <w:rPr>
            <w:color w:val="darkblue"/>
            <w:u w:val="single"/>
          </w:rPr>
          <w:t xml:space="preserve">560/2002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73" w:history="1">
        <w:r>
          <w:rPr>
            <w:color w:val="darkblue"/>
            <w:u w:val="single"/>
          </w:rPr>
          <w:t xml:space="preserve">464/2003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4" w:history="1">
        <w:r>
          <w:rPr>
            <w:color w:val="darkblue"/>
            <w:u w:val="single"/>
          </w:rPr>
          <w:t xml:space="preserve">700/2004 Sb.</w:t>
        </w:r>
      </w:hyperlink>
      <w:r>
        <w:rPr/>
        <w:t xml:space="preserve">, kterým se mění nařízení vlády č. </w:t>
      </w:r>
      <w:hyperlink r:id="rId63"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6" w:history="1">
        <w:r>
          <w:rPr>
            <w:color w:val="darkblue"/>
            <w:u w:val="single"/>
          </w:rPr>
          <w:t xml:space="preserve">320/1997 Sb.</w:t>
        </w:r>
      </w:hyperlink>
      <w:r>
        <w:rPr/>
        <w:t xml:space="preserve">, kterým se mění nařízení vlády č. </w:t>
      </w:r>
      <w:hyperlink r:id="rId75"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7" w:history="1">
        <w:r>
          <w:rPr>
            <w:color w:val="darkblue"/>
            <w:u w:val="single"/>
          </w:rPr>
          <w:t xml:space="preserve">317/1998 Sb.</w:t>
        </w:r>
      </w:hyperlink>
      <w:r>
        <w:rPr/>
        <w:t xml:space="preserve">, kterým se mění nařízení vlády č. </w:t>
      </w:r>
      <w:hyperlink r:id="rId75" w:history="1">
        <w:r>
          <w:rPr>
            <w:color w:val="darkblue"/>
            <w:u w:val="single"/>
          </w:rPr>
          <w:t xml:space="preserve">303/1995 Sb.</w:t>
        </w:r>
      </w:hyperlink>
      <w:r>
        <w:rPr/>
        <w:t xml:space="preserve">, o minimální mzdě, ve znění nařízení vlády č. </w:t>
      </w:r>
      <w:hyperlink r:id="rId76"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8" w:history="1">
        <w:r>
          <w:rPr>
            <w:color w:val="darkblue"/>
            <w:u w:val="single"/>
          </w:rPr>
          <w:t xml:space="preserve">131/1999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9" w:history="1">
        <w:r>
          <w:rPr>
            <w:color w:val="darkblue"/>
            <w:u w:val="single"/>
          </w:rPr>
          <w:t xml:space="preserve">313/1999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80" w:history="1">
        <w:r>
          <w:rPr>
            <w:color w:val="darkblue"/>
            <w:u w:val="single"/>
          </w:rPr>
          <w:t xml:space="preserve">162/2000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81" w:history="1">
        <w:r>
          <w:rPr>
            <w:color w:val="darkblue"/>
            <w:u w:val="single"/>
          </w:rPr>
          <w:t xml:space="preserve">429/2000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82" w:history="1">
        <w:r>
          <w:rPr>
            <w:color w:val="darkblue"/>
            <w:u w:val="single"/>
          </w:rPr>
          <w:t xml:space="preserve">436/2001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83" w:history="1">
        <w:r>
          <w:rPr>
            <w:color w:val="darkblue"/>
            <w:u w:val="single"/>
          </w:rPr>
          <w:t xml:space="preserve">559/2002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4" w:history="1">
        <w:r>
          <w:rPr>
            <w:color w:val="darkblue"/>
            <w:u w:val="single"/>
          </w:rPr>
          <w:t xml:space="preserve">463/2003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5" w:history="1">
        <w:r>
          <w:rPr>
            <w:color w:val="darkblue"/>
            <w:u w:val="single"/>
          </w:rPr>
          <w:t xml:space="preserve">699/2004 Sb.</w:t>
        </w:r>
      </w:hyperlink>
      <w:r>
        <w:rPr/>
        <w:t xml:space="preserve">, kterým se mění nařízení vlády č. </w:t>
      </w:r>
      <w:hyperlink r:id="rId75"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7" w:history="1">
        <w:r>
          <w:rPr>
            <w:color w:val="darkblue"/>
            <w:u w:val="single"/>
          </w:rPr>
          <w:t xml:space="preserve">637/2004 Sb.</w:t>
        </w:r>
      </w:hyperlink>
      <w:r>
        <w:rPr/>
        <w:t xml:space="preserve">, kterým se mění nařízení vlády č. </w:t>
      </w:r>
      <w:hyperlink r:id="rId86"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8" w:history="1">
        <w:r>
          <w:rPr>
            <w:color w:val="darkblue"/>
            <w:u w:val="single"/>
          </w:rPr>
          <w:t xml:space="preserve">213/2005 Sb.</w:t>
        </w:r>
      </w:hyperlink>
      <w:r>
        <w:rPr/>
        <w:t xml:space="preserve">, kterým se mění nařízení vlády č. </w:t>
      </w:r>
      <w:hyperlink r:id="rId86" w:history="1">
        <w:r>
          <w:rPr>
            <w:color w:val="darkblue"/>
            <w:u w:val="single"/>
          </w:rPr>
          <w:t xml:space="preserve">330/2003 Sb.</w:t>
        </w:r>
      </w:hyperlink>
      <w:r>
        <w:rPr/>
        <w:t xml:space="preserve">, o platových poměrech zaměstnanců ve veřejných službách a správě, ve znění nařízení vlády č. </w:t>
      </w:r>
      <w:hyperlink r:id="rId87" w:history="1">
        <w:r>
          <w:rPr>
            <w:color w:val="darkblue"/>
            <w:u w:val="single"/>
          </w:rPr>
          <w:t xml:space="preserve">637/2004 Sb.</w:t>
        </w:r>
      </w:hyperlink>
      <w:r>
        <w:rPr/>
        <w:t xml:space="preserve">, a nařízení vlády č. </w:t>
      </w:r>
      <w:hyperlink r:id="rId3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9" w:history="1">
        <w:r>
          <w:rPr>
            <w:color w:val="darkblue"/>
            <w:u w:val="single"/>
          </w:rPr>
          <w:t xml:space="preserve">307/2005 Sb.</w:t>
        </w:r>
      </w:hyperlink>
      <w:r>
        <w:rPr/>
        <w:t xml:space="preserve">, kterým se mění nařízení vlády č. </w:t>
      </w:r>
      <w:hyperlink r:id="rId8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90" w:history="1">
        <w:r>
          <w:rPr>
            <w:color w:val="darkblue"/>
            <w:u w:val="single"/>
          </w:rPr>
          <w:t xml:space="preserve">537/2005 Sb.</w:t>
        </w:r>
      </w:hyperlink>
      <w:r>
        <w:rPr/>
        <w:t xml:space="preserve">, kterým se mění nařízení vlády č. </w:t>
      </w:r>
      <w:hyperlink r:id="rId86"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91"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92" w:history="1">
        <w:r>
          <w:rPr>
            <w:color w:val="darkblue"/>
            <w:u w:val="single"/>
          </w:rPr>
          <w:t xml:space="preserve">197/1994 Sb.</w:t>
        </w:r>
      </w:hyperlink>
      <w:r>
        <w:rPr/>
        <w:t xml:space="preserve">, kterou se mění vyhláška Ministerstva školství č. </w:t>
      </w:r>
      <w:hyperlink r:id="rId91" w:history="1">
        <w:r>
          <w:rPr>
            <w:color w:val="darkblue"/>
            <w:u w:val="single"/>
          </w:rPr>
          <w:t xml:space="preserve">140/1968 Sb.</w:t>
        </w:r>
      </w:hyperlink>
      <w:r>
        <w:rPr/>
        <w:t xml:space="preserve">, o pracovních úlevách a hospodářském zabezpečení studujících při zaměstnání, ve znění zákona č. </w:t>
      </w:r>
      <w:hyperlink r:id="rId93"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4"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5"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6"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7"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9" w:history="1">
        <w:r>
          <w:rPr>
            <w:color w:val="darkblue"/>
            <w:u w:val="single"/>
          </w:rPr>
          <w:t xml:space="preserve">108/1989 Sb.</w:t>
        </w:r>
      </w:hyperlink>
      <w:r>
        <w:rPr/>
        <w:t xml:space="preserve">, kterou se mění a doplňuje vyhláška č. </w:t>
      </w:r>
      <w:hyperlink r:id="rId98"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00"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01"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02"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03"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4"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9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05"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6"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7"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8"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3"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4"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5"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6" w:history="1">
        <w:r>
          <w:rPr>
            <w:color w:val="darkblue"/>
            <w:u w:val="single"/>
          </w:rPr>
          <w:t xml:space="preserve">89/391/EHS</w:t>
        </w:r>
      </w:hyperlink>
      <w:r>
        <w:rPr>
          <w:sz w:val="19.200000000000003"/>
          <w:szCs w:val="19.200000000000003"/>
        </w:rPr>
        <w:t xml:space="preserve"> ) (</w:t>
      </w:r>
      <w:hyperlink r:id="rId117"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0"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1"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2"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3"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4"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5"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6"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7"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28"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29"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30"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1"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2"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3"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6"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4"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5"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2"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6"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37" w:history="1">
        <w:r>
          <w:rPr>
            <w:color w:val="darkblue"/>
            <w:u w:val="single"/>
          </w:rPr>
          <w:t xml:space="preserve">2008/94/ES</w:t>
        </w:r>
      </w:hyperlink>
      <w:r>
        <w:rPr>
          <w:sz w:val="19.200000000000003"/>
          <w:szCs w:val="19.200000000000003"/>
        </w:rPr>
        <w:t xml:space="preserve">, </w:t>
      </w:r>
      <w:hyperlink r:id="rId138" w:history="1">
        <w:r>
          <w:rPr>
            <w:color w:val="darkblue"/>
            <w:u w:val="single"/>
          </w:rPr>
          <w:t xml:space="preserve">2009/38/ES</w:t>
        </w:r>
      </w:hyperlink>
      <w:r>
        <w:rPr>
          <w:sz w:val="19.200000000000003"/>
          <w:szCs w:val="19.200000000000003"/>
        </w:rPr>
        <w:t xml:space="preserve"> a </w:t>
      </w:r>
      <w:hyperlink r:id="rId109" w:history="1">
        <w:r>
          <w:rPr>
            <w:color w:val="darkblue"/>
            <w:u w:val="single"/>
          </w:rPr>
          <w:t xml:space="preserve">2002/14/ES</w:t>
        </w:r>
      </w:hyperlink>
      <w:r>
        <w:rPr>
          <w:sz w:val="19.200000000000003"/>
          <w:szCs w:val="19.200000000000003"/>
        </w:rPr>
        <w:t xml:space="preserve"> a směrnice Rady </w:t>
      </w:r>
      <w:hyperlink r:id="rId105" w:history="1">
        <w:r>
          <w:rPr>
            <w:color w:val="darkblue"/>
            <w:u w:val="single"/>
          </w:rPr>
          <w:t xml:space="preserve">98/59/ES</w:t>
        </w:r>
      </w:hyperlink>
      <w:r>
        <w:rPr>
          <w:sz w:val="19.200000000000003"/>
          <w:szCs w:val="19.200000000000003"/>
        </w:rPr>
        <w:t xml:space="preserve"> a </w:t>
      </w:r>
      <w:hyperlink r:id="rId111"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39" w:history="1">
        <w:r>
          <w:rPr>
            <w:color w:val="darkblue"/>
            <w:u w:val="single"/>
          </w:rPr>
          <w:t xml:space="preserve">(EU) 2018/957</w:t>
        </w:r>
      </w:hyperlink>
      <w:r>
        <w:rPr>
          <w:sz w:val="19.200000000000003"/>
          <w:szCs w:val="19.200000000000003"/>
        </w:rPr>
        <w:t xml:space="preserve"> ze dne 28. června 2018, kterou se mění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pPr>
      <w:r>
        <w:rPr>
          <w:sz w:val="19.200000000000003"/>
          <w:szCs w:val="19.200000000000003"/>
        </w:rPr>
        <w:t xml:space="preserve">Směrnice Evropského parlamentu a Rady </w:t>
      </w:r>
      <w:hyperlink r:id="rId140" w:history="1">
        <w:r>
          <w:rPr>
            <w:color w:val="darkblue"/>
            <w:u w:val="single"/>
          </w:rPr>
          <w:t xml:space="preserve">(EU) 2019/1158</w:t>
        </w:r>
      </w:hyperlink>
      <w:r>
        <w:rPr>
          <w:sz w:val="19.200000000000003"/>
          <w:szCs w:val="19.200000000000003"/>
        </w:rPr>
        <w:t xml:space="preserve"> ze dne 20. června 2019 o rovnováze mezi pracovním a soukromým životem rodičů a pečujících osob a o zrušení směrnice Rady </w:t>
      </w:r>
      <w:hyperlink r:id="rId141" w:history="1">
        <w:r>
          <w:rPr>
            <w:color w:val="darkblue"/>
            <w:u w:val="single"/>
          </w:rPr>
          <w:t xml:space="preserve">2010/18/EU</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42" w:history="1">
        <w:r>
          <w:rPr>
            <w:color w:val="darkblue"/>
            <w:u w:val="single"/>
          </w:rPr>
          <w:t xml:space="preserve">(EU) 2019/1152</w:t>
        </w:r>
      </w:hyperlink>
      <w:r>
        <w:rPr>
          <w:sz w:val="19.200000000000003"/>
          <w:szCs w:val="19.200000000000003"/>
        </w:rPr>
        <w:t xml:space="preserve"> ze dne 20. června 2019 o transparentních a předvídatelných pracovních podmínkách v Evropské unii.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43" w:history="1">
        <w:r>
          <w:rPr>
            <w:color w:val="darkblue"/>
            <w:u w:val="single"/>
          </w:rPr>
          <w:t xml:space="preserve">234/2014 Sb.</w:t>
        </w:r>
      </w:hyperlink>
      <w:r>
        <w:rPr>
          <w:sz w:val="19.200000000000003"/>
          <w:szCs w:val="19.200000000000003"/>
        </w:rPr>
        <w:t xml:space="preserve">, o státní službě, zákon č. </w:t>
      </w:r>
      <w:hyperlink r:id="rId144"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5"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6" w:history="1">
        <w:r>
          <w:rPr>
            <w:color w:val="darkblue"/>
            <w:u w:val="single"/>
          </w:rPr>
          <w:t xml:space="preserve">§ 3</w:t>
        </w:r>
      </w:hyperlink>
      <w:r>
        <w:rPr>
          <w:sz w:val="19.200000000000003"/>
          <w:szCs w:val="19.200000000000003"/>
        </w:rPr>
        <w:t xml:space="preserve"> a 51 zákona č. </w:t>
      </w:r>
      <w:hyperlink r:id="rId145"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 </w:t>
      </w:r>
      <w:hyperlink r:id="rId14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8"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9"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50"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51"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52" w:history="1">
        <w:r>
          <w:rPr>
            <w:color w:val="darkblue"/>
            <w:u w:val="single"/>
          </w:rPr>
          <w:t xml:space="preserve">211/2000 Sb.</w:t>
        </w:r>
      </w:hyperlink>
      <w:r>
        <w:rPr>
          <w:sz w:val="19.200000000000003"/>
          <w:szCs w:val="19.200000000000003"/>
        </w:rPr>
        <w:t xml:space="preserve">, o Státním fondu rozvoje bydlení a o změně zákona č. </w:t>
      </w:r>
      <w:hyperlink r:id="rId15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4"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5" w:history="1">
        <w:r>
          <w:rPr>
            <w:color w:val="darkblue"/>
            <w:u w:val="single"/>
          </w:rPr>
          <w:t xml:space="preserve">§ 54</w:t>
        </w:r>
      </w:hyperlink>
      <w:r>
        <w:rPr>
          <w:sz w:val="19.200000000000003"/>
          <w:szCs w:val="19.200000000000003"/>
        </w:rPr>
        <w:t xml:space="preserve"> zákona č. </w:t>
      </w:r>
      <w:hyperlink r:id="rId145"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57"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58"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9"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60"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61"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62"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63"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4"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5"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6"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67" w:history="1">
        <w:r>
          <w:rPr>
            <w:color w:val="darkblue"/>
            <w:u w:val="single"/>
          </w:rPr>
          <w:t xml:space="preserve">483/1991 Sb.</w:t>
        </w:r>
      </w:hyperlink>
      <w:r>
        <w:rPr>
          <w:sz w:val="19.200000000000003"/>
          <w:szCs w:val="19.200000000000003"/>
        </w:rPr>
        <w:t xml:space="preserve">, o České televizi, § 8 odst. 1 písm. a) a § 9 odst. 4 zákona č. </w:t>
      </w:r>
      <w:hyperlink r:id="rId168" w:history="1">
        <w:r>
          <w:rPr>
            <w:color w:val="darkblue"/>
            <w:u w:val="single"/>
          </w:rPr>
          <w:t xml:space="preserve">484/1991 Sb.</w:t>
        </w:r>
      </w:hyperlink>
      <w:r>
        <w:rPr>
          <w:sz w:val="19.200000000000003"/>
          <w:szCs w:val="19.200000000000003"/>
        </w:rPr>
        <w:t xml:space="preserve">, o Českém rozhlasu, § 8 odst. 1 písm. b) zákona č. </w:t>
      </w:r>
      <w:hyperlink r:id="rId169" w:history="1">
        <w:r>
          <w:rPr>
            <w:color w:val="darkblue"/>
            <w:u w:val="single"/>
          </w:rPr>
          <w:t xml:space="preserve">517/1992 Sb.</w:t>
        </w:r>
      </w:hyperlink>
      <w:r>
        <w:rPr>
          <w:sz w:val="19.200000000000003"/>
          <w:szCs w:val="19.200000000000003"/>
        </w:rPr>
        <w:t xml:space="preserve">, o České tiskové kanceláři, § 9 odst. 2 zákona č. </w:t>
      </w:r>
      <w:hyperlink r:id="rId151" w:history="1">
        <w:r>
          <w:rPr>
            <w:color w:val="darkblue"/>
            <w:u w:val="single"/>
          </w:rPr>
          <w:t xml:space="preserve">256/2000 Sb.</w:t>
        </w:r>
      </w:hyperlink>
      <w:r>
        <w:rPr>
          <w:sz w:val="19.200000000000003"/>
          <w:szCs w:val="19.200000000000003"/>
        </w:rPr>
        <w:t xml:space="preserve">, § 6 odst. 5 zákona č. </w:t>
      </w:r>
      <w:hyperlink r:id="rId152" w:history="1">
        <w:r>
          <w:rPr>
            <w:color w:val="darkblue"/>
            <w:u w:val="single"/>
          </w:rPr>
          <w:t xml:space="preserve">211/2000 Sb.</w:t>
        </w:r>
      </w:hyperlink>
      <w:r>
        <w:rPr>
          <w:sz w:val="19.200000000000003"/>
          <w:szCs w:val="19.200000000000003"/>
        </w:rPr>
        <w:t xml:space="preserve">, § 8 odst. 4 zákona č. </w:t>
      </w:r>
      <w:hyperlink r:id="rId154" w:history="1">
        <w:r>
          <w:rPr>
            <w:color w:val="darkblue"/>
            <w:u w:val="single"/>
          </w:rPr>
          <w:t xml:space="preserve">104/2000 Sb.</w:t>
        </w:r>
      </w:hyperlink>
      <w:r>
        <w:rPr>
          <w:sz w:val="19.200000000000003"/>
          <w:szCs w:val="19.200000000000003"/>
        </w:rPr>
        <w:t xml:space="preserve">, § 12 odst. 2 a 3 zákona č. </w:t>
      </w:r>
      <w:hyperlink r:id="rId150" w:history="1">
        <w:r>
          <w:rPr>
            <w:color w:val="darkblue"/>
            <w:u w:val="single"/>
          </w:rPr>
          <w:t xml:space="preserve">77/1997 Sb.</w:t>
        </w:r>
      </w:hyperlink>
      <w:r>
        <w:rPr>
          <w:sz w:val="19.200000000000003"/>
          <w:szCs w:val="19.200000000000003"/>
        </w:rPr>
        <w:t xml:space="preserve">, § 24 odst. 3 zákona č. </w:t>
      </w:r>
      <w:hyperlink r:id="rId156"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70" w:history="1">
        <w:r>
          <w:rPr>
            <w:color w:val="darkblue"/>
            <w:u w:val="single"/>
          </w:rPr>
          <w:t xml:space="preserve">435/2004 Sb.</w:t>
        </w:r>
      </w:hyperlink>
      <w:r>
        <w:rPr>
          <w:sz w:val="19.200000000000003"/>
          <w:szCs w:val="19.200000000000003"/>
        </w:rPr>
        <w:t xml:space="preserve">, o zaměstnanosti, § 48 zákona č. </w:t>
      </w:r>
      <w:hyperlink r:id="rId20" w:history="1">
        <w:r>
          <w:rPr>
            <w:color w:val="darkblue"/>
            <w:u w:val="single"/>
          </w:rPr>
          <w:t xml:space="preserve">251/2005 Sb.</w:t>
        </w:r>
      </w:hyperlink>
      <w:r>
        <w:rPr>
          <w:sz w:val="19.200000000000003"/>
          <w:szCs w:val="19.200000000000003"/>
        </w:rPr>
        <w:t xml:space="preserve">, o inspekci práce, čl. II bod 17 zákona č. </w:t>
      </w:r>
      <w:hyperlink r:id="rId171"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51"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70" w:history="1">
        <w:r>
          <w:rPr>
            <w:color w:val="darkblue"/>
            <w:u w:val="single"/>
          </w:rPr>
          <w:t xml:space="preserve">435/2004 Sb.</w:t>
        </w:r>
      </w:hyperlink>
      <w:r>
        <w:rPr>
          <w:sz w:val="19.200000000000003"/>
          <w:szCs w:val="19.200000000000003"/>
        </w:rPr>
        <w:t xml:space="preserve">, ve znění zákona č. </w:t>
      </w:r>
      <w:hyperlink r:id="rId172"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70"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3" w:history="1">
        <w:r>
          <w:rPr>
            <w:color w:val="darkblue"/>
            <w:u w:val="single"/>
          </w:rPr>
          <w:t xml:space="preserve">§ 4</w:t>
        </w:r>
      </w:hyperlink>
      <w:r>
        <w:rPr>
          <w:sz w:val="19.200000000000003"/>
          <w:szCs w:val="19.200000000000003"/>
        </w:rPr>
        <w:t xml:space="preserve"> odst. 1 zákona č. </w:t>
      </w:r>
      <w:hyperlink r:id="rId174"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5"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76" w:history="1">
        <w:r>
          <w:rPr>
            <w:color w:val="darkblue"/>
            <w:u w:val="single"/>
          </w:rPr>
          <w:t xml:space="preserve">§ 56</w:t>
        </w:r>
      </w:hyperlink>
      <w:r>
        <w:rPr>
          <w:sz w:val="19.200000000000003"/>
          <w:szCs w:val="19.200000000000003"/>
        </w:rPr>
        <w:t xml:space="preserve"> odst. 2 písm. b) zákona č. </w:t>
      </w:r>
      <w:hyperlink r:id="rId33"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77"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78"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9"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8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8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8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4" w:history="1">
        <w:r>
          <w:rPr>
            <w:color w:val="darkblue"/>
            <w:u w:val="single"/>
          </w:rPr>
          <w:t xml:space="preserve">§ 3</w:t>
        </w:r>
      </w:hyperlink>
      <w:r>
        <w:rPr>
          <w:sz w:val="19.200000000000003"/>
          <w:szCs w:val="19.200000000000003"/>
        </w:rPr>
        <w:t xml:space="preserve"> odst. 1 písm. a) až c) zákona č. </w:t>
      </w:r>
      <w:hyperlink r:id="rId18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86" w:history="1">
        <w:r>
          <w:rPr>
            <w:color w:val="darkblue"/>
            <w:u w:val="single"/>
          </w:rPr>
          <w:t xml:space="preserve">§ 2</w:t>
        </w:r>
      </w:hyperlink>
      <w:r>
        <w:rPr>
          <w:sz w:val="19.200000000000003"/>
          <w:szCs w:val="19.200000000000003"/>
        </w:rPr>
        <w:t xml:space="preserve"> písm. c) vyhlášky č. </w:t>
      </w:r>
      <w:hyperlink r:id="rId18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8" w:history="1">
        <w:r>
          <w:rPr>
            <w:color w:val="darkblue"/>
            <w:u w:val="single"/>
          </w:rPr>
          <w:t xml:space="preserve">49/1997 Sb.</w:t>
        </w:r>
      </w:hyperlink>
      <w:r>
        <w:rPr>
          <w:sz w:val="19.200000000000003"/>
          <w:szCs w:val="19.200000000000003"/>
        </w:rPr>
        <w:t xml:space="preserve">, o civilním letectví a o změně a doplnění zákona č. </w:t>
      </w:r>
      <w:hyperlink r:id="rId18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9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9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92" w:history="1">
        <w:r>
          <w:rPr>
            <w:color w:val="darkblue"/>
            <w:u w:val="single"/>
          </w:rPr>
          <w:t xml:space="preserve">§ 67</w:t>
        </w:r>
      </w:hyperlink>
      <w:r>
        <w:rPr>
          <w:sz w:val="19.200000000000003"/>
          <w:szCs w:val="19.200000000000003"/>
        </w:rPr>
        <w:t xml:space="preserve"> zákona č. </w:t>
      </w:r>
      <w:hyperlink r:id="rId19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4" w:history="1">
        <w:r>
          <w:rPr>
            <w:color w:val="darkblue"/>
            <w:u w:val="single"/>
          </w:rPr>
          <w:t xml:space="preserve">§ 37</w:t>
        </w:r>
      </w:hyperlink>
      <w:r>
        <w:rPr>
          <w:sz w:val="19.200000000000003"/>
          <w:szCs w:val="19.200000000000003"/>
        </w:rPr>
        <w:t xml:space="preserve"> zákona č. </w:t>
      </w:r>
      <w:hyperlink r:id="rId19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9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197"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198" w:history="1">
        <w:r>
          <w:rPr>
            <w:color w:val="darkblue"/>
            <w:u w:val="single"/>
          </w:rPr>
          <w:t xml:space="preserve">89/686/EHS</w:t>
        </w:r>
      </w:hyperlink>
      <w:r>
        <w:rPr>
          <w:sz w:val="19.200000000000003"/>
          <w:szCs w:val="19.200000000000003"/>
        </w:rPr>
        <w:t xml:space="preserve">. </w:t>
      </w:r>
      <w:hyperlink r:id="rId19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00"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 w:history="1">
        <w:r>
          <w:rPr>
            <w:color w:val="darkblue"/>
            <w:u w:val="single"/>
          </w:rPr>
          <w:t xml:space="preserve">251/2005 Sb.</w:t>
        </w:r>
      </w:hyperlink>
      <w:r>
        <w:rPr>
          <w:sz w:val="19.200000000000003"/>
          <w:szCs w:val="19.200000000000003"/>
        </w:rPr>
        <w:t xml:space="preserve">, o inspekci práce, zákon č. </w:t>
      </w:r>
      <w:hyperlink r:id="rId201"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02"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03" w:history="1">
        <w:r>
          <w:rPr>
            <w:color w:val="darkblue"/>
            <w:u w:val="single"/>
          </w:rPr>
          <w:t xml:space="preserve">309/2006 Sb.</w:t>
        </w:r>
      </w:hyperlink>
      <w:r>
        <w:rPr>
          <w:sz w:val="19.200000000000003"/>
          <w:szCs w:val="19.200000000000003"/>
        </w:rPr>
        <w:t xml:space="preserve">, ve znění zákona č. </w:t>
      </w:r>
      <w:hyperlink r:id="rId19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03"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4" w:history="1">
        <w:r>
          <w:rPr>
            <w:color w:val="darkblue"/>
            <w:u w:val="single"/>
          </w:rPr>
          <w:t xml:space="preserve">§ 39</w:t>
        </w:r>
      </w:hyperlink>
      <w:r>
        <w:rPr>
          <w:sz w:val="19.200000000000003"/>
          <w:szCs w:val="19.200000000000003"/>
        </w:rPr>
        <w:t xml:space="preserve"> zákona č. </w:t>
      </w:r>
      <w:hyperlink r:id="rId19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5"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06"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9"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60"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07"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08"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9"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1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11" w:history="1">
        <w:r>
          <w:rPr>
            <w:color w:val="darkblue"/>
            <w:u w:val="single"/>
          </w:rPr>
          <w:t xml:space="preserve">90/1995 Sb.</w:t>
        </w:r>
      </w:hyperlink>
      <w:r>
        <w:rPr>
          <w:sz w:val="19.200000000000003"/>
          <w:szCs w:val="19.200000000000003"/>
        </w:rPr>
        <w:t xml:space="preserve">, o jednacím řádu Poslanecké sněmovny, § 147 odst. 2 zákona č. </w:t>
      </w:r>
      <w:hyperlink r:id="rId212" w:history="1">
        <w:r>
          <w:rPr>
            <w:color w:val="darkblue"/>
            <w:u w:val="single"/>
          </w:rPr>
          <w:t xml:space="preserve">107/1999 Sb.</w:t>
        </w:r>
      </w:hyperlink>
      <w:r>
        <w:rPr>
          <w:sz w:val="19.200000000000003"/>
          <w:szCs w:val="19.200000000000003"/>
        </w:rPr>
        <w:t xml:space="preserve">, o jednacím řádu Senátu, § 4 odst. 3 zákona č. </w:t>
      </w:r>
      <w:hyperlink r:id="rId213" w:history="1">
        <w:r>
          <w:rPr>
            <w:color w:val="darkblue"/>
            <w:u w:val="single"/>
          </w:rPr>
          <w:t xml:space="preserve">114/1993 Sb.</w:t>
        </w:r>
      </w:hyperlink>
      <w:r>
        <w:rPr>
          <w:sz w:val="19.200000000000003"/>
          <w:szCs w:val="19.200000000000003"/>
        </w:rPr>
        <w:t xml:space="preserve">, o Kanceláři prezidenta republiky, ve znění zákona č. </w:t>
      </w:r>
      <w:hyperlink r:id="rId214"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5" w:history="1">
        <w:r>
          <w:rPr>
            <w:color w:val="darkblue"/>
            <w:u w:val="single"/>
          </w:rPr>
          <w:t xml:space="preserve">§ 24</w:t>
        </w:r>
      </w:hyperlink>
      <w:r>
        <w:rPr>
          <w:sz w:val="19.200000000000003"/>
          <w:szCs w:val="19.200000000000003"/>
        </w:rPr>
        <w:t xml:space="preserve"> až 26 zákona č. </w:t>
      </w:r>
      <w:hyperlink r:id="rId15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16" w:history="1">
        <w:r>
          <w:rPr>
            <w:color w:val="darkblue"/>
            <w:u w:val="single"/>
          </w:rPr>
          <w:t xml:space="preserve">§ 2</w:t>
        </w:r>
      </w:hyperlink>
      <w:r>
        <w:rPr>
          <w:sz w:val="19.200000000000003"/>
          <w:szCs w:val="19.200000000000003"/>
        </w:rPr>
        <w:t xml:space="preserve"> zákona č. </w:t>
      </w:r>
      <w:hyperlink r:id="rId217"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17"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18"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20"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21"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22"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23"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5" w:history="1">
        <w:r>
          <w:rPr>
            <w:color w:val="darkblue"/>
            <w:u w:val="single"/>
          </w:rPr>
          <w:t xml:space="preserve">500/2004 Sb.</w:t>
        </w:r>
      </w:hyperlink>
      <w:r>
        <w:rPr>
          <w:sz w:val="19.200000000000003"/>
          <w:szCs w:val="19.200000000000003"/>
        </w:rPr>
        <w:t xml:space="preserve">, správní řád, ve znění zákona č. </w:t>
      </w:r>
      <w:hyperlink r:id="rId226"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27"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28"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9"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3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31"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33"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32" w:history="1">
        <w:r>
          <w:rPr>
            <w:color w:val="darkblue"/>
            <w:u w:val="single"/>
          </w:rPr>
          <w:t xml:space="preserve">§ 26</w:t>
        </w:r>
      </w:hyperlink>
      <w:r>
        <w:rPr>
          <w:sz w:val="19.200000000000003"/>
          <w:szCs w:val="19.200000000000003"/>
        </w:rPr>
        <w:t xml:space="preserve">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33" w:history="1">
        <w:r>
          <w:rPr>
            <w:color w:val="darkblue"/>
            <w:u w:val="single"/>
          </w:rPr>
          <w:t xml:space="preserve">§ 48</w:t>
        </w:r>
      </w:hyperlink>
      <w:r>
        <w:rPr>
          <w:sz w:val="19.200000000000003"/>
          <w:szCs w:val="19.200000000000003"/>
        </w:rPr>
        <w:t xml:space="preserve"> odst. 2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4" w:history="1">
        <w:r>
          <w:rPr>
            <w:color w:val="darkblue"/>
            <w:u w:val="single"/>
          </w:rPr>
          <w:t xml:space="preserve">§ 33</w:t>
        </w:r>
      </w:hyperlink>
      <w:r>
        <w:rPr>
          <w:sz w:val="19.200000000000003"/>
          <w:szCs w:val="19.200000000000003"/>
        </w:rPr>
        <w:t xml:space="preserve">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33" w:history="1">
        <w:r>
          <w:rPr>
            <w:color w:val="darkblue"/>
            <w:u w:val="single"/>
          </w:rPr>
          <w:t xml:space="preserve">187/2006 Sb.</w:t>
        </w:r>
      </w:hyperlink>
      <w:r>
        <w:rPr>
          <w:sz w:val="19.200000000000003"/>
          <w:szCs w:val="19.200000000000003"/>
        </w:rPr>
        <w:t xml:space="preserve">, ve znění zákona č. </w:t>
      </w:r>
      <w:hyperlink r:id="rId223"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5" w:history="1">
        <w:r>
          <w:rPr>
            <w:color w:val="darkblue"/>
            <w:u w:val="single"/>
          </w:rPr>
          <w:t xml:space="preserve">§ 56</w:t>
        </w:r>
      </w:hyperlink>
      <w:r>
        <w:rPr>
          <w:sz w:val="19.200000000000003"/>
          <w:szCs w:val="19.200000000000003"/>
        </w:rPr>
        <w:t xml:space="preserve"> odst. 2 písm. b)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36" w:history="1">
        <w:r>
          <w:rPr>
            <w:color w:val="darkblue"/>
            <w:u w:val="single"/>
          </w:rPr>
          <w:t xml:space="preserve">§ 83</w:t>
        </w:r>
      </w:hyperlink>
      <w:r>
        <w:rPr>
          <w:sz w:val="19.200000000000003"/>
          <w:szCs w:val="19.200000000000003"/>
        </w:rPr>
        <w:t xml:space="preserve"> odst. 2 písm. b)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37" w:history="1">
        <w:r>
          <w:rPr>
            <w:color w:val="darkblue"/>
            <w:u w:val="single"/>
          </w:rPr>
          <w:t xml:space="preserve">§ 7</w:t>
        </w:r>
      </w:hyperlink>
      <w:r>
        <w:rPr>
          <w:sz w:val="19.200000000000003"/>
          <w:szCs w:val="19.200000000000003"/>
        </w:rPr>
        <w:t xml:space="preserve"> odst. 12 zákona č. </w:t>
      </w:r>
      <w:hyperlink r:id="rId238"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9"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40" w:history="1">
        <w:r>
          <w:rPr>
            <w:color w:val="darkblue"/>
            <w:u w:val="single"/>
          </w:rPr>
          <w:t xml:space="preserve">§ 7</w:t>
        </w:r>
      </w:hyperlink>
      <w:r>
        <w:rPr>
          <w:sz w:val="19.200000000000003"/>
          <w:szCs w:val="19.200000000000003"/>
        </w:rPr>
        <w:t xml:space="preserve"> odst. 5 zákona č. </w:t>
      </w:r>
      <w:hyperlink r:id="rId154"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41" w:history="1">
        <w:r>
          <w:rPr>
            <w:color w:val="darkblue"/>
            <w:u w:val="single"/>
          </w:rPr>
          <w:t xml:space="preserve">§ 15</w:t>
        </w:r>
      </w:hyperlink>
      <w:r>
        <w:rPr>
          <w:sz w:val="19.200000000000003"/>
          <w:szCs w:val="19.200000000000003"/>
        </w:rPr>
        <w:t xml:space="preserve"> odst. 9 a </w:t>
      </w:r>
      <w:hyperlink r:id="rId242" w:history="1">
        <w:r>
          <w:rPr>
            <w:color w:val="darkblue"/>
            <w:u w:val="single"/>
          </w:rPr>
          <w:t xml:space="preserve">§ 83</w:t>
        </w:r>
      </w:hyperlink>
      <w:r>
        <w:rPr>
          <w:sz w:val="19.200000000000003"/>
          <w:szCs w:val="19.200000000000003"/>
        </w:rPr>
        <w:t xml:space="preserve"> odst. 11 zákona o vysokých školách, </w:t>
      </w:r>
      <w:hyperlink r:id="rId243" w:history="1">
        <w:r>
          <w:rPr>
            <w:color w:val="darkblue"/>
            <w:u w:val="single"/>
          </w:rPr>
          <w:t xml:space="preserve">§ 184</w:t>
        </w:r>
      </w:hyperlink>
      <w:r>
        <w:rPr>
          <w:sz w:val="19.200000000000003"/>
          <w:szCs w:val="19.200000000000003"/>
        </w:rPr>
        <w:t xml:space="preserve"> školského zákona, </w:t>
      </w:r>
      <w:hyperlink r:id="rId244" w:history="1">
        <w:r>
          <w:rPr>
            <w:color w:val="darkblue"/>
            <w:u w:val="single"/>
          </w:rPr>
          <w:t xml:space="preserve">§ 38</w:t>
        </w:r>
      </w:hyperlink>
      <w:r>
        <w:rPr>
          <w:sz w:val="19.200000000000003"/>
          <w:szCs w:val="19.200000000000003"/>
        </w:rPr>
        <w:t xml:space="preserve"> zákona č. </w:t>
      </w:r>
      <w:hyperlink r:id="rId24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46" w:history="1">
        <w:r>
          <w:rPr>
            <w:color w:val="darkblue"/>
            <w:u w:val="single"/>
          </w:rPr>
          <w:t xml:space="preserve">§ 90</w:t>
        </w:r>
      </w:hyperlink>
      <w:r>
        <w:rPr>
          <w:sz w:val="19.200000000000003"/>
          <w:szCs w:val="19.200000000000003"/>
        </w:rPr>
        <w:t xml:space="preserve"> odst. 1 zákona č. </w:t>
      </w:r>
      <w:hyperlink r:id="rId24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48"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49"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50" w:history="1">
        <w:r>
          <w:rPr>
            <w:color w:val="darkblue"/>
            <w:u w:val="single"/>
          </w:rPr>
          <w:t xml:space="preserve">307/2006 Sb.</w:t>
        </w:r>
      </w:hyperlink>
      <w:r>
        <w:rPr>
          <w:sz w:val="19.200000000000003"/>
          <w:szCs w:val="19.200000000000003"/>
        </w:rPr>
        <w:t xml:space="preserve">, o evropské družstevní společnosti, ve znění zákona č. </w:t>
      </w:r>
      <w:hyperlink r:id="rId251" w:history="1">
        <w:r>
          <w:rPr>
            <w:color w:val="darkblue"/>
            <w:u w:val="single"/>
          </w:rPr>
          <w:t xml:space="preserve">126/2008 Sb.</w:t>
        </w:r>
      </w:hyperlink>
      <w:r>
        <w:rPr>
          <w:sz w:val="19.200000000000003"/>
          <w:szCs w:val="19.200000000000003"/>
        </w:rPr>
        <w:t xml:space="preserve"> Zákon č. </w:t>
      </w:r>
      <w:hyperlink r:id="rId252"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53"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4"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55" w:history="1">
        <w:r>
          <w:rPr>
            <w:color w:val="darkblue"/>
            <w:u w:val="single"/>
          </w:rPr>
          <w:t xml:space="preserve">§ 42</w:t>
        </w:r>
      </w:hyperlink>
      <w:r>
        <w:rPr>
          <w:sz w:val="19.200000000000003"/>
          <w:szCs w:val="19.200000000000003"/>
        </w:rPr>
        <w:t xml:space="preserve"> až 44 zákona č. </w:t>
      </w:r>
      <w:hyperlink r:id="rId3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78"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56"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5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58"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5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49" w:history="1">
        <w:r>
          <w:rPr>
            <w:color w:val="darkblue"/>
            <w:u w:val="single"/>
          </w:rPr>
          <w:t xml:space="preserve">627/2004 Sb.</w:t>
        </w:r>
      </w:hyperlink>
      <w:r>
        <w:rPr>
          <w:sz w:val="19.200000000000003"/>
          <w:szCs w:val="19.200000000000003"/>
        </w:rPr>
        <w:t xml:space="preserve">, o evropské společnosti, ve znění zákona č. </w:t>
      </w:r>
      <w:hyperlink r:id="rId260" w:history="1">
        <w:r>
          <w:rPr>
            <w:color w:val="darkblue"/>
            <w:u w:val="single"/>
          </w:rPr>
          <w:t xml:space="preserve">264/2006 Sb.</w:t>
        </w:r>
      </w:hyperlink>
    </w:p>
    <w:p>
      <w:pPr>
        <w:ind w:left="560" w:right="0"/>
      </w:pPr>
      <w:r>
        <w:rPr>
          <w:sz w:val="19.200000000000003"/>
          <w:szCs w:val="19.200000000000003"/>
        </w:rPr>
        <w:t xml:space="preserve">Zákon č. </w:t>
      </w:r>
      <w:hyperlink r:id="rId250"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6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58"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6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6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 </w:t>
      </w:r>
      <w:hyperlink r:id="rId264"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6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78"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6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6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68" w:history="1">
        <w:r>
          <w:rPr>
            <w:color w:val="darkblue"/>
            <w:u w:val="single"/>
          </w:rPr>
          <w:t xml:space="preserve">§ 53</w:t>
        </w:r>
      </w:hyperlink>
      <w:r>
        <w:rPr>
          <w:sz w:val="19.200000000000003"/>
          <w:szCs w:val="19.200000000000003"/>
        </w:rPr>
        <w:t xml:space="preserve"> zákona č. </w:t>
      </w:r>
      <w:hyperlink r:id="rId269"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70"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71"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7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73"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4"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5"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76"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77"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78"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79"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5" w:history="1">
        <w:r>
          <w:rPr>
            <w:color w:val="darkblue"/>
            <w:u w:val="single"/>
          </w:rPr>
          <w:t xml:space="preserve">258/2000 Sb.</w:t>
        </w:r>
      </w:hyperlink>
      <w:r>
        <w:rPr>
          <w:sz w:val="19.200000000000003"/>
          <w:szCs w:val="19.200000000000003"/>
        </w:rPr>
        <w:t xml:space="preserve">, ve znění zákona č. </w:t>
      </w:r>
      <w:hyperlink r:id="rId171"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80"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81"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82"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83" w:history="1">
        <w:r>
          <w:rPr>
            <w:color w:val="darkblue"/>
            <w:u w:val="single"/>
          </w:rPr>
          <w:t xml:space="preserve">§ 38h</w:t>
        </w:r>
      </w:hyperlink>
      <w:r>
        <w:rPr>
          <w:sz w:val="19.200000000000003"/>
          <w:szCs w:val="19.200000000000003"/>
        </w:rPr>
        <w:t xml:space="preserve"> zákona č. </w:t>
      </w:r>
      <w:hyperlink r:id="rId28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85"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86" w:history="1">
        <w:r>
          <w:rPr>
            <w:color w:val="darkblue"/>
            <w:u w:val="single"/>
          </w:rPr>
          <w:t xml:space="preserve">§ 2</w:t>
        </w:r>
      </w:hyperlink>
      <w:r>
        <w:rPr>
          <w:sz w:val="19.200000000000003"/>
          <w:szCs w:val="19.200000000000003"/>
        </w:rPr>
        <w:t xml:space="preserve"> odst. 5 zákona č. </w:t>
      </w:r>
      <w:hyperlink r:id="rId158"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33" w:history="1">
        <w:r>
          <w:rPr>
            <w:color w:val="darkblue"/>
            <w:u w:val="single"/>
          </w:rPr>
          <w:t xml:space="preserve">187/2006 Sb.</w:t>
        </w:r>
      </w:hyperlink>
      <w:r>
        <w:rPr>
          <w:sz w:val="19.200000000000003"/>
          <w:szCs w:val="19.200000000000003"/>
        </w:rPr>
        <w:t xml:space="preserve">, ve znění zákona č. </w:t>
      </w:r>
      <w:hyperlink r:id="rId287"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88"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17" w:history="1">
        <w:r>
          <w:rPr>
            <w:color w:val="darkblue"/>
            <w:u w:val="single"/>
          </w:rPr>
          <w:t xml:space="preserve">563/2004 Sb.</w:t>
        </w:r>
      </w:hyperlink>
      <w:r>
        <w:rPr>
          <w:sz w:val="19.200000000000003"/>
          <w:szCs w:val="19.200000000000003"/>
        </w:rPr>
        <w:t xml:space="preserve">, § 22 zákona č. </w:t>
      </w:r>
      <w:hyperlink r:id="rId245" w:history="1">
        <w:r>
          <w:rPr>
            <w:color w:val="darkblue"/>
            <w:u w:val="single"/>
          </w:rPr>
          <w:t xml:space="preserve">95/2004 Sb.</w:t>
        </w:r>
      </w:hyperlink>
      <w:r>
        <w:rPr>
          <w:sz w:val="19.200000000000003"/>
          <w:szCs w:val="19.200000000000003"/>
        </w:rPr>
        <w:t xml:space="preserve">, § 51 a 54 zákona č. </w:t>
      </w:r>
      <w:hyperlink r:id="rId247"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48" w:history="1">
        <w:r>
          <w:rPr>
            <w:color w:val="darkblue"/>
            <w:u w:val="single"/>
          </w:rPr>
          <w:t xml:space="preserve">2/1991 Sb.</w:t>
        </w:r>
      </w:hyperlink>
      <w:r>
        <w:rPr>
          <w:sz w:val="19.200000000000003"/>
          <w:szCs w:val="19.200000000000003"/>
        </w:rPr>
        <w:t xml:space="preserve">, ve znění zákona č. </w:t>
      </w:r>
      <w:hyperlink r:id="rId289"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90" w:history="1">
        <w:r>
          <w:rPr>
            <w:color w:val="darkblue"/>
            <w:u w:val="single"/>
          </w:rPr>
          <w:t xml:space="preserve">89/1995 Sb.</w:t>
        </w:r>
      </w:hyperlink>
      <w:r>
        <w:rPr>
          <w:sz w:val="19.200000000000003"/>
          <w:szCs w:val="19.200000000000003"/>
        </w:rPr>
        <w:t xml:space="preserve">, o státní statistické službě, ve znění zákona č. </w:t>
      </w:r>
      <w:hyperlink r:id="rId26" w:history="1">
        <w:r>
          <w:rPr>
            <w:color w:val="darkblue"/>
            <w:u w:val="single"/>
          </w:rPr>
          <w:t xml:space="preserve">220/2000 Sb.</w:t>
        </w:r>
      </w:hyperlink>
      <w:r>
        <w:rPr>
          <w:sz w:val="19.200000000000003"/>
          <w:szCs w:val="19.200000000000003"/>
        </w:rPr>
        <w:t xml:space="preserve"> a zákona č. </w:t>
      </w:r>
      <w:hyperlink r:id="rId291"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6"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33"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ind w:left="560" w:right="0" w:hanging="560"/>
        <w:tabs>
          <w:tab w:val="right" w:leader="none" w:pos="500"/>
          <w:tab w:val="left" w:leader="none" w:pos="560"/>
        </w:tabs>
      </w:pPr>
      <w:r>
        <w:rPr/>
        <w:t xml:space="preserve">	</w:t>
      </w:r>
      <w:r>
        <w:rPr>
          <w:vertAlign w:val="superscript"/>
        </w:rPr>
        <w:t xml:space="preserve">118)</w:t>
      </w:r>
      <w:r>
        <w:rPr/>
        <w:t xml:space="preserve">	</w:t>
      </w:r>
      <w:r>
        <w:rPr>
          <w:sz w:val="19.200000000000003"/>
          <w:szCs w:val="19.200000000000003"/>
        </w:rPr>
        <w:t xml:space="preserve">Čl. 5 odst. 2 směrnice Evropského parlamentu a Rady </w:t>
      </w:r>
      <w:hyperlink r:id="rId126"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7"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119)</w:t>
      </w:r>
      <w:r>
        <w:rPr/>
        <w:t xml:space="preserve">	</w:t>
      </w:r>
      <w:r>
        <w:rPr>
          <w:sz w:val="19.200000000000003"/>
          <w:szCs w:val="19.200000000000003"/>
        </w:rPr>
        <w:t xml:space="preserve">Například zákon č. </w:t>
      </w:r>
      <w:hyperlink r:id="rId29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 zákon č. </w:t>
      </w:r>
      <w:hyperlink r:id="rId19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120)</w:t>
      </w:r>
      <w:r>
        <w:rPr/>
        <w:t xml:space="preserve">	</w:t>
      </w:r>
      <w:r>
        <w:rPr>
          <w:sz w:val="19.200000000000003"/>
          <w:szCs w:val="19.200000000000003"/>
        </w:rPr>
        <w:t xml:space="preserve">Zákon č. </w:t>
      </w:r>
      <w:hyperlink r:id="rId24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121)</w:t>
      </w:r>
      <w:r>
        <w:rPr/>
        <w:t xml:space="preserve">	</w:t>
      </w:r>
      <w:r>
        <w:rPr>
          <w:sz w:val="19.200000000000003"/>
          <w:szCs w:val="19.200000000000003"/>
        </w:rPr>
        <w:t xml:space="preserve">Zákon č. </w:t>
      </w:r>
      <w:hyperlink r:id="rId24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povoláních),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3"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4"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94"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94"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94"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94"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94"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4"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94"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94"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94"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94"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94"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94"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94"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94"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94"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94"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94"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4"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94"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94"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94"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94"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94"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95"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94"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94"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94"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94"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94" w:history="1">
        <w:r>
          <w:rPr>
            <w:color w:val="darkblue"/>
            <w:u w:val="single"/>
          </w:rPr>
          <w:t xml:space="preserve">262/2006 Sb.</w:t>
        </w:r>
      </w:hyperlink>
      <w:r>
        <w:rPr/>
        <w:t xml:space="preserve">, přísluší ve výši podle </w:t>
      </w:r>
      <w:r>
        <w:rPr/>
        <w:t xml:space="preserve">§ 271b</w:t>
      </w:r>
      <w:r>
        <w:rPr/>
        <w:t xml:space="preserve"> odst. 3 zákona č. </w:t>
      </w:r>
      <w:hyperlink r:id="rId294"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285/2020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94" w:history="1">
        <w:r>
          <w:rPr>
            <w:color w:val="darkblue"/>
            <w:u w:val="single"/>
          </w:rPr>
          <w:t xml:space="preserve">262/2006 Sb.</w:t>
        </w:r>
      </w:hyperlink>
      <w:r>
        <w:rPr/>
        <w:t xml:space="preserve">, ve znění účinném přede dnem nabytí účinnosti tohoto zákona, se řídí zákonem č. </w:t>
      </w:r>
      <w:hyperlink r:id="rId294"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94"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94" w:history="1">
        <w:r>
          <w:rPr>
            <w:color w:val="darkblue"/>
            <w:u w:val="single"/>
          </w:rPr>
          <w:t xml:space="preserve">262/2006 Sb.</w:t>
        </w:r>
      </w:hyperlink>
      <w:r>
        <w:rPr/>
        <w:t xml:space="preserve">, ve znění účinném přede dnem nabytí účinnosti tohoto zákona, nebo podle § 371 odst. 3 zákona č. </w:t>
      </w:r>
      <w:hyperlink r:id="rId294"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94"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94"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94"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39" w:history="1">
        <w:r>
          <w:rPr>
            <w:color w:val="darkblue"/>
            <w:u w:val="single"/>
          </w:rPr>
          <w:t xml:space="preserve">(EU) 2018/957</w:t>
        </w:r>
      </w:hyperlink>
      <w:r>
        <w:rPr/>
        <w:t xml:space="preserve"> ze dne 28. června 2018, kterou se mění směrnice </w:t>
      </w:r>
      <w:hyperlink r:id="rId112"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94"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94"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p>
      <w:pPr>
        <w:pStyle w:val="Heading1"/>
      </w:pPr>
      <w:r>
        <w:rPr>
          <w:b/>
          <w:bCs/>
        </w:rPr>
        <w:t xml:space="preserve">ČÁST PATNÁCTÁ (Čl. XVIII) zákona č. 251/2021 Sb. zní:</w:t>
      </w:r>
    </w:p>
    <w:p>
      <w:pPr>
        <w:pStyle w:val="Heading2"/>
      </w:pPr>
      <w:r>
        <w:rPr>
          <w:b/>
          <w:bCs/>
          <w:caps/>
        </w:rPr>
        <w:t xml:space="preserve">Část patnáctá</w:t>
      </w:r>
      <w:r>
        <w:rPr>
          <w:rStyle w:val="hidden"/>
        </w:rPr>
        <w:t xml:space="preserve"> -</w:t>
      </w:r>
      <w:br/>
      <w:r>
        <w:rPr>
          <w:caps/>
        </w:rPr>
        <w:t xml:space="preserve">Účinnost</w:t>
      </w:r>
    </w:p>
    <w:p>
      <w:pPr>
        <w:pStyle w:val="Heading3"/>
      </w:pPr>
      <w:r>
        <w:rPr>
          <w:b/>
          <w:bCs/>
        </w:rPr>
        <w:t xml:space="preserve">Čl. XVIII</w:t>
      </w:r>
    </w:p>
    <w:p>
      <w:pPr>
        <w:ind w:left="0" w:right="0"/>
      </w:pPr>
      <w:r>
        <w:rPr/>
        <w:t xml:space="preserve">Tento zákon nabývá účinnosti dnem 1. července 2021, s výjimkou části první čl. I bodu 6 a částí druhé až čtrnácté, které nabývají účinnosti dnem 1. ledna 2022.</w:t>
      </w:r>
    </w:p>
    <w:p>
      <w:pPr>
        <w:pStyle w:val="Heading1"/>
      </w:pPr>
      <w:r>
        <w:rPr>
          <w:b/>
          <w:bCs/>
        </w:rPr>
        <w:t xml:space="preserve">ČÁST PRVNÍ (Čl. II) a ČÁST JEDENÁCTÁ (ČI. XVI) zákona č. </w:t>
      </w:r>
      <w:hyperlink r:id="rId296" w:history="1">
        <w:r>
          <w:rPr>
            <w:color w:val="darkblue"/>
            <w:u w:val="single"/>
          </w:rPr>
          <w:t xml:space="preserve">281/2023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Neuplynula-li přede dnem nabytí účinnosti tohoto zákona lhůta pro poskytnutí informace o obsahu pracovního poměru podle </w:t>
      </w:r>
      <w:r>
        <w:rPr/>
        <w:t xml:space="preserve">§ 37</w:t>
      </w:r>
      <w:r>
        <w:rPr/>
        <w:t xml:space="preserve"> odst. 1 zákona č. </w:t>
      </w:r>
      <w:hyperlink r:id="rId294" w:history="1">
        <w:r>
          <w:rPr>
            <w:color w:val="darkblue"/>
            <w:u w:val="single"/>
          </w:rPr>
          <w:t xml:space="preserve">262/2006 Sb.</w:t>
        </w:r>
      </w:hyperlink>
      <w:r>
        <w:rPr/>
        <w:t xml:space="preserve">, ve znění účinném přede dnem nabytí účinnosti tohoto zákona, poskytne zaměstnavatel zaměstnanci informaci do konce této lhůty v rozsahu podle </w:t>
      </w:r>
      <w:r>
        <w:rPr/>
        <w:t xml:space="preserve">§ 37</w:t>
      </w:r>
      <w:r>
        <w:rPr/>
        <w:t xml:space="preserve"> odst. 1 zákona č. </w:t>
      </w:r>
      <w:hyperlink r:id="rId294" w:history="1">
        <w:r>
          <w:rPr>
            <w:color w:val="darkblue"/>
            <w:u w:val="single"/>
          </w:rPr>
          <w:t xml:space="preserve">262/2006 Sb.</w:t>
        </w:r>
      </w:hyperlink>
      <w:r>
        <w:rPr/>
        <w:t xml:space="preserve">, ve znění účinném ode dne nabytí účinnosti tohoto zákona. Výjimka podle </w:t>
      </w:r>
      <w:r>
        <w:rPr/>
        <w:t xml:space="preserve">§ 37</w:t>
      </w:r>
      <w:r>
        <w:rPr/>
        <w:t xml:space="preserve"> odst. 4 zákona č. </w:t>
      </w:r>
      <w:hyperlink r:id="rId294" w:history="1">
        <w:r>
          <w:rPr>
            <w:color w:val="darkblue"/>
            <w:u w:val="single"/>
          </w:rPr>
          <w:t xml:space="preserve">262/2006 Sb.</w:t>
        </w:r>
      </w:hyperlink>
      <w:r>
        <w:rPr/>
        <w:t xml:space="preserve">, ve znění účinném přede dnem nabytí účinnosti tohoto zákona, platí i v tomto případě.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Byla-li informace podle </w:t>
      </w:r>
      <w:r>
        <w:rPr/>
        <w:t xml:space="preserve">§ 37</w:t>
      </w:r>
      <w:r>
        <w:rPr/>
        <w:t xml:space="preserve"> odst. 1 nebo </w:t>
      </w:r>
      <w:r>
        <w:rPr/>
        <w:t xml:space="preserve">§ 37</w:t>
      </w:r>
      <w:r>
        <w:rPr/>
        <w:t xml:space="preserve"> odst. 2 zákona č. </w:t>
      </w:r>
      <w:hyperlink r:id="rId294" w:history="1">
        <w:r>
          <w:rPr>
            <w:color w:val="darkblue"/>
            <w:u w:val="single"/>
          </w:rPr>
          <w:t xml:space="preserve">262/2006 Sb.</w:t>
        </w:r>
      </w:hyperlink>
      <w:r>
        <w:rPr/>
        <w:t xml:space="preserve">, ve znění účinném přede dnem nabytí účinnosti tohoto zákona, poskytnuta zaměstnanci přede dnem nabytí účinnosti tohoto zákona, poskytne zaměstnavatel zaměstnanci na jeho písemnou žádost ve lhůtě 7 dnů ode dne doručení žádosti informaci v rozsahu </w:t>
      </w:r>
      <w:r>
        <w:rPr/>
        <w:t xml:space="preserve">§ 37</w:t>
      </w:r>
      <w:r>
        <w:rPr/>
        <w:t xml:space="preserve"> odst. 1 nebo </w:t>
      </w:r>
      <w:r>
        <w:rPr/>
        <w:t xml:space="preserve">§ 37a</w:t>
      </w:r>
      <w:r>
        <w:rPr/>
        <w:t xml:space="preserve"> odst. 1 a 2 zákona č. </w:t>
      </w:r>
      <w:hyperlink r:id="rId294"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37a</w:t>
      </w:r>
      <w:r>
        <w:rPr/>
        <w:t xml:space="preserve"> odst. 4 zákona č. </w:t>
      </w:r>
      <w:hyperlink r:id="rId294"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w:t>
      </w:r>
      <w:r>
        <w:rPr/>
        <w:t xml:space="preserve">§ 77a</w:t>
      </w:r>
      <w:r>
        <w:rPr/>
        <w:t xml:space="preserve"> odst. 1 nebo </w:t>
      </w:r>
      <w:r>
        <w:rPr/>
        <w:t xml:space="preserve">§ 77b</w:t>
      </w:r>
      <w:r>
        <w:rPr/>
        <w:t xml:space="preserve"> odst. 1 a 2 zákona č. </w:t>
      </w:r>
      <w:hyperlink r:id="rId294" w:history="1">
        <w:r>
          <w:rPr>
            <w:color w:val="darkblue"/>
            <w:u w:val="single"/>
          </w:rPr>
          <w:t xml:space="preserve">262/2006 Sb.</w:t>
        </w:r>
      </w:hyperlink>
      <w:r>
        <w:rPr/>
        <w:t xml:space="preserve">, ve znění účinném ode dne nabytí účinnosti tohoto zákona. Zaměstnavateli tato povinnost nevznikne, pokud se uplatní výjimka podle </w:t>
      </w:r>
      <w:r>
        <w:rPr/>
        <w:t xml:space="preserve">§ 77b</w:t>
      </w:r>
      <w:r>
        <w:rPr/>
        <w:t xml:space="preserve"> odst. 4 zákona č. </w:t>
      </w:r>
      <w:hyperlink r:id="rId294" w:history="1">
        <w:r>
          <w:rPr>
            <w:color w:val="darkblue"/>
            <w:u w:val="single"/>
          </w:rPr>
          <w:t xml:space="preserve">262/2006 Sb.</w:t>
        </w:r>
      </w:hyperlink>
      <w:r>
        <w:rPr/>
        <w:t xml:space="preserve">, ve znění účinném ode dne nabytí účinnosti tohoto zákona, nebo pokud vyslání zaměstnance skončilo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Nebyla-li přede dnem nabytí účinnosti tohoto zákona se zaměstnancem, který nepracuje na pracovišti zaměstnavatele podle </w:t>
      </w:r>
      <w:r>
        <w:rPr/>
        <w:t xml:space="preserve">§ 317</w:t>
      </w:r>
      <w:r>
        <w:rPr/>
        <w:t xml:space="preserve"> odst. 1 zákona č. </w:t>
      </w:r>
      <w:hyperlink r:id="rId294" w:history="1">
        <w:r>
          <w:rPr>
            <w:color w:val="darkblue"/>
            <w:u w:val="single"/>
          </w:rPr>
          <w:t xml:space="preserve">262/2006 Sb.</w:t>
        </w:r>
      </w:hyperlink>
      <w:r>
        <w:rPr/>
        <w:t xml:space="preserve">, ve znění účinném přede dnem nabytí účinnosti tohoto zákona, uzavřena písemná dohoda o podmínkách výkonu této práce, uzavře zaměstnavatel se zaměstnancem písemnou dohodu o výkonu práce na dálku podle </w:t>
      </w:r>
      <w:r>
        <w:rPr/>
        <w:t xml:space="preserve">§ 317</w:t>
      </w:r>
      <w:r>
        <w:rPr/>
        <w:t xml:space="preserve"> odst. 1 zákona č. </w:t>
      </w:r>
      <w:hyperlink r:id="rId294" w:history="1">
        <w:r>
          <w:rPr>
            <w:color w:val="darkblue"/>
            <w:u w:val="single"/>
          </w:rPr>
          <w:t xml:space="preserve">262/2006 Sb.</w:t>
        </w:r>
      </w:hyperlink>
      <w:r>
        <w:rPr/>
        <w:t xml:space="preserve">, ve znění účinném ode dne nabytí účinnosti tohoto zákona, a to ve lhůtě 1 měsíce ode dne nabytí účinnosti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prvním dnem kalendářního měsíce následujícího po dni jeho vyhlášení, s výjimkou ustanovení </w:t>
      </w:r>
      <w:hyperlink r:id="rId297" w:history="1">
        <w:r>
          <w:rPr>
            <w:color w:val="darkblue"/>
            <w:u w:val="single"/>
          </w:rPr>
          <w:t xml:space="preserve">čl. I</w:t>
        </w:r>
      </w:hyperlink>
      <w:r>
        <w:rPr/>
        <w:t xml:space="preserve"> bodů 10, 11, 17, 34 a 48, které nabývají účinnosti prvním dnem kalendářního roku následujícího po dni jeho vyhlášení, a s výjimkou ustanovení </w:t>
      </w:r>
      <w:hyperlink r:id="rId297" w:history="1">
        <w:r>
          <w:rPr>
            <w:color w:val="darkblue"/>
            <w:u w:val="single"/>
          </w:rPr>
          <w:t xml:space="preserve">čl. I</w:t>
        </w:r>
      </w:hyperlink>
      <w:r>
        <w:rPr/>
        <w:t xml:space="preserve"> bodů 20, 22 a 47 a </w:t>
      </w:r>
      <w:hyperlink r:id="rId298" w:history="1">
        <w:r>
          <w:rPr>
            <w:color w:val="darkblue"/>
            <w:u w:val="single"/>
          </w:rPr>
          <w:t xml:space="preserve">čl. XII</w:t>
        </w:r>
      </w:hyperlink>
      <w:r>
        <w:rPr/>
        <w:t xml:space="preserve"> bodů 8, 10 a 22, které nabývají účinnosti dnem 1. ledna 2029.</w:t>
      </w:r>
    </w:p>
    <w:sectPr>
      <w:headerReference w:type="default" r:id="rId299"/>
      <w:footerReference w:type="default" r:id="rId30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281/2023 Sb. z </w:t>
          </w:r>
          <w:r>
            <w:rPr>
              <w:rStyle w:val="bold"/>
            </w:rPr>
            <w:t xml:space="preserve">1. 10. 2023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21s251" TargetMode="External"/><Relationship Id="rId14" Type="http://schemas.openxmlformats.org/officeDocument/2006/relationships/hyperlink" Target="https://esipa.cz/sbirka/sbsrv.dll/sb?DR=SB&amp;CP=2014s328" TargetMode="External"/><Relationship Id="rId15" Type="http://schemas.openxmlformats.org/officeDocument/2006/relationships/hyperlink" Target="https://esipa.cz/sbirka/sbsrv.dll/sb?DR=AZ&amp;CP=2006s187-2022s358#P38A" TargetMode="External"/><Relationship Id="rId16" Type="http://schemas.openxmlformats.org/officeDocument/2006/relationships/hyperlink" Target="https://esipa.cz/sbirka/sbsrv.dll/sb?DR=SB&amp;CP=2020s285" TargetMode="External"/><Relationship Id="rId17" Type="http://schemas.openxmlformats.org/officeDocument/2006/relationships/hyperlink" Target="https://esipa.cz/sbirka/sbsrv.dll/sb?DR=AZ&amp;CP=2006s187-2021s330#P39"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2011s185" TargetMode="External"/><Relationship Id="rId20" Type="http://schemas.openxmlformats.org/officeDocument/2006/relationships/hyperlink" Target="https://esipa.cz/sbirka/sbsrv.dll/sb?DR=SB&amp;CP=2005s251" TargetMode="External"/><Relationship Id="rId21" Type="http://schemas.openxmlformats.org/officeDocument/2006/relationships/hyperlink" Target="https://esipa.cz/sbirka/sbsrv.dll/sb?DR=SB&amp;CP=2008s116" TargetMode="External"/><Relationship Id="rId22" Type="http://schemas.openxmlformats.org/officeDocument/2006/relationships/hyperlink" Target="https://esipa.cz/sbirka/sbsrv.dll/sb?DR=AZ&amp;CP=2008s300-2022s457_20230701#P18A" TargetMode="External"/><Relationship Id="rId23" Type="http://schemas.openxmlformats.org/officeDocument/2006/relationships/hyperlink" Target="https://esipa.cz/sbirka/sbsrv.dll/sb?DR=SB&amp;CP=1965s065" TargetMode="External"/><Relationship Id="rId24" Type="http://schemas.openxmlformats.org/officeDocument/2006/relationships/hyperlink" Target="https://esipa.cz/sbirka/sbsrv.dll/sb?DR=SB&amp;CP=1992s231" TargetMode="External"/><Relationship Id="rId25" Type="http://schemas.openxmlformats.org/officeDocument/2006/relationships/hyperlink" Target="https://esipa.cz/sbirka/sbsrv.dll/sb?DR=SB&amp;CP=1994s074" TargetMode="External"/><Relationship Id="rId26" Type="http://schemas.openxmlformats.org/officeDocument/2006/relationships/hyperlink" Target="https://esipa.cz/sbirka/sbsrv.dll/sb?DR=SB&amp;CP=2000s220" TargetMode="External"/><Relationship Id="rId27" Type="http://schemas.openxmlformats.org/officeDocument/2006/relationships/hyperlink" Target="https://esipa.cz/sbirka/sbsrv.dll/sb?DR=SB&amp;CP=1993s125" TargetMode="External"/><Relationship Id="rId28" Type="http://schemas.openxmlformats.org/officeDocument/2006/relationships/hyperlink" Target="https://esipa.cz/sbirka/sbsrv.dll/sb?DR=SB&amp;CP=1995s043" TargetMode="External"/><Relationship Id="rId29" Type="http://schemas.openxmlformats.org/officeDocument/2006/relationships/hyperlink" Target="https://esipa.cz/sbirka/sbsrv.dll/sb?DR=SB&amp;CP=1996s098" TargetMode="External"/><Relationship Id="rId30" Type="http://schemas.openxmlformats.org/officeDocument/2006/relationships/hyperlink" Target="https://esipa.cz/sbirka/sbsrv.dll/sb?DR=SB&amp;CP=2000s074" TargetMode="External"/><Relationship Id="rId31" Type="http://schemas.openxmlformats.org/officeDocument/2006/relationships/hyperlink" Target="https://esipa.cz/sbirka/sbsrv.dll/sb?DR=SB&amp;CP=2001s487" TargetMode="External"/><Relationship Id="rId32" Type="http://schemas.openxmlformats.org/officeDocument/2006/relationships/hyperlink" Target="https://esipa.cz/sbirka/sbsrv.dll/sb?DR=SB&amp;CP=2014s182" TargetMode="External"/><Relationship Id="rId33" Type="http://schemas.openxmlformats.org/officeDocument/2006/relationships/hyperlink" Target="https://esipa.cz/sbirka/sbsrv.dll/sb?DR=SB&amp;CP=2006s187" TargetMode="External"/><Relationship Id="rId34" Type="http://schemas.openxmlformats.org/officeDocument/2006/relationships/hyperlink" Target="https://esipa.cz/sbirka/sbsrv.dll/sb?DR=SB&amp;CP=2001s495" TargetMode="External"/><Relationship Id="rId35" Type="http://schemas.openxmlformats.org/officeDocument/2006/relationships/hyperlink" Target="https://esipa.cz/sbirka/sbsrv.dll/sb?DR=SB&amp;CP=2000s447" TargetMode="External"/><Relationship Id="rId36" Type="http://schemas.openxmlformats.org/officeDocument/2006/relationships/hyperlink" Target="https://esipa.cz/sbirka/sbsrv.dll/sb?DR=SB&amp;CP=2001s494" TargetMode="External"/><Relationship Id="rId37" Type="http://schemas.openxmlformats.org/officeDocument/2006/relationships/hyperlink" Target="https://esipa.cz/sbirka/sbsrv.dll/sb?DR=SB&amp;CP=2002s469" TargetMode="External"/><Relationship Id="rId38" Type="http://schemas.openxmlformats.org/officeDocument/2006/relationships/hyperlink" Target="https://esipa.cz/sbirka/sbsrv.dll/sb?DR=SB&amp;CP=2002s289" TargetMode="External"/><Relationship Id="rId39" Type="http://schemas.openxmlformats.org/officeDocument/2006/relationships/hyperlink" Target="https://esipa.cz/sbirka/sbsrv.dll/sb?DR=SB&amp;CP=2004s514" TargetMode="External"/><Relationship Id="rId40" Type="http://schemas.openxmlformats.org/officeDocument/2006/relationships/hyperlink" Target="https://esipa.cz/sbirka/sbsrv.dll/sb?DR=SB&amp;CP=1994s062" TargetMode="External"/><Relationship Id="rId41" Type="http://schemas.openxmlformats.org/officeDocument/2006/relationships/hyperlink" Target="https://esipa.cz/sbirka/sbsrv.dll/sb?DR=SB&amp;CP=2003s288" TargetMode="External"/><Relationship Id="rId42" Type="http://schemas.openxmlformats.org/officeDocument/2006/relationships/hyperlink" Target="https://esipa.cz/sbirka/sbsrv.dll/sb?DR=SB&amp;CP=1969s153" TargetMode="External"/><Relationship Id="rId43" Type="http://schemas.openxmlformats.org/officeDocument/2006/relationships/hyperlink" Target="https://esipa.cz/sbirka/sbsrv.dll/sb?DR=SB&amp;CP=1982s072" TargetMode="External"/><Relationship Id="rId44" Type="http://schemas.openxmlformats.org/officeDocument/2006/relationships/hyperlink" Target="https://esipa.cz/sbirka/sbsrv.dll/sb?DR=AZ&amp;CP=1965s065-2006s308#C02_H03_OD03_P105" TargetMode="External"/><Relationship Id="rId45" Type="http://schemas.openxmlformats.org/officeDocument/2006/relationships/hyperlink" Target="https://esipa.cz/sbirka/sbsrv.dll/sb?DR=SB&amp;CP=1984s111" TargetMode="External"/><Relationship Id="rId46" Type="http://schemas.openxmlformats.org/officeDocument/2006/relationships/hyperlink" Target="https://esipa.cz/sbirka/sbsrv.dll/sb?DR=AZ&amp;CP=1965s065-2006s308#C01_H01_P005" TargetMode="External"/><Relationship Id="rId47" Type="http://schemas.openxmlformats.org/officeDocument/2006/relationships/hyperlink" Target="https://esipa.cz/sbirka/sbsrv.dll/sb?DR=SB&amp;CP=1985s022" TargetMode="External"/><Relationship Id="rId48" Type="http://schemas.openxmlformats.org/officeDocument/2006/relationships/hyperlink" Target="https://esipa.cz/sbirka/sbsrv.dll/sb?DR=AZ&amp;CP=1965s065-2006s308#C02_H03_OD01_P092" TargetMode="External"/><Relationship Id="rId49" Type="http://schemas.openxmlformats.org/officeDocument/2006/relationships/hyperlink" Target="https://esipa.cz/sbirka/sbsrv.dll/sb?DR=SB&amp;CP=1987s052" TargetMode="External"/><Relationship Id="rId50" Type="http://schemas.openxmlformats.org/officeDocument/2006/relationships/hyperlink" Target="https://esipa.cz/sbirka/sbsrv.dll/sb?DR=SB&amp;CP=1995s220" TargetMode="External"/><Relationship Id="rId51" Type="http://schemas.openxmlformats.org/officeDocument/2006/relationships/hyperlink" Target="https://esipa.cz/sbirka/sbsrv.dll/sb?DR=SB&amp;CP=1992s001" TargetMode="External"/><Relationship Id="rId52" Type="http://schemas.openxmlformats.org/officeDocument/2006/relationships/hyperlink" Target="https://esipa.cz/sbirka/sbsrv.dll/sb?DR=SB&amp;CP=1992s119" TargetMode="External"/><Relationship Id="rId53" Type="http://schemas.openxmlformats.org/officeDocument/2006/relationships/hyperlink" Target="https://esipa.cz/sbirka/sbsrv.dll/sb?DR=SB&amp;CP=1994s044" TargetMode="External"/><Relationship Id="rId54" Type="http://schemas.openxmlformats.org/officeDocument/2006/relationships/hyperlink" Target="https://esipa.cz/sbirka/sbsrv.dll/sb?DR=SB&amp;CP=1998s125" TargetMode="External"/><Relationship Id="rId55" Type="http://schemas.openxmlformats.org/officeDocument/2006/relationships/hyperlink" Target="https://esipa.cz/sbirka/sbsrv.dll/sb?DR=SB&amp;CP=2000s036" TargetMode="External"/><Relationship Id="rId56" Type="http://schemas.openxmlformats.org/officeDocument/2006/relationships/hyperlink" Target="https://esipa.cz/sbirka/sbsrv.dll/sb?DR=SB&amp;CP=2001s475" TargetMode="External"/><Relationship Id="rId57" Type="http://schemas.openxmlformats.org/officeDocument/2006/relationships/hyperlink" Target="https://esipa.cz/sbirka/sbsrv.dll/sb?DR=SB&amp;CP=1994s108" TargetMode="External"/><Relationship Id="rId58" Type="http://schemas.openxmlformats.org/officeDocument/2006/relationships/hyperlink" Target="https://esipa.cz/sbirka/sbsrv.dll/sb?DR=SB&amp;CP=2000s461" TargetMode="External"/><Relationship Id="rId59" Type="http://schemas.openxmlformats.org/officeDocument/2006/relationships/hyperlink" Target="https://esipa.cz/sbirka/sbsrv.dll/sb?DR=SB&amp;CP=2004s342" TargetMode="External"/><Relationship Id="rId60" Type="http://schemas.openxmlformats.org/officeDocument/2006/relationships/hyperlink" Target="https://esipa.cz/sbirka/sbsrv.dll/sb?DR=SB&amp;CP=2004s516" TargetMode="External"/><Relationship Id="rId61" Type="http://schemas.openxmlformats.org/officeDocument/2006/relationships/hyperlink" Target="https://esipa.cz/sbirka/sbsrv.dll/sb?DR=SB&amp;CP=1992s252" TargetMode="External"/><Relationship Id="rId62" Type="http://schemas.openxmlformats.org/officeDocument/2006/relationships/hyperlink" Target="https://esipa.cz/sbirka/sbsrv.dll/sb?DR=SB&amp;CP=1994s077" TargetMode="External"/><Relationship Id="rId63" Type="http://schemas.openxmlformats.org/officeDocument/2006/relationships/hyperlink" Target="https://esipa.cz/sbirka/sbsrv.dll/sb?DR=SB&amp;CP=1993s333" TargetMode="External"/><Relationship Id="rId64" Type="http://schemas.openxmlformats.org/officeDocument/2006/relationships/hyperlink" Target="https://esipa.cz/sbirka/sbsrv.dll/sb?DR=SB&amp;CP=1995s308" TargetMode="External"/><Relationship Id="rId65" Type="http://schemas.openxmlformats.org/officeDocument/2006/relationships/hyperlink" Target="https://esipa.cz/sbirka/sbsrv.dll/sb?DR=SB&amp;CP=1997s356" TargetMode="External"/><Relationship Id="rId66" Type="http://schemas.openxmlformats.org/officeDocument/2006/relationships/hyperlink" Target="https://esipa.cz/sbirka/sbsrv.dll/sb?DR=SB&amp;CP=1998s318" TargetMode="External"/><Relationship Id="rId67" Type="http://schemas.openxmlformats.org/officeDocument/2006/relationships/hyperlink" Target="https://esipa.cz/sbirka/sbsrv.dll/sb?DR=SB&amp;CP=1999s132" TargetMode="External"/><Relationship Id="rId68" Type="http://schemas.openxmlformats.org/officeDocument/2006/relationships/hyperlink" Target="https://esipa.cz/sbirka/sbsrv.dll/sb?DR=SB&amp;CP=1999s312" TargetMode="External"/><Relationship Id="rId69" Type="http://schemas.openxmlformats.org/officeDocument/2006/relationships/hyperlink" Target="https://esipa.cz/sbirka/sbsrv.dll/sb?DR=SB&amp;CP=2000s163" TargetMode="External"/><Relationship Id="rId70" Type="http://schemas.openxmlformats.org/officeDocument/2006/relationships/hyperlink" Target="https://esipa.cz/sbirka/sbsrv.dll/sb?DR=SB&amp;CP=2000s430" TargetMode="External"/><Relationship Id="rId71" Type="http://schemas.openxmlformats.org/officeDocument/2006/relationships/hyperlink" Target="https://esipa.cz/sbirka/sbsrv.dll/sb?DR=SB&amp;CP=2001s437" TargetMode="External"/><Relationship Id="rId72" Type="http://schemas.openxmlformats.org/officeDocument/2006/relationships/hyperlink" Target="https://esipa.cz/sbirka/sbsrv.dll/sb?DR=SB&amp;CP=2002s560" TargetMode="External"/><Relationship Id="rId73" Type="http://schemas.openxmlformats.org/officeDocument/2006/relationships/hyperlink" Target="https://esipa.cz/sbirka/sbsrv.dll/sb?DR=SB&amp;CP=2003s464" TargetMode="External"/><Relationship Id="rId74" Type="http://schemas.openxmlformats.org/officeDocument/2006/relationships/hyperlink" Target="https://esipa.cz/sbirka/sbsrv.dll/sb?DR=SB&amp;CP=2004s700" TargetMode="External"/><Relationship Id="rId75" Type="http://schemas.openxmlformats.org/officeDocument/2006/relationships/hyperlink" Target="https://esipa.cz/sbirka/sbsrv.dll/sb?DR=SB&amp;CP=1995s303" TargetMode="External"/><Relationship Id="rId76" Type="http://schemas.openxmlformats.org/officeDocument/2006/relationships/hyperlink" Target="https://esipa.cz/sbirka/sbsrv.dll/sb?DR=SB&amp;CP=1997s320" TargetMode="External"/><Relationship Id="rId77" Type="http://schemas.openxmlformats.org/officeDocument/2006/relationships/hyperlink" Target="https://esipa.cz/sbirka/sbsrv.dll/sb?DR=SB&amp;CP=1998s317" TargetMode="External"/><Relationship Id="rId78" Type="http://schemas.openxmlformats.org/officeDocument/2006/relationships/hyperlink" Target="https://esipa.cz/sbirka/sbsrv.dll/sb?DR=SB&amp;CP=1999s131" TargetMode="External"/><Relationship Id="rId79" Type="http://schemas.openxmlformats.org/officeDocument/2006/relationships/hyperlink" Target="https://esipa.cz/sbirka/sbsrv.dll/sb?DR=SB&amp;CP=1999s313" TargetMode="External"/><Relationship Id="rId80" Type="http://schemas.openxmlformats.org/officeDocument/2006/relationships/hyperlink" Target="https://esipa.cz/sbirka/sbsrv.dll/sb?DR=SB&amp;CP=2000s162" TargetMode="External"/><Relationship Id="rId81" Type="http://schemas.openxmlformats.org/officeDocument/2006/relationships/hyperlink" Target="https://esipa.cz/sbirka/sbsrv.dll/sb?DR=SB&amp;CP=2000s429" TargetMode="External"/><Relationship Id="rId82" Type="http://schemas.openxmlformats.org/officeDocument/2006/relationships/hyperlink" Target="https://esipa.cz/sbirka/sbsrv.dll/sb?DR=SB&amp;CP=2001s436" TargetMode="External"/><Relationship Id="rId83" Type="http://schemas.openxmlformats.org/officeDocument/2006/relationships/hyperlink" Target="https://esipa.cz/sbirka/sbsrv.dll/sb?DR=SB&amp;CP=2002s559" TargetMode="External"/><Relationship Id="rId84" Type="http://schemas.openxmlformats.org/officeDocument/2006/relationships/hyperlink" Target="https://esipa.cz/sbirka/sbsrv.dll/sb?DR=SB&amp;CP=2003s463" TargetMode="External"/><Relationship Id="rId85" Type="http://schemas.openxmlformats.org/officeDocument/2006/relationships/hyperlink" Target="https://esipa.cz/sbirka/sbsrv.dll/sb?DR=SB&amp;CP=2004s699" TargetMode="External"/><Relationship Id="rId86" Type="http://schemas.openxmlformats.org/officeDocument/2006/relationships/hyperlink" Target="https://esipa.cz/sbirka/sbsrv.dll/sb?DR=SB&amp;CP=2003s330" TargetMode="External"/><Relationship Id="rId87" Type="http://schemas.openxmlformats.org/officeDocument/2006/relationships/hyperlink" Target="https://esipa.cz/sbirka/sbsrv.dll/sb?DR=SB&amp;CP=2004s637" TargetMode="External"/><Relationship Id="rId88" Type="http://schemas.openxmlformats.org/officeDocument/2006/relationships/hyperlink" Target="https://esipa.cz/sbirka/sbsrv.dll/sb?DR=SB&amp;CP=2005s213" TargetMode="External"/><Relationship Id="rId89" Type="http://schemas.openxmlformats.org/officeDocument/2006/relationships/hyperlink" Target="https://esipa.cz/sbirka/sbsrv.dll/sb?DR=SB&amp;CP=2005s307" TargetMode="External"/><Relationship Id="rId90" Type="http://schemas.openxmlformats.org/officeDocument/2006/relationships/hyperlink" Target="https://esipa.cz/sbirka/sbsrv.dll/sb?DR=SB&amp;CP=2005s537" TargetMode="External"/><Relationship Id="rId91" Type="http://schemas.openxmlformats.org/officeDocument/2006/relationships/hyperlink" Target="https://esipa.cz/sbirka/sbsrv.dll/sb?DR=SB&amp;CP=1968s140" TargetMode="External"/><Relationship Id="rId92" Type="http://schemas.openxmlformats.org/officeDocument/2006/relationships/hyperlink" Target="https://esipa.cz/sbirka/sbsrv.dll/sb?DR=SB&amp;CP=1994s197" TargetMode="External"/><Relationship Id="rId93" Type="http://schemas.openxmlformats.org/officeDocument/2006/relationships/hyperlink" Target="https://esipa.cz/sbirka/sbsrv.dll/sb?DR=SB&amp;CP=1988s188" TargetMode="External"/><Relationship Id="rId94" Type="http://schemas.openxmlformats.org/officeDocument/2006/relationships/hyperlink" Target="https://esipa.cz/sbirka/sbsrv.dll/sb?DR=SB&amp;CP=1973s172" TargetMode="External"/><Relationship Id="rId95" Type="http://schemas.openxmlformats.org/officeDocument/2006/relationships/hyperlink" Target="https://esipa.cz/sbirka/sbsrv.dll/sb?DR=SB&amp;CP=1967s075" TargetMode="External"/><Relationship Id="rId96" Type="http://schemas.openxmlformats.org/officeDocument/2006/relationships/hyperlink" Target="https://esipa.cz/sbirka/sbsrv.dll/sb?DR=SB&amp;CP=1987s045" TargetMode="External"/><Relationship Id="rId97" Type="http://schemas.openxmlformats.org/officeDocument/2006/relationships/hyperlink" Target="https://esipa.cz/sbirka/sbsrv.dll/sb?DR=SB&amp;CP=1987s095" TargetMode="External"/><Relationship Id="rId98" Type="http://schemas.openxmlformats.org/officeDocument/2006/relationships/hyperlink" Target="https://esipa.cz/sbirka/sbsrv.dll/sb?DR=SB&amp;CP=1987s096" TargetMode="External"/><Relationship Id="rId99" Type="http://schemas.openxmlformats.org/officeDocument/2006/relationships/hyperlink" Target="https://esipa.cz/sbirka/sbsrv.dll/sb?DR=SB&amp;CP=1989s108" TargetMode="External"/><Relationship Id="rId100" Type="http://schemas.openxmlformats.org/officeDocument/2006/relationships/hyperlink" Target="https://esipa.cz/sbirka/sbsrv.dll/sb?DR=SB&amp;CP=1993s104" TargetMode="External"/><Relationship Id="rId101" Type="http://schemas.openxmlformats.org/officeDocument/2006/relationships/hyperlink" Target="https://esipa.cz/sbirka/sbsrv.dll/sb?DR=SB&amp;CP=1993s275" TargetMode="External"/><Relationship Id="rId102" Type="http://schemas.openxmlformats.org/officeDocument/2006/relationships/hyperlink" Target="https://esipa.cz/sbirka/sbsrv.dll/sb?DR=SB&amp;CP=1991s018" TargetMode="External"/><Relationship Id="rId103" Type="http://schemas.openxmlformats.org/officeDocument/2006/relationships/hyperlink" Target="https://esipa.cz/sbirka/sbsrv.dll/sb?DR=SB&amp;CP=1999s367" TargetMode="External"/><Relationship Id="rId104" Type="http://schemas.openxmlformats.org/officeDocument/2006/relationships/hyperlink" Target="https://esipa.cz/sbirka/sbsrv.dll/sb?DR=SB&amp;CP=1990s441" TargetMode="External"/><Relationship Id="rId105" Type="http://schemas.openxmlformats.org/officeDocument/2006/relationships/hyperlink" Target="https://esipa.cz/sbirka/sbsrv.dll/sb?DR=SB&amp;CP=31998L0059" TargetMode="External"/><Relationship Id="rId106" Type="http://schemas.openxmlformats.org/officeDocument/2006/relationships/hyperlink" Target="https://esipa.cz/sbirka/sbsrv.dll/sb?DR=SB&amp;CP=31999L0070" TargetMode="External"/><Relationship Id="rId107" Type="http://schemas.openxmlformats.org/officeDocument/2006/relationships/hyperlink" Target="https://esipa.cz/sbirka/sbsrv.dll/sb?DR=SB&amp;CP=31997L0081" TargetMode="External"/><Relationship Id="rId108" Type="http://schemas.openxmlformats.org/officeDocument/2006/relationships/hyperlink" Target="https://esipa.cz/sbirka/sbsrv.dll/sb?DR=SB&amp;CP=32004L0113"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2003L0088" TargetMode="External"/><Relationship Id="rId114" Type="http://schemas.openxmlformats.org/officeDocument/2006/relationships/hyperlink" Target="https://esipa.cz/sbirka/sbsrv.dll/sb?DR=SB&amp;CP=31994L0033" TargetMode="External"/><Relationship Id="rId115" Type="http://schemas.openxmlformats.org/officeDocument/2006/relationships/hyperlink" Target="https://esipa.cz/sbirka/sbsrv.dll/sb?DR=SB&amp;CP=31991L0383" TargetMode="External"/><Relationship Id="rId116" Type="http://schemas.openxmlformats.org/officeDocument/2006/relationships/hyperlink" Target="https://esipa.cz/sbirka/sbsrv.dll/sb?DR=SB&amp;CP=31989L0391" TargetMode="External"/><Relationship Id="rId117" Type="http://schemas.openxmlformats.org/officeDocument/2006/relationships/hyperlink" Target="https://esipa.cz/sbirka/sbsrv.dll/sb?DR=SB&amp;CP=31989L0656" TargetMode="External"/><Relationship Id="rId118" Type="http://schemas.openxmlformats.org/officeDocument/2006/relationships/hyperlink" Target="https://esipa.cz/sbirka/sbsrv.dll/sb?DR=SB&amp;CP=31992L0085" TargetMode="External"/><Relationship Id="rId119" Type="http://schemas.openxmlformats.org/officeDocument/2006/relationships/hyperlink" Target="http://eur-lex.europa.eu/LexUriServ/LexUriServ.do?uri=OJ:L:2006:204:0023:01" TargetMode="External"/><Relationship Id="rId120" Type="http://schemas.openxmlformats.org/officeDocument/2006/relationships/hyperlink" Target="https://esipa.cz/sbirka/sbsrv.dll/sb?DR=SB&amp;CP=32000L0043" TargetMode="External"/><Relationship Id="rId121" Type="http://schemas.openxmlformats.org/officeDocument/2006/relationships/hyperlink" Target="https://esipa.cz/sbirka/sbsrv.dll/sb?DR=SB&amp;CP=32000L0078" TargetMode="External"/><Relationship Id="rId122" Type="http://schemas.openxmlformats.org/officeDocument/2006/relationships/hyperlink" Target="https://esipa.cz/sbirka/sbsrv.dll/sb?DR=SB&amp;CP=32002L0015" TargetMode="External"/><Relationship Id="rId123" Type="http://schemas.openxmlformats.org/officeDocument/2006/relationships/hyperlink" Target="https://esipa.cz/sbirka/sbsrv.dll/sb?DR=SB&amp;CP=32005L0047" TargetMode="External"/><Relationship Id="rId124" Type="http://schemas.openxmlformats.org/officeDocument/2006/relationships/hyperlink" Target="https://esipa.cz/sbirka/sbsrv.dll/sb?DR=SB&amp;CP=32003L0072" TargetMode="External"/><Relationship Id="rId125" Type="http://schemas.openxmlformats.org/officeDocument/2006/relationships/hyperlink" Target="https://esipa.cz/sbirka/sbsrv.dll/sb?DR=SB&amp;CP=32009L0038" TargetMode="External"/><Relationship Id="rId126" Type="http://schemas.openxmlformats.org/officeDocument/2006/relationships/hyperlink" Target="https://esipa.cz/sbirka/sbsrv.dll/sb?DR=SB&amp;CP=32014L0067" TargetMode="External"/><Relationship Id="rId127" Type="http://schemas.openxmlformats.org/officeDocument/2006/relationships/hyperlink" Target="https://esipa.cz/sbirka/sbsrv.dll/sb?DR=SB&amp;CP=32012R1024" TargetMode="External"/><Relationship Id="rId128" Type="http://schemas.openxmlformats.org/officeDocument/2006/relationships/hyperlink" Target="https://esipa.cz/sbirka/sbsrv.dll/sb?DR=SB&amp;CP=32008L0104" TargetMode="External"/><Relationship Id="rId129" Type="http://schemas.openxmlformats.org/officeDocument/2006/relationships/hyperlink" Target="https://esipa.cz/sbirka/sbsrv.dll/sb?DR=SB&amp;CP=32014L0066" TargetMode="External"/><Relationship Id="rId130" Type="http://schemas.openxmlformats.org/officeDocument/2006/relationships/hyperlink" Target="https://esipa.cz/sbirka/sbsrv.dll/sb?DR=SB&amp;CP=32000D0079" TargetMode="External"/><Relationship Id="rId131" Type="http://schemas.openxmlformats.org/officeDocument/2006/relationships/hyperlink" Target="https://esipa.cz/sbirka/sbsrv.dll/sb?DR=SB&amp;CP=32014L0112" TargetMode="External"/><Relationship Id="rId132" Type="http://schemas.openxmlformats.org/officeDocument/2006/relationships/hyperlink" Target="https://esipa.cz/sbirka/sbsrv.dll/sb?DR=SB&amp;CP=31999L0063" TargetMode="External"/><Relationship Id="rId133" Type="http://schemas.openxmlformats.org/officeDocument/2006/relationships/hyperlink" Target="https://esipa.cz/sbirka/sbsrv.dll/sb?DR=SB&amp;CP=31998L0024" TargetMode="External"/><Relationship Id="rId134" Type="http://schemas.openxmlformats.org/officeDocument/2006/relationships/hyperlink" Target="https://esipa.cz/sbirka/sbsrv.dll/sb?DR=SB&amp;CP=32009D0148" TargetMode="External"/><Relationship Id="rId135" Type="http://schemas.openxmlformats.org/officeDocument/2006/relationships/hyperlink" Target="https://esipa.cz/sbirka/sbsrv.dll/sb?DR=SB&amp;CP=32009L0013" TargetMode="External"/><Relationship Id="rId136" Type="http://schemas.openxmlformats.org/officeDocument/2006/relationships/hyperlink" Target="https://esipa.cz/sbirka/sbsrv.dll/sb?DR=SB&amp;CP=32015L1794" TargetMode="External"/><Relationship Id="rId137" Type="http://schemas.openxmlformats.org/officeDocument/2006/relationships/hyperlink" Target="https://esipa.cz/sbirka/sbsrv.dll/sb?DR=SB&amp;CP=32008L0094" TargetMode="External"/><Relationship Id="rId138" Type="http://schemas.openxmlformats.org/officeDocument/2006/relationships/hyperlink" Target="https://esipa.cz/sbirka/sbsrv.dll/sb?DR=SB&amp;CP=32009D0038" TargetMode="External"/><Relationship Id="rId139" Type="http://schemas.openxmlformats.org/officeDocument/2006/relationships/hyperlink" Target="https://esipa.cz/sbirka/sbsrv.dll/sb?DR=SB&amp;CP=32018L0957" TargetMode="External"/><Relationship Id="rId140" Type="http://schemas.openxmlformats.org/officeDocument/2006/relationships/hyperlink" Target="https://esipa.cz/sbirka/sbsrv.dll/sb?DR=SB&amp;CP=32019L1158" TargetMode="External"/><Relationship Id="rId141" Type="http://schemas.openxmlformats.org/officeDocument/2006/relationships/hyperlink" Target="https://esipa.cz/sbirka/sbsrv.dll/sb?DR=SB&amp;CP=32010L0018" TargetMode="External"/><Relationship Id="rId142" Type="http://schemas.openxmlformats.org/officeDocument/2006/relationships/hyperlink" Target="https://esipa.cz/sbirka/sbsrv.dll/sb?DR=SB&amp;CP=32019L1152" TargetMode="External"/><Relationship Id="rId143" Type="http://schemas.openxmlformats.org/officeDocument/2006/relationships/hyperlink" Target="https://esipa.cz/sbirka/sbsrv.dll/sb?DR=SB&amp;CP=2014s234" TargetMode="External"/><Relationship Id="rId144" Type="http://schemas.openxmlformats.org/officeDocument/2006/relationships/hyperlink" Target="https://esipa.cz/sbirka/sbsrv.dll/sb?DR=SB&amp;CP=2003s361" TargetMode="External"/><Relationship Id="rId145" Type="http://schemas.openxmlformats.org/officeDocument/2006/relationships/hyperlink" Target="https://esipa.cz/sbirka/sbsrv.dll/sb?DR=SB&amp;CP=2000s219" TargetMode="External"/><Relationship Id="rId146" Type="http://schemas.openxmlformats.org/officeDocument/2006/relationships/hyperlink" Target="https://esipa.cz/sbirka/sbsrv.dll/sb?DR=SB&amp;CP=2000s219#C01_P003" TargetMode="External"/><Relationship Id="rId147" Type="http://schemas.openxmlformats.org/officeDocument/2006/relationships/hyperlink" Target="https://esipa.cz/sbirka/sbsrv.dll/note_11" TargetMode="External"/><Relationship Id="rId148" Type="http://schemas.openxmlformats.org/officeDocument/2006/relationships/hyperlink" Target="https://esipa.cz/sbirka/sbsrv.dll/sb?DR=SB&amp;CP=1991s002" TargetMode="External"/><Relationship Id="rId149" Type="http://schemas.openxmlformats.org/officeDocument/2006/relationships/hyperlink" Target="https://esipa.cz/sbirka/sbsrv.dll/sb?DR=SB&amp;CP=1991s451" TargetMode="External"/><Relationship Id="rId150" Type="http://schemas.openxmlformats.org/officeDocument/2006/relationships/hyperlink" Target="https://esipa.cz/sbirka/sbsrv.dll/sb?DR=SB&amp;CP=1997s077" TargetMode="External"/><Relationship Id="rId151" Type="http://schemas.openxmlformats.org/officeDocument/2006/relationships/hyperlink" Target="https://esipa.cz/sbirka/sbsrv.dll/sb?DR=SB&amp;CP=2000s256" TargetMode="External"/><Relationship Id="rId152" Type="http://schemas.openxmlformats.org/officeDocument/2006/relationships/hyperlink" Target="https://esipa.cz/sbirka/sbsrv.dll/sb?DR=SB&amp;CP=2000s211" TargetMode="External"/><Relationship Id="rId153" Type="http://schemas.openxmlformats.org/officeDocument/2006/relationships/hyperlink" Target="https://esipa.cz/sbirka/sbsrv.dll/sb?DR=SB&amp;CP=1991s171" TargetMode="External"/><Relationship Id="rId154" Type="http://schemas.openxmlformats.org/officeDocument/2006/relationships/hyperlink" Target="https://esipa.cz/sbirka/sbsrv.dll/sb?DR=SB&amp;CP=2000s104" TargetMode="External"/><Relationship Id="rId155" Type="http://schemas.openxmlformats.org/officeDocument/2006/relationships/hyperlink" Target="https://esipa.cz/sbirka/sbsrv.dll/sb?DR=SB&amp;CP=2000s219#C05_P054" TargetMode="External"/><Relationship Id="rId156" Type="http://schemas.openxmlformats.org/officeDocument/2006/relationships/hyperlink" Target="https://esipa.cz/sbirka/sbsrv.dll/sb?DR=SB&amp;CP=2000s250" TargetMode="External"/><Relationship Id="rId157" Type="http://schemas.openxmlformats.org/officeDocument/2006/relationships/hyperlink" Target="https://esipa.cz/sbirka/sbsrv.dll/sb?DR=SB&amp;CP=1991s283" TargetMode="External"/><Relationship Id="rId158" Type="http://schemas.openxmlformats.org/officeDocument/2006/relationships/hyperlink" Target="https://esipa.cz/sbirka/sbsrv.dll/sb?DR=SB&amp;CP=2002s312" TargetMode="External"/><Relationship Id="rId159" Type="http://schemas.openxmlformats.org/officeDocument/2006/relationships/hyperlink" Target="https://esipa.cz/sbirka/sbsrv.dll/sb?DR=SB&amp;CP=2000s128" TargetMode="External"/><Relationship Id="rId160" Type="http://schemas.openxmlformats.org/officeDocument/2006/relationships/hyperlink" Target="https://esipa.cz/sbirka/sbsrv.dll/sb?DR=SB&amp;CP=2000s129" TargetMode="External"/><Relationship Id="rId161" Type="http://schemas.openxmlformats.org/officeDocument/2006/relationships/hyperlink" Target="https://esipa.cz/sbirka/sbsrv.dll/sb?DR=SB&amp;CP=2000s131" TargetMode="External"/><Relationship Id="rId162" Type="http://schemas.openxmlformats.org/officeDocument/2006/relationships/hyperlink" Target="https://esipa.cz/sbirka/sbsrv.dll/sb?DR=SB&amp;CP=2006s245" TargetMode="External"/><Relationship Id="rId163" Type="http://schemas.openxmlformats.org/officeDocument/2006/relationships/hyperlink" Target="https://esipa.cz/sbirka/sbsrv.dll/sb?DR=SB&amp;CP=1991s394" TargetMode="External"/><Relationship Id="rId164" Type="http://schemas.openxmlformats.org/officeDocument/2006/relationships/hyperlink" Target="https://esipa.cz/sbirka/sbsrv.dll/sb?DR=SB&amp;CP=2004s561" TargetMode="External"/><Relationship Id="rId165" Type="http://schemas.openxmlformats.org/officeDocument/2006/relationships/hyperlink" Target="https://esipa.cz/sbirka/sbsrv.dll/sb?DR=SB&amp;CP=2002s201" TargetMode="External"/><Relationship Id="rId166" Type="http://schemas.openxmlformats.org/officeDocument/2006/relationships/hyperlink" Target="https://esipa.cz/sbirka/sbsrv.dll/sb?DR=SB&amp;CP=2005s341" TargetMode="External"/><Relationship Id="rId167" Type="http://schemas.openxmlformats.org/officeDocument/2006/relationships/hyperlink" Target="https://esipa.cz/sbirka/sbsrv.dll/sb?DR=SB&amp;CP=1991s483" TargetMode="External"/><Relationship Id="rId168" Type="http://schemas.openxmlformats.org/officeDocument/2006/relationships/hyperlink" Target="https://esipa.cz/sbirka/sbsrv.dll/sb?DR=SB&amp;CP=1991s484" TargetMode="External"/><Relationship Id="rId169" Type="http://schemas.openxmlformats.org/officeDocument/2006/relationships/hyperlink" Target="https://esipa.cz/sbirka/sbsrv.dll/sb?DR=SB&amp;CP=1992s517" TargetMode="External"/><Relationship Id="rId170" Type="http://schemas.openxmlformats.org/officeDocument/2006/relationships/hyperlink" Target="https://esipa.cz/sbirka/sbsrv.dll/sb?DR=SB&amp;CP=2004s435" TargetMode="External"/><Relationship Id="rId171" Type="http://schemas.openxmlformats.org/officeDocument/2006/relationships/hyperlink" Target="https://esipa.cz/sbirka/sbsrv.dll/sb?DR=SB&amp;CP=2003s274" TargetMode="External"/><Relationship Id="rId172" Type="http://schemas.openxmlformats.org/officeDocument/2006/relationships/hyperlink" Target="https://esipa.cz/sbirka/sbsrv.dll/sb?DR=SB&amp;CP=2010s347" TargetMode="External"/><Relationship Id="rId173" Type="http://schemas.openxmlformats.org/officeDocument/2006/relationships/hyperlink" Target="https://esipa.cz/sbirka/sbsrv.dll/sb?DR=SB&amp;CP=1987s098#P004" TargetMode="External"/><Relationship Id="rId174" Type="http://schemas.openxmlformats.org/officeDocument/2006/relationships/hyperlink" Target="https://esipa.cz/sbirka/sbsrv.dll/sb?DR=SB&amp;CP=1987s098" TargetMode="External"/><Relationship Id="rId175" Type="http://schemas.openxmlformats.org/officeDocument/2006/relationships/hyperlink" Target="https://esipa.cz/sbirka/sbsrv.dll/sb?DR=SB&amp;CP=2014s101" TargetMode="External"/><Relationship Id="rId176" Type="http://schemas.openxmlformats.org/officeDocument/2006/relationships/hyperlink" Target="https://esipa.cz/sbirka/sbsrv.dll/sb?DR=SB&amp;CP=2006s187#C04_H02_D001_P056" TargetMode="External"/><Relationship Id="rId177" Type="http://schemas.openxmlformats.org/officeDocument/2006/relationships/hyperlink" Target="https://esipa.cz/sbirka/sbsrv.dll/sb?DR=SB&amp;CP=2006s182" TargetMode="External"/><Relationship Id="rId178" Type="http://schemas.openxmlformats.org/officeDocument/2006/relationships/hyperlink" Target="https://esipa.cz/sbirka/sbsrv.dll/sb?DR=SB&amp;CP=2006s108" TargetMode="External"/><Relationship Id="rId179" Type="http://schemas.openxmlformats.org/officeDocument/2006/relationships/hyperlink" Target="https://esipa.cz/sbirka/sbsrv.dll/sb?DR=SB&amp;CP=2000s245" TargetMode="External"/><Relationship Id="rId180" Type="http://schemas.openxmlformats.org/officeDocument/2006/relationships/hyperlink" Target="https://esipa.cz/sbirka/sbsrv.dll/sb?DR=SB&amp;CP=2001s056" TargetMode="External"/><Relationship Id="rId181" Type="http://schemas.openxmlformats.org/officeDocument/2006/relationships/hyperlink" Target="https://esipa.cz/sbirka/sbsrv.dll/sb?DR=SB&amp;CP=1999s168" TargetMode="External"/><Relationship Id="rId182" Type="http://schemas.openxmlformats.org/officeDocument/2006/relationships/hyperlink" Target="https://esipa.cz/sbirka/sbsrv.dll/sb?DR=SB&amp;CP=1999s307" TargetMode="External"/><Relationship Id="rId183" Type="http://schemas.openxmlformats.org/officeDocument/2006/relationships/hyperlink" Target="https://esipa.cz/sbirka/sbsrv.dll/sb?DR=SB&amp;CP=1997s013" TargetMode="External"/><Relationship Id="rId184" Type="http://schemas.openxmlformats.org/officeDocument/2006/relationships/hyperlink" Target="https://esipa.cz/sbirka/sbsrv.dll/sb?DR=SB&amp;CP=1994s266#C02_P003" TargetMode="External"/><Relationship Id="rId185" Type="http://schemas.openxmlformats.org/officeDocument/2006/relationships/hyperlink" Target="https://esipa.cz/sbirka/sbsrv.dll/sb?DR=SB&amp;CP=1994s266" TargetMode="External"/><Relationship Id="rId186" Type="http://schemas.openxmlformats.org/officeDocument/2006/relationships/hyperlink" Target="https://esipa.cz/sbirka/sbsrv.dll/sb?DR=SB&amp;CP=2000s175#C01_P002" TargetMode="External"/><Relationship Id="rId187" Type="http://schemas.openxmlformats.org/officeDocument/2006/relationships/hyperlink" Target="https://esipa.cz/sbirka/sbsrv.dll/sb?DR=SB&amp;CP=2000s175" TargetMode="External"/><Relationship Id="rId188" Type="http://schemas.openxmlformats.org/officeDocument/2006/relationships/hyperlink" Target="https://esipa.cz/sbirka/sbsrv.dll/sb?DR=SB&amp;CP=1997s049" TargetMode="External"/><Relationship Id="rId189" Type="http://schemas.openxmlformats.org/officeDocument/2006/relationships/hyperlink" Target="https://esipa.cz/sbirka/sbsrv.dll/sb?DR=SB&amp;CP=1991s455" TargetMode="External"/><Relationship Id="rId190" Type="http://schemas.openxmlformats.org/officeDocument/2006/relationships/hyperlink" Target="https://esipa.cz/sbirka/sbsrv.dll/sb?DR=SB&amp;CP=1995s114" TargetMode="External"/><Relationship Id="rId191" Type="http://schemas.openxmlformats.org/officeDocument/2006/relationships/hyperlink" Target="https://esipa.cz/sbirka/sbsrv.dll/sb?DR=SB&amp;CP=2007s362" TargetMode="External"/><Relationship Id="rId192" Type="http://schemas.openxmlformats.org/officeDocument/2006/relationships/hyperlink" Target="https://esipa.cz/sbirka/sbsrv.dll/sb?DR=SB&amp;CP=1985s133#C04_P067" TargetMode="External"/><Relationship Id="rId193" Type="http://schemas.openxmlformats.org/officeDocument/2006/relationships/hyperlink" Target="https://esipa.cz/sbirka/sbsrv.dll/sb?DR=SB&amp;CP=1985s133" TargetMode="External"/><Relationship Id="rId194" Type="http://schemas.openxmlformats.org/officeDocument/2006/relationships/hyperlink" Target="https://esipa.cz/sbirka/sbsrv.dll/sb?DR=AZ&amp;CP=2000s258-2006s264#C01_H02_D07_P037" TargetMode="External"/><Relationship Id="rId195" Type="http://schemas.openxmlformats.org/officeDocument/2006/relationships/hyperlink" Target="https://esipa.cz/sbirka/sbsrv.dll/sb?DR=SB&amp;CP=2000s258" TargetMode="External"/><Relationship Id="rId196" Type="http://schemas.openxmlformats.org/officeDocument/2006/relationships/hyperlink" Target="https://esipa.cz/sbirka/sbsrv.dll/sb?DR=SB&amp;CP=2005s379" TargetMode="External"/><Relationship Id="rId197" Type="http://schemas.openxmlformats.org/officeDocument/2006/relationships/hyperlink" Target="https://esipa.cz/sbirka/sbsrv.dll/sb?DR=SB&amp;CP=32016R0425" TargetMode="External"/><Relationship Id="rId198" Type="http://schemas.openxmlformats.org/officeDocument/2006/relationships/hyperlink" Target="https://esipa.cz/sbirka/sbsrv.dll/sb?DR=SB&amp;CP=31989L0686" TargetMode="External"/><Relationship Id="rId199" Type="http://schemas.openxmlformats.org/officeDocument/2006/relationships/hyperlink" Target="https://esipa.cz/sbirka/sbsrv.dll/note_35" TargetMode="External"/><Relationship Id="rId200" Type="http://schemas.openxmlformats.org/officeDocument/2006/relationships/hyperlink" Target="https://esipa.cz/sbirka/sbsrv.dll/sb?DR=SB&amp;CP=1998s167" TargetMode="External"/><Relationship Id="rId201" Type="http://schemas.openxmlformats.org/officeDocument/2006/relationships/hyperlink" Target="https://esipa.cz/sbirka/sbsrv.dll/sb?DR=SB&amp;CP=1988s061" TargetMode="External"/><Relationship Id="rId202" Type="http://schemas.openxmlformats.org/officeDocument/2006/relationships/hyperlink" Target="https://esipa.cz/sbirka/sbsrv.dll/sb?DR=SB&amp;CP=1997s018" TargetMode="External"/><Relationship Id="rId203" Type="http://schemas.openxmlformats.org/officeDocument/2006/relationships/hyperlink" Target="https://esipa.cz/sbirka/sbsrv.dll/sb?DR=SB&amp;CP=2006s309" TargetMode="External"/><Relationship Id="rId204" Type="http://schemas.openxmlformats.org/officeDocument/2006/relationships/hyperlink" Target="https://esipa.cz/sbirka/sbsrv.dll/sb?DR=AZ&amp;CP=2000s258-2006s264#C01_H02_D07_P039" TargetMode="External"/><Relationship Id="rId205" Type="http://schemas.openxmlformats.org/officeDocument/2006/relationships/hyperlink" Target="https://esipa.cz/sbirka/sbsrv.dll/sb?DR=SB&amp;CP=1997s201" TargetMode="External"/><Relationship Id="rId206" Type="http://schemas.openxmlformats.org/officeDocument/2006/relationships/hyperlink" Target="https://esipa.cz/sbirka/sbsrv.dll/sb?DR=SB&amp;CP=1992s143" TargetMode="External"/><Relationship Id="rId207" Type="http://schemas.openxmlformats.org/officeDocument/2006/relationships/hyperlink" Target="https://esipa.cz/sbirka/sbsrv.dll/sb?DR=SB&amp;CP=2004s561#C12_P124" TargetMode="External"/><Relationship Id="rId208" Type="http://schemas.openxmlformats.org/officeDocument/2006/relationships/hyperlink" Target="https://esipa.cz/sbirka/sbsrv.dll/sb?DR=SB&amp;CP=2011s466" TargetMode="External"/><Relationship Id="rId209" Type="http://schemas.openxmlformats.org/officeDocument/2006/relationships/hyperlink" Target="https://esipa.cz/sbirka/sbsrv.dll/sb?DR=SB&amp;CP=1990s526" TargetMode="External"/><Relationship Id="rId210" Type="http://schemas.openxmlformats.org/officeDocument/2006/relationships/hyperlink" Target="https://esipa.cz/sbirka/sbsrv.dll/sb?DR=SB&amp;CP=1997s151" TargetMode="External"/><Relationship Id="rId211" Type="http://schemas.openxmlformats.org/officeDocument/2006/relationships/hyperlink" Target="https://esipa.cz/sbirka/sbsrv.dll/sb?DR=SB&amp;CP=1995s090" TargetMode="External"/><Relationship Id="rId212" Type="http://schemas.openxmlformats.org/officeDocument/2006/relationships/hyperlink" Target="https://esipa.cz/sbirka/sbsrv.dll/sb?DR=SB&amp;CP=1999s107" TargetMode="External"/><Relationship Id="rId213" Type="http://schemas.openxmlformats.org/officeDocument/2006/relationships/hyperlink" Target="https://esipa.cz/sbirka/sbsrv.dll/sb?DR=SB&amp;CP=1993s114" TargetMode="External"/><Relationship Id="rId214" Type="http://schemas.openxmlformats.org/officeDocument/2006/relationships/hyperlink" Target="https://esipa.cz/sbirka/sbsrv.dll/sb?DR=SB&amp;CP=2004s281" TargetMode="External"/><Relationship Id="rId215" Type="http://schemas.openxmlformats.org/officeDocument/2006/relationships/hyperlink" Target="https://esipa.cz/sbirka/sbsrv.dll/sb?DR=SB&amp;CP=2000s250#C04_P024" TargetMode="External"/><Relationship Id="rId216" Type="http://schemas.openxmlformats.org/officeDocument/2006/relationships/hyperlink" Target="https://esipa.cz/sbirka/sbsrv.dll/sb?DR=SB&amp;CP=2004s563#C01_H01_P002" TargetMode="External"/><Relationship Id="rId217" Type="http://schemas.openxmlformats.org/officeDocument/2006/relationships/hyperlink" Target="https://esipa.cz/sbirka/sbsrv.dll/sb?DR=SB&amp;CP=2004s563" TargetMode="External"/><Relationship Id="rId218" Type="http://schemas.openxmlformats.org/officeDocument/2006/relationships/hyperlink" Target="https://esipa.cz/sbirka/sbsrv.dll/sb?DR=SB&amp;CP=2000s365" TargetMode="External"/><Relationship Id="rId219" Type="http://schemas.openxmlformats.org/officeDocument/2006/relationships/hyperlink" Target="https://esipa.cz/sbirka/sbsrv.dll/sb?DR=SB&amp;CP=2000s101" TargetMode="External"/><Relationship Id="rId220" Type="http://schemas.openxmlformats.org/officeDocument/2006/relationships/hyperlink" Target="https://esipa.cz/sbirka/sbsrv.dll/sb?DR=SB&amp;CP=1993s006" TargetMode="External"/><Relationship Id="rId221" Type="http://schemas.openxmlformats.org/officeDocument/2006/relationships/hyperlink" Target="https://esipa.cz/sbirka/sbsrv.dll/sb?DR=SB&amp;CP=2001s121" TargetMode="External"/><Relationship Id="rId222" Type="http://schemas.openxmlformats.org/officeDocument/2006/relationships/hyperlink" Target="https://esipa.cz/sbirka/sbsrv.dll/sb?DR=SB&amp;CP=2006s115" TargetMode="External"/><Relationship Id="rId223" Type="http://schemas.openxmlformats.org/officeDocument/2006/relationships/hyperlink" Target="https://esipa.cz/sbirka/sbsrv.dll/sb?DR=SB&amp;CP=2007s261" TargetMode="External"/><Relationship Id="rId224" Type="http://schemas.openxmlformats.org/officeDocument/2006/relationships/hyperlink" Target="https://esipa.cz/sbirka/sbsrv.dll/sb?DR=SB&amp;CP=1992s337" TargetMode="External"/><Relationship Id="rId225" Type="http://schemas.openxmlformats.org/officeDocument/2006/relationships/hyperlink" Target="https://esipa.cz/sbirka/sbsrv.dll/sb?DR=SB&amp;CP=2004s500" TargetMode="External"/><Relationship Id="rId226" Type="http://schemas.openxmlformats.org/officeDocument/2006/relationships/hyperlink" Target="https://esipa.cz/sbirka/sbsrv.dll/sb?DR=SB&amp;CP=2005s413" TargetMode="External"/><Relationship Id="rId227" Type="http://schemas.openxmlformats.org/officeDocument/2006/relationships/hyperlink" Target="https://esipa.cz/sbirka/sbsrv.dll/sb?DR=SB&amp;CP=1963s099#C05_H02_P276" TargetMode="External"/><Relationship Id="rId228" Type="http://schemas.openxmlformats.org/officeDocument/2006/relationships/hyperlink" Target="https://esipa.cz/sbirka/sbsrv.dll/sb?DR=SB&amp;CP=2001s119" TargetMode="External"/><Relationship Id="rId229" Type="http://schemas.openxmlformats.org/officeDocument/2006/relationships/hyperlink" Target="https://esipa.cz/sbirka/sbsrv.dll/sb?DR=SB&amp;CP=1963s099#C05_H02_P277" TargetMode="External"/><Relationship Id="rId230" Type="http://schemas.openxmlformats.org/officeDocument/2006/relationships/hyperlink" Target="https://esipa.cz/sbirka/sbsrv.dll/sb?DR=SB&amp;CP=2004s499" TargetMode="External"/><Relationship Id="rId231" Type="http://schemas.openxmlformats.org/officeDocument/2006/relationships/hyperlink" Target="https://esipa.cz/sbirka/sbsrv.dll/sb?DR=SB&amp;CP=1995s236" TargetMode="External"/><Relationship Id="rId232" Type="http://schemas.openxmlformats.org/officeDocument/2006/relationships/hyperlink" Target="https://esipa.cz/sbirka/sbsrv.dll/sb?DR=AZ&amp;CP=2006s187-2006s585#C03_H03_D02_P026" TargetMode="External"/><Relationship Id="rId233" Type="http://schemas.openxmlformats.org/officeDocument/2006/relationships/hyperlink" Target="https://esipa.cz/sbirka/sbsrv.dll/sb?DR=AZ&amp;CP=2006s187-2006s585#C03_H07_D02_P048" TargetMode="External"/><Relationship Id="rId234" Type="http://schemas.openxmlformats.org/officeDocument/2006/relationships/hyperlink" Target="https://esipa.cz/sbirka/sbsrv.dll/sb?DR=AZ&amp;CP=2006s187-2006s585#C03_H04_D02_P033" TargetMode="External"/><Relationship Id="rId235" Type="http://schemas.openxmlformats.org/officeDocument/2006/relationships/hyperlink" Target="https://esipa.cz/sbirka/sbsrv.dll/sb?DR=AZ&amp;CP=2006s187-2006s585#C04_H02_D01_P056" TargetMode="External"/><Relationship Id="rId236" Type="http://schemas.openxmlformats.org/officeDocument/2006/relationships/hyperlink" Target="https://esipa.cz/sbirka/sbsrv.dll/sb?DR=AZ&amp;CP=2006s187-2006s585#C05_H01_D02_P083" TargetMode="External"/><Relationship Id="rId237" Type="http://schemas.openxmlformats.org/officeDocument/2006/relationships/hyperlink" Target="https://esipa.cz/sbirka/sbsrv.dll/sb?DR=AZ&amp;CP=1995s117-2006s585_20070101#C02_P007" TargetMode="External"/><Relationship Id="rId238" Type="http://schemas.openxmlformats.org/officeDocument/2006/relationships/hyperlink" Target="https://esipa.cz/sbirka/sbsrv.dll/sb?DR=SB&amp;CP=1995s117" TargetMode="External"/><Relationship Id="rId239" Type="http://schemas.openxmlformats.org/officeDocument/2006/relationships/hyperlink" Target="https://esipa.cz/sbirka/sbsrv.dll/sb?DR=SB&amp;CP=32003D0479" TargetMode="External"/><Relationship Id="rId240" Type="http://schemas.openxmlformats.org/officeDocument/2006/relationships/hyperlink" Target="https://esipa.cz/sbirka/sbsrv.dll/sb?DR=SB&amp;CP=2000s104#C01_P007" TargetMode="External"/><Relationship Id="rId241" Type="http://schemas.openxmlformats.org/officeDocument/2006/relationships/hyperlink" Target="https://esipa.cz/sbirka/sbsrv.dll/sb?DR=SB&amp;CP=1998s111#C02_H01_P015" TargetMode="External"/><Relationship Id="rId242" Type="http://schemas.openxmlformats.org/officeDocument/2006/relationships/hyperlink" Target="https://esipa.cz/sbirka/sbsrv.dll/sb?DR=SB&amp;CP=1998s111#C08_P083" TargetMode="External"/><Relationship Id="rId243" Type="http://schemas.openxmlformats.org/officeDocument/2006/relationships/hyperlink" Target="https://esipa.cz/sbirka/sbsrv.dll/sb?DR=SB&amp;CP=2004s561#C18_P184" TargetMode="External"/><Relationship Id="rId244" Type="http://schemas.openxmlformats.org/officeDocument/2006/relationships/hyperlink" Target="https://esipa.cz/sbirka/sbsrv.dll/sb?DR=SB&amp;CP=2004s095#C10_P038" TargetMode="External"/><Relationship Id="rId245" Type="http://schemas.openxmlformats.org/officeDocument/2006/relationships/hyperlink" Target="https://esipa.cz/sbirka/sbsrv.dll/sb?DR=SB&amp;CP=2004s095" TargetMode="External"/><Relationship Id="rId246" Type="http://schemas.openxmlformats.org/officeDocument/2006/relationships/hyperlink" Target="https://esipa.cz/sbirka/sbsrv.dll/sb?DR=SB&amp;CP=2004s096#C01_H09_P090" TargetMode="External"/><Relationship Id="rId247" Type="http://schemas.openxmlformats.org/officeDocument/2006/relationships/hyperlink" Target="https://esipa.cz/sbirka/sbsrv.dll/sb?DR=SB&amp;CP=2004s096" TargetMode="External"/><Relationship Id="rId248" Type="http://schemas.openxmlformats.org/officeDocument/2006/relationships/hyperlink" Target="https://esipa.cz/sbirka/sbsrv.dll/sb?DR=SB&amp;CP=1991s513#C02_H01_D05_OD004_P200" TargetMode="External"/><Relationship Id="rId249" Type="http://schemas.openxmlformats.org/officeDocument/2006/relationships/hyperlink" Target="https://esipa.cz/sbirka/sbsrv.dll/sb?DR=SB&amp;CP=2004s627" TargetMode="External"/><Relationship Id="rId250" Type="http://schemas.openxmlformats.org/officeDocument/2006/relationships/hyperlink" Target="https://esipa.cz/sbirka/sbsrv.dll/sb?DR=SB&amp;CP=2006s307" TargetMode="External"/><Relationship Id="rId251" Type="http://schemas.openxmlformats.org/officeDocument/2006/relationships/hyperlink" Target="https://esipa.cz/sbirka/sbsrv.dll/sb?DR=SB&amp;CP=2008s126" TargetMode="External"/><Relationship Id="rId252" Type="http://schemas.openxmlformats.org/officeDocument/2006/relationships/hyperlink" Target="https://esipa.cz/sbirka/sbsrv.dll/sb?DR=SB&amp;CP=2008s125" TargetMode="External"/><Relationship Id="rId253" Type="http://schemas.openxmlformats.org/officeDocument/2006/relationships/hyperlink" Target="https://esipa.cz/sbirka/sbsrv.dll/sb?DR=SB&amp;CP=2002s114" TargetMode="External"/><Relationship Id="rId254" Type="http://schemas.openxmlformats.org/officeDocument/2006/relationships/hyperlink" Target="https://esipa.cz/sbirka/sbsrv.dll/sb?DR=SB&amp;CP=2001s430" TargetMode="External"/><Relationship Id="rId255" Type="http://schemas.openxmlformats.org/officeDocument/2006/relationships/hyperlink" Target="https://esipa.cz/sbirka/sbsrv.dll/sb?DR=SB&amp;CP=2006s187#C03_H06_D001_P042" TargetMode="External"/><Relationship Id="rId256" Type="http://schemas.openxmlformats.org/officeDocument/2006/relationships/hyperlink" Target="https://esipa.cz/sbirka/sbsrv.dll/sb?DR=SB&amp;CP=2005s412" TargetMode="External"/><Relationship Id="rId257" Type="http://schemas.openxmlformats.org/officeDocument/2006/relationships/hyperlink" Target="https://esipa.cz/sbirka/sbsrv.dll/note_79" TargetMode="External"/><Relationship Id="rId258" Type="http://schemas.openxmlformats.org/officeDocument/2006/relationships/hyperlink" Target="https://esipa.cz/sbirka/sbsrv.dll/sb?DR=SB&amp;CP=2013s292" TargetMode="External"/><Relationship Id="rId259" Type="http://schemas.openxmlformats.org/officeDocument/2006/relationships/hyperlink" Target="https://esipa.cz/sbirka/sbsrv.dll/sb?DR=SB&amp;CP=2007s296" TargetMode="External"/><Relationship Id="rId260" Type="http://schemas.openxmlformats.org/officeDocument/2006/relationships/hyperlink" Target="https://esipa.cz/sbirka/sbsrv.dll/sb?DR=SB&amp;CP=2006s264" TargetMode="External"/><Relationship Id="rId261" Type="http://schemas.openxmlformats.org/officeDocument/2006/relationships/hyperlink" Target="https://esipa.cz/sbirka/sbsrv.dll/sb?DR=SB&amp;CP=1999s219" TargetMode="External"/><Relationship Id="rId262" Type="http://schemas.openxmlformats.org/officeDocument/2006/relationships/hyperlink" Target="https://esipa.cz/sbirka/sbsrv.dll/sb?DR=AZ&amp;CP=2004s561-2006s112#C16_P172" TargetMode="External"/><Relationship Id="rId263" Type="http://schemas.openxmlformats.org/officeDocument/2006/relationships/hyperlink" Target="https://esipa.cz/sbirka/sbsrv.dll/sb?DR=AZ&amp;CP=1998s111-2003s362#C12_P094" TargetMode="External"/><Relationship Id="rId264" Type="http://schemas.openxmlformats.org/officeDocument/2006/relationships/hyperlink" Target="https://esipa.cz/sbirka/sbsrv.dll/note_88" TargetMode="External"/><Relationship Id="rId265" Type="http://schemas.openxmlformats.org/officeDocument/2006/relationships/hyperlink" Target="https://esipa.cz/sbirka/sbsrv.dll/sb?DR=SB&amp;CP=2006s159" TargetMode="External"/><Relationship Id="rId266" Type="http://schemas.openxmlformats.org/officeDocument/2006/relationships/hyperlink" Target="https://esipa.cz/sbirka/sbsrv.dll/sb?DR=AZ&amp;CP=2004s435-2006s264#C02_H03_P039" TargetMode="External"/><Relationship Id="rId267" Type="http://schemas.openxmlformats.org/officeDocument/2006/relationships/hyperlink" Target="https://esipa.cz/sbirka/sbsrv.dll/note_92" TargetMode="External"/><Relationship Id="rId268" Type="http://schemas.openxmlformats.org/officeDocument/2006/relationships/hyperlink" Target="https://esipa.cz/sbirka/sbsrv.dll/sb?DR=AZ&amp;CP=2000s218-2006s112#C01_H13_D02_P053" TargetMode="External"/><Relationship Id="rId269" Type="http://schemas.openxmlformats.org/officeDocument/2006/relationships/hyperlink" Target="https://esipa.cz/sbirka/sbsrv.dll/sb?DR=SB&amp;CP=2000s218" TargetMode="External"/><Relationship Id="rId270" Type="http://schemas.openxmlformats.org/officeDocument/2006/relationships/hyperlink" Target="https://esipa.cz/sbirka/sbsrv.dll/sb?DR=AZ&amp;CP=1963s099-2006s308_20070101#C06_H02_P278" TargetMode="External"/><Relationship Id="rId271" Type="http://schemas.openxmlformats.org/officeDocument/2006/relationships/hyperlink" Target="https://esipa.cz/sbirka/sbsrv.dll/sb?DR=SB&amp;CP=2000s029" TargetMode="External"/><Relationship Id="rId272" Type="http://schemas.openxmlformats.org/officeDocument/2006/relationships/hyperlink" Target="https://esipa.cz/sbirka/sbsrv.dll/note_95" TargetMode="External"/><Relationship Id="rId273" Type="http://schemas.openxmlformats.org/officeDocument/2006/relationships/hyperlink" Target="https://esipa.cz/sbirka/sbsrv.dll/sb?DR=SB&amp;CP=2016s297" TargetMode="External"/><Relationship Id="rId274" Type="http://schemas.openxmlformats.org/officeDocument/2006/relationships/hyperlink" Target="https://esipa.cz/sbirka/sbsrv.dll/sb?DR=SB&amp;CP=2006s021" TargetMode="External"/><Relationship Id="rId275" Type="http://schemas.openxmlformats.org/officeDocument/2006/relationships/hyperlink" Target="https://esipa.cz/sbirka/sbsrv.dll/sb?DR=SB&amp;CP=1991s328" TargetMode="External"/><Relationship Id="rId276" Type="http://schemas.openxmlformats.org/officeDocument/2006/relationships/hyperlink" Target="https://esipa.cz/sbirka/sbsrv.dll/sb?DR=SB&amp;CP=1997s342" TargetMode="External"/><Relationship Id="rId277" Type="http://schemas.openxmlformats.org/officeDocument/2006/relationships/hyperlink" Target="https://esipa.cz/sbirka/sbsrv.dll/sb?DR=SB&amp;CP=2005s038" TargetMode="External"/><Relationship Id="rId278" Type="http://schemas.openxmlformats.org/officeDocument/2006/relationships/hyperlink" Target="https://esipa.cz/sbirka/sbsrv.dll/sb?DR=SB&amp;CP=1995s290" TargetMode="External"/><Relationship Id="rId279" Type="http://schemas.openxmlformats.org/officeDocument/2006/relationships/hyperlink" Target="https://esipa.cz/sbirka/sbsrv.dll/sb?DR=SB&amp;CP=2016s264" TargetMode="External"/><Relationship Id="rId280" Type="http://schemas.openxmlformats.org/officeDocument/2006/relationships/hyperlink" Target="https://esipa.cz/sbirka/sbsrv.dll/sb?DR=SB&amp;CP=1992s589" TargetMode="External"/><Relationship Id="rId281" Type="http://schemas.openxmlformats.org/officeDocument/2006/relationships/hyperlink" Target="https://esipa.cz/sbirka/sbsrv.dll/sb?DR=SB&amp;CP=1992s592" TargetMode="External"/><Relationship Id="rId282" Type="http://schemas.openxmlformats.org/officeDocument/2006/relationships/hyperlink" Target="https://esipa.cz/sbirka/sbsrv.dll/sb?DR=SB&amp;CP=1997s048" TargetMode="External"/><Relationship Id="rId283" Type="http://schemas.openxmlformats.org/officeDocument/2006/relationships/hyperlink" Target="https://esipa.cz/sbirka/sbsrv.dll/sb?DR=AZ&amp;CP=1992s586-2006s264#C04_P038H" TargetMode="External"/><Relationship Id="rId284" Type="http://schemas.openxmlformats.org/officeDocument/2006/relationships/hyperlink" Target="https://esipa.cz/sbirka/sbsrv.dll/sb?DR=SB&amp;CP=1992s586" TargetMode="External"/><Relationship Id="rId285" Type="http://schemas.openxmlformats.org/officeDocument/2006/relationships/hyperlink" Target="https://esipa.cz/sbirka/sbsrv.dll/sb?DR=AZ&amp;CP=2004s435-2006s264#C03_P067" TargetMode="External"/><Relationship Id="rId286" Type="http://schemas.openxmlformats.org/officeDocument/2006/relationships/hyperlink" Target="https://esipa.cz/sbirka/sbsrv.dll/sb?DR=AZ&amp;CP=2002s312-2006s264#C01_H01_P002" TargetMode="External"/><Relationship Id="rId287" Type="http://schemas.openxmlformats.org/officeDocument/2006/relationships/hyperlink" Target="https://esipa.cz/sbirka/sbsrv.dll/sb?DR=SB&amp;CP=2008s305" TargetMode="External"/><Relationship Id="rId288" Type="http://schemas.openxmlformats.org/officeDocument/2006/relationships/hyperlink" Target="https://esipa.cz/sbirka/sbsrv.dll/sb?DR=SB&amp;CP=2009s198" TargetMode="External"/><Relationship Id="rId289" Type="http://schemas.openxmlformats.org/officeDocument/2006/relationships/hyperlink" Target="https://esipa.cz/sbirka/sbsrv.dll/sb?DR=SB&amp;CP=2005s225" TargetMode="External"/><Relationship Id="rId290" Type="http://schemas.openxmlformats.org/officeDocument/2006/relationships/hyperlink" Target="https://esipa.cz/sbirka/sbsrv.dll/sb?DR=SB&amp;CP=1995s089" TargetMode="External"/><Relationship Id="rId291" Type="http://schemas.openxmlformats.org/officeDocument/2006/relationships/hyperlink" Target="https://esipa.cz/sbirka/sbsrv.dll/sb?DR=SB&amp;CP=2000s411" TargetMode="External"/><Relationship Id="rId292" Type="http://schemas.openxmlformats.org/officeDocument/2006/relationships/hyperlink" Target="https://esipa.cz/sbirka/sbsrv.dll/sb?DR=SB&amp;CP=2000s240" TargetMode="External"/><Relationship Id="rId293" Type="http://schemas.openxmlformats.org/officeDocument/2006/relationships/hyperlink" Target="https://esipa.cz/soubor/ed2903438ae1ced66bab1fc385692ce5f97b2f95da99984e169f5b349b3b546a3d004de9d745732f886da0206d2956ae0ae054581469bb089eec4a2f095cd321/2006s262p01.pdf" TargetMode="External"/><Relationship Id="rId294" Type="http://schemas.openxmlformats.org/officeDocument/2006/relationships/hyperlink" Target="https://esipa.cz/sbirka/sbsrv.dll/sb?DR=SB&amp;CP=2006s262" TargetMode="External"/><Relationship Id="rId295" Type="http://schemas.openxmlformats.org/officeDocument/2006/relationships/hyperlink" Target="https://esipa.cz/sbirka/sbsrv.dll/sb?DR=SB&amp;CP=1999s326" TargetMode="External"/><Relationship Id="rId296" Type="http://schemas.openxmlformats.org/officeDocument/2006/relationships/hyperlink" Target="https://esipa.cz/sbirka/sbsrv.dll/sb?DR=SB&amp;CP=2023s281" TargetMode="External"/><Relationship Id="rId297" Type="http://schemas.openxmlformats.org/officeDocument/2006/relationships/hyperlink" Target="https://esipa.cz/sbirka/sbsrv.dll/sb?DR=SB&amp;CP=2023s281#C1_CL1" TargetMode="External"/><Relationship Id="rId298" Type="http://schemas.openxmlformats.org/officeDocument/2006/relationships/hyperlink" Target="https://esipa.cz/sbirka/sbsrv.dll/sb?DR=SB&amp;CP=2023s281#C8_CL12" TargetMode="External"/><Relationship Id="rId299" Type="http://schemas.openxmlformats.org/officeDocument/2006/relationships/header" Target="header1.xml"/><Relationship Id="rId30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281/2023 Sb. z 1. 10. 2023</dc:title>
  <dc:description>Zákon zákoník práce</dc:description>
  <dc:subject/>
  <cp:keywords/>
  <cp:category/>
  <cp:lastModifiedBy/>
  <dcterms:created xsi:type="dcterms:W3CDTF">2023-10-01T00:00:00+02:00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