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22</w:t>
      </w:r>
    </w:p>
    <w:p>
      <w:pPr>
        <w:jc w:val="center"/>
        <w:ind w:left="0" w:right="0"/>
        <w:spacing w:after="0"/>
      </w:pPr>
      <w:r>
        <w:rPr>
          <w:b/>
          <w:bCs/>
        </w:rPr>
        <w:t xml:space="preserve">ZÁKON</w:t>
      </w:r>
    </w:p>
    <w:p>
      <w:pPr>
        <w:jc w:val="center"/>
        <w:ind w:left="0" w:right="0"/>
        <w:spacing w:after="0"/>
      </w:pPr>
      <w:r>
        <w:rPr/>
        <w:t xml:space="preserve">ze dne 24. ledna 1997</w:t>
      </w:r>
    </w:p>
    <w:p>
      <w:pPr>
        <w:jc w:val="center"/>
        <w:ind w:left="0" w:right="0"/>
        <w:spacing w:after="0"/>
      </w:pPr>
      <w:r>
        <w:rPr>
          <w:b/>
          <w:bCs/>
        </w:rPr>
        <w:t xml:space="preserve">o technických požadavcích na výrobky a o změně a doplnění některých zákonů</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Technické požadavky na výrobky a akreditace subjektů posuzování shody</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1</w:t>
      </w:r>
      <w:r>
        <w:rPr>
          <w:rStyle w:val="hidden"/>
        </w:rPr>
        <w:t xml:space="preserve"> -</w:t>
      </w:r>
      <w:br/>
      <w:r>
        <w:rPr/>
        <w:t xml:space="preserve">Předmět úpravy</w:t>
      </w:r>
    </w:p>
    <w:p>
      <w:pPr>
        <w:ind w:left="0" w:right="0"/>
      </w:pPr>
      <w:r>
        <w:rPr>
          <w:b/>
          <w:bCs/>
        </w:rPr>
        <w:t xml:space="preserve">(1)</w:t>
      </w:r>
      <w:r>
        <w:rPr/>
        <w:t xml:space="preserve">  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stanovování technických požadavků na výrobky, které by mohly ve zvýšené míře ohrozit zdraví nebo bezpečnost osob, majetek nebo životní prostředí, popřípadě jiný veřejný zájem, (dále jen „oprávněný zájem“),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práva a povinnosti osob, které uvádějí na trh nebo distribuují, popřípadě uvádějí do provozu výrobky, které by mohly ve zvýšené míře ohrozit oprávněný zájem; tímto nejsou dotčena ustanovení zvláštních právních předpisů pro provoz výrobků,</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práva a povinnosti osob pověřených k činnostem podle tohoto zákona, které souvisí s tvorbou a uplatňováním českých technických norem nebo se státním zkušebnictvím,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zajištění informačních povinností souvisejících s tvorbou technických předpisů a technických norem, vyplývajících z mezinárodních smluv a požadavků práva Evropských společenství.</w:t>
      </w:r>
    </w:p>
    <w:p>
      <w:pPr>
        <w:ind w:left="0" w:right="0"/>
      </w:pPr>
      <w:r>
        <w:rPr>
          <w:b/>
          <w:bCs/>
        </w:rPr>
        <w:t xml:space="preserve">(2)</w:t>
      </w:r>
      <w:r>
        <w:rPr/>
        <w:t xml:space="preserve">  Tento zákon dále upravuje v návaznosti na přímo použitelný předpis Evropských společenství</w:t>
      </w:r>
      <w:r>
        <w:rPr>
          <w:vertAlign w:val="superscript"/>
        </w:rPr>
        <w:t xml:space="preserve">1a</w:t>
      </w:r>
      <w:r>
        <w:rPr/>
        <w:t xml:space="preserve">)</w:t>
      </w:r>
      <w:r>
        <w:rPr/>
        <w:t xml:space="preserve"> akreditaci subjektů posuzování shody (dále jen „akreditace“).</w:t>
      </w:r>
    </w:p>
    <w:p>
      <w:pPr>
        <w:ind w:left="0" w:right="0"/>
      </w:pPr>
      <w:r>
        <w:rPr>
          <w:b/>
          <w:bCs/>
        </w:rPr>
        <w:t xml:space="preserve">(3)</w:t>
      </w:r>
      <w:r>
        <w:rPr/>
        <w:t xml:space="preserve">  Tento zákon též upravuje v návaznosti na přímo použitelný předpis Evropské unie</w:t>
      </w:r>
      <w:r>
        <w:rPr>
          <w:vertAlign w:val="superscript"/>
        </w:rPr>
        <w:t xml:space="preserve">10</w:t>
      </w:r>
      <w:r>
        <w:rPr/>
        <w:t xml:space="preserve">)</w:t>
      </w:r>
      <w:r>
        <w:rPr/>
        <w:t xml:space="preserve"> (dále jen „přímo použitelný předpis pro stavební výrobky“) výkon státní správy v souvislosti s uváděním a dodáváním stavebních výrobků vymezených přímo použitelným předpisem pro stavební výrobky (dále jen „stavební výrobky s označením CE“) na trh, včetně dozoru nad plněním povinností stanovených přímo použitelným předpisem pro stavební výrobky a ukládání sankcí za jejich porušení.</w:t>
      </w:r>
    </w:p>
    <w:p>
      <w:pPr>
        <w:pStyle w:val="Heading3"/>
      </w:pPr>
      <w:r>
        <w:rPr>
          <w:b/>
          <w:bCs/>
        </w:rPr>
        <w:t xml:space="preserve">§ 2</w:t>
      </w:r>
      <w:r>
        <w:rPr>
          <w:rStyle w:val="hidden"/>
        </w:rPr>
        <w:t xml:space="preserve"> -</w:t>
      </w:r>
      <w:br/>
      <w:r>
        <w:rPr/>
        <w:t xml:space="preserve">Základní pojmy</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výrobkem jakákoliv věc, která byla vyrobena, vytěžena nebo jinak získána bez ohledu na stupeň jejího zpracování a je určena k uvedení na trh jako nová nebo použitá,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uvedením výrobku na trh první dodání výrobku na trh v rámci obchodní činnosti, kterým se rozumí předání nebo nabídnutí k předání výrobku nebo převod vlastnického práva k výrobku za účelem distribuce, používání nebo spotřeby na trhu Evropské unie, nestanoví-li zvláštní zákon jinak. Za uvedené na trh se považují i výrobky vyrobené nebo dovezené pro provozní potřeby při vlastním podnikání výrobců nebo dovozců a výrobky poskytnuté k opakovanému použití, je-li u nich před opakovaným použitím posuzována shoda s právními předpisy, pokud to stanoví nařízení vlády. Je-li to nezbytné, vláda nařízením blíže vymezí pojem uvedení na trh pro výrobky, na které se tento technický předpis vztahuje,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uvedením výrobku do provozu okamžik, kdy je výrobek poprvé použit uživatelem v členských státech Evropské unie k účelu, ke kterému byl zhotoven; pokud tak stanoví nařízení vlády, je výrobek uveden do provozu v okamžiku, kdy je k tomuto použití připraven nebo poskytnut. Pokud je výrobek uveden do provozu na pracovišti,</w:t>
      </w:r>
      <w:r>
        <w:rPr>
          <w:vertAlign w:val="superscript"/>
        </w:rPr>
        <w:t xml:space="preserve">1a</w:t>
      </w:r>
      <w:r>
        <w:rPr/>
        <w:t xml:space="preserve">) uživatelem se rozumí zaměstnavatel,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výrobcem osoba, která vyrábí nebo i jen navrhla výrobek, a v případech stanovených nařízením vlády též osoba, která sestavuje, balí, zpracovává nebo označuje výrobek, za který odpovídá podle tohoto zákona a který hodlá uvést na trh pod svým jménem, popřípadě ochrannou známkou; za výrobce se, stanoví-li tak pro výrobek nebo skupinu výrobků nařízení vlády, považuje také osoba, která upraví výrobek již uvedený na trh takovým způsobem, který může ovlivnit jeho soulad s příslušnými technickými požadavky,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dovozcem osoba usazená v členském státě Evropské unie, která uvede na trh výrobek z jiného než členského státu Evropské unie,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zplnomocněným zástupcem osoba usazená v členském státě Evropské unie, která je výrobcem písemně pověřena k jednání za něj se zřetelem na požadavky vyplývající pro výrobce z tohoto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distributorem ten, kdo v dodavatelském řetězci dodává výrobky na trh,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technickými požadavky na výrobek</w:t>
      </w:r>
    </w:p>
    <w:p>
      <w:pPr>
        <w:ind w:left="900" w:right="0" w:hanging="900"/>
        <w:tabs>
          <w:tab w:val="right" w:leader="none" w:pos="840"/>
          <w:tab w:val="left" w:leader="none" w:pos="900"/>
        </w:tabs>
      </w:pPr>
      <w:r>
        <w:rPr/>
        <w:t xml:space="preserve">	</w:t>
      </w:r>
      <w:r>
        <w:rPr>
          <w:b/>
          <w:bCs/>
        </w:rPr>
        <w:t xml:space="preserve">1.</w:t>
      </w:r>
      <w:r>
        <w:rPr/>
        <w:t xml:space="preserve">	</w:t>
      </w:r>
      <w:r>
        <w:rPr/>
        <w:t xml:space="preserve">technická specifikace obsažená v právním předpisu, technickém dokumentu nebo technické normě, která stanoví požadované charakteristiky výrobku, jakými jsou úroveň jakosti, užitné vlastnosti, bezpečnost a rozměry, včetně požadavků na jeho název, pod kterým je prodáván, úpravu názvosloví, symbolů, zkoušení výrobku a zkušebních metod, požadavky na balení, označování výrobku nebo opatřování štítkem, postupy posuzování shody výrobku s právními předpisy nebo s technickými normami, výrobní metody a procesy mající vliv na charakteristiky výrobků,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jiné požadavky nezbytné z důvodů ochrany oprávněného zájmu nebo ochrany spotřebitele, které se týkají životního cyklu výrobku poté, co je uveden na trh, popřípadě do provozu, např. podmínky používání, recyklace, opětovného použití nebo zneškodnění výrobku, pokud takové podmínky mohou významně ovlivnit složení nebo povahu výrobku nebo jeho uvedení na trh, popřípadě do provozu,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notifikovanou osobou právnická osoba, která byla členským státem Evropské unie oznámena orgánům Evropského společenství a všem členským státům Evropské unie jako osoba pověřená členským státem Evropské unie k činnostem při posuzování shody výrobků s technickými požadavky,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hospodářským subjektem výrobce, dovozce, distributor a zplnomocněný zástupce.</w:t>
      </w:r>
    </w:p>
    <w:p>
      <w:pPr>
        <w:pStyle w:val="Heading2"/>
      </w:pPr>
      <w:r>
        <w:rPr>
          <w:b/>
          <w:bCs/>
        </w:rPr>
        <w:t xml:space="preserve">Hlava II</w:t>
      </w:r>
      <w:r>
        <w:rPr>
          <w:rStyle w:val="hidden"/>
        </w:rPr>
        <w:t xml:space="preserve"> -</w:t>
      </w:r>
      <w:br/>
      <w:r>
        <w:rPr>
          <w:caps/>
        </w:rPr>
        <w:t xml:space="preserve">Technické předpisy a technické normy</w:t>
      </w:r>
    </w:p>
    <w:p>
      <w:pPr>
        <w:pStyle w:val="Heading3"/>
      </w:pPr>
      <w:r>
        <w:rPr>
          <w:b/>
          <w:bCs/>
        </w:rPr>
        <w:t xml:space="preserve">§ 3</w:t>
      </w:r>
      <w:r>
        <w:rPr>
          <w:rStyle w:val="hidden"/>
        </w:rPr>
        <w:t xml:space="preserve"> -</w:t>
      </w:r>
      <w:br/>
      <w:r>
        <w:rPr/>
        <w:t xml:space="preserve">Technické předpisy a technické dokumenty</w:t>
      </w:r>
    </w:p>
    <w:p>
      <w:pPr>
        <w:ind w:left="0" w:right="0"/>
      </w:pPr>
      <w:r>
        <w:rPr>
          <w:b/>
          <w:bCs/>
        </w:rPr>
        <w:t xml:space="preserve">(1)</w:t>
      </w:r>
      <w:r>
        <w:rPr/>
        <w:t xml:space="preserve"> Technickým předpisem pro účely tohoto zákona je právní předpis, obsahující technické požadavky na výrobky, popřípadě pravidla pro služby nebo upravující povinnosti při uvádění výrobku na trh, popřípadě do provozu, při jeho používání nebo při poskytování nebo zřizování služby nebo zakazující výrobu, dovoz, prodej či používání určitého výrobku nebo používání, poskytování nebo zřizování služby.</w:t>
      </w:r>
    </w:p>
    <w:p>
      <w:pPr>
        <w:ind w:left="0" w:right="0"/>
      </w:pPr>
      <w:r>
        <w:rPr>
          <w:b/>
          <w:bCs/>
        </w:rPr>
        <w:t xml:space="preserve">(2)</w:t>
      </w:r>
      <w:r>
        <w:rPr/>
        <w:t xml:space="preserve">  Technickým dokumentem se pro účely plnění informačních povinností podle § 7 rozumí dokument, který obsahuje technické požadavky na výrobek, a není technickým předpisem ve smyslu odstavce 1 ani technickou normou, a který by mohl vytvořit technickou překážku obchodu.</w:t>
      </w:r>
    </w:p>
    <w:p>
      <w:pPr>
        <w:pStyle w:val="Heading3"/>
      </w:pPr>
      <w:r>
        <w:rPr>
          <w:b/>
          <w:bCs/>
        </w:rPr>
        <w:t xml:space="preserve">§ 4</w:t>
      </w:r>
      <w:r>
        <w:rPr>
          <w:rStyle w:val="hidden"/>
        </w:rPr>
        <w:t xml:space="preserve"> -</w:t>
      </w:r>
      <w:br/>
      <w:r>
        <w:rPr/>
        <w:t xml:space="preserve">České technické normy</w:t>
      </w:r>
    </w:p>
    <w:p>
      <w:pPr>
        <w:ind w:left="0" w:right="0"/>
      </w:pPr>
      <w:r>
        <w:rPr>
          <w:b/>
          <w:bCs/>
        </w:rPr>
        <w:t xml:space="preserve">(1)</w:t>
      </w:r>
      <w:r>
        <w:rPr/>
        <w:t xml:space="preserve"> Česká technická norma je dokument schválený pověřenou právnickou osobou (§ 5) pro opakované nebo stálé použití, vytvořený podle tohoto zákona a označený písmenným označením ČSN, jehož vydání bylo oznámeno ve Věstníku Úřadu pro technickou normalizaci, metrologii a státní zkušebnictví (dále jen „Věstník Úřadu“). Česká technická norma není obecně závazná.</w:t>
      </w:r>
    </w:p>
    <w:p>
      <w:pPr>
        <w:ind w:left="0" w:right="0"/>
      </w:pPr>
      <w:r>
        <w:rPr>
          <w:b/>
          <w:bCs/>
        </w:rPr>
        <w:t xml:space="preserve">(2)</w:t>
      </w:r>
      <w:r>
        <w:rPr/>
        <w:t xml:space="preserve"> Název česká technická norma a písmenné označení ČSN nesmějí být použity k označení jiných dokumentů.</w:t>
      </w:r>
    </w:p>
    <w:p>
      <w:pPr>
        <w:ind w:left="0" w:right="0"/>
      </w:pPr>
      <w:r>
        <w:rPr>
          <w:b/>
          <w:bCs/>
        </w:rPr>
        <w:t xml:space="preserve">(3)</w:t>
      </w:r>
      <w:r>
        <w:rPr/>
        <w:t xml:space="preserve"> Česká technická norma poskytuje pro obecné a opakované používání pravidla, směrnice nebo charakteristiky činností nebo jejich výsledků zaměřené na dosažení optimálního stupně uspořádání ve vymezených souvislostech.</w:t>
      </w:r>
    </w:p>
    <w:p>
      <w:pPr>
        <w:ind w:left="0" w:right="0"/>
      </w:pPr>
      <w:r>
        <w:rPr>
          <w:b/>
          <w:bCs/>
        </w:rPr>
        <w:t xml:space="preserve">(4)</w:t>
      </w:r>
      <w:r>
        <w:rPr/>
        <w:t xml:space="preserve"> zrušen zákonem č. </w:t>
      </w:r>
      <w:hyperlink r:id="rId7" w:history="1">
        <w:r>
          <w:rPr>
            <w:color w:val="darkblue"/>
            <w:u w:val="single"/>
          </w:rPr>
          <w:t xml:space="preserve">71/2000 Sb.</w:t>
        </w:r>
      </w:hyperlink>
      <w:r>
        <w:rPr/>
        <w:t xml:space="preserve"> (účinnost: 3. dubna 2000)</w:t>
      </w:r>
    </w:p>
    <w:p>
      <w:pPr>
        <w:ind w:left="0" w:right="0"/>
      </w:pPr>
      <w:r>
        <w:rPr>
          <w:b/>
          <w:bCs/>
        </w:rPr>
        <w:t xml:space="preserve">(5)</w:t>
      </w:r>
      <w:r>
        <w:rPr/>
        <w:t xml:space="preserve"> zrušen zákonem č. </w:t>
      </w:r>
      <w:hyperlink r:id="rId7" w:history="1">
        <w:r>
          <w:rPr>
            <w:color w:val="darkblue"/>
            <w:u w:val="single"/>
          </w:rPr>
          <w:t xml:space="preserve">71/2000 Sb.</w:t>
        </w:r>
      </w:hyperlink>
      <w:r>
        <w:rPr/>
        <w:t xml:space="preserve"> (účinnost: 3. dubna 2000)</w:t>
      </w:r>
    </w:p>
    <w:p>
      <w:pPr>
        <w:ind w:left="0" w:right="0"/>
      </w:pPr>
      <w:r>
        <w:rPr>
          <w:b/>
          <w:bCs/>
        </w:rPr>
        <w:t xml:space="preserve">(6)</w:t>
      </w:r>
      <w:r>
        <w:rPr/>
        <w:t xml:space="preserve"> zrušen zákonem č. </w:t>
      </w:r>
      <w:hyperlink r:id="rId7" w:history="1">
        <w:r>
          <w:rPr>
            <w:color w:val="darkblue"/>
            <w:u w:val="single"/>
          </w:rPr>
          <w:t xml:space="preserve">71/2000 Sb.</w:t>
        </w:r>
      </w:hyperlink>
      <w:r>
        <w:rPr/>
        <w:t xml:space="preserve"> (účinnost: 3. dubna 2000)</w:t>
      </w:r>
    </w:p>
    <w:p>
      <w:pPr>
        <w:pStyle w:val="Heading3"/>
      </w:pPr>
      <w:r>
        <w:rPr>
          <w:b/>
          <w:bCs/>
        </w:rPr>
        <w:t xml:space="preserve">§ 4a</w:t>
      </w:r>
      <w:r>
        <w:rPr>
          <w:rStyle w:val="hidden"/>
        </w:rPr>
        <w:t xml:space="preserve"> -</w:t>
      </w:r>
      <w:br/>
      <w:r>
        <w:rPr/>
        <w:t xml:space="preserve">Harmonizované technické normy a určené normy</w:t>
      </w:r>
    </w:p>
    <w:p>
      <w:pPr>
        <w:ind w:left="0" w:right="0"/>
      </w:pPr>
      <w:r>
        <w:rPr>
          <w:b/>
          <w:bCs/>
        </w:rPr>
        <w:t xml:space="preserve">(1)</w:t>
      </w:r>
      <w:r>
        <w:rPr/>
        <w:t xml:space="preserve">  Česká technická norma se stává harmonizovanou českou technickou normou, přejímá-li plně požadavky stanovené evropskou normou nebo harmonizačním dokumentem, které uznaly orgány Evropského společenství jako harmonizovanou evropskou normu, nebo evropskou normou, která byla jako harmonizovaná evropská norma stanovena v souladu s právem Evropských společenství společnou dohodou notifikovaných osob (dále jen „harmonizované evropské normy“). Pro specifikaci technických požadavků na výrobky, vyplývajících z nařízení vlády nebo jiného příslušného technického předpisu, může Úřad pro technickou normalizaci, metrologii a státní zkušebnictví (dále jen „Úřad“) po dohodě s ministerstvy a jinými ústředními správními úřady, jejichž působnosti se příslušná oblast týká, určit české technické normy, další technické normy nebo technické dokumenty mezinárodních, popřípadě zahraničních organizací, nebo jiné technické dokumenty, obsahující podrobnější technické požadavky (dále jen „určené normy“).</w:t>
      </w:r>
    </w:p>
    <w:p>
      <w:pPr>
        <w:ind w:left="0" w:right="0"/>
      </w:pPr>
      <w:r>
        <w:rPr>
          <w:b/>
          <w:bCs/>
        </w:rPr>
        <w:t xml:space="preserve">(2)</w:t>
      </w:r>
      <w:r>
        <w:rPr/>
        <w:t xml:space="preserve">  Úřad oznamuje ve Věstníku Úřadu harmonizované české technické normy, určené normy a jejich změny nebo zrušení. V oznámení uvede též technický předpis, k němuž se tyto normy vztahují.</w:t>
      </w:r>
    </w:p>
    <w:p>
      <w:pPr>
        <w:ind w:left="0" w:right="0"/>
      </w:pPr>
      <w:r>
        <w:rPr>
          <w:b/>
          <w:bCs/>
        </w:rPr>
        <w:t xml:space="preserve">(3)</w:t>
      </w:r>
      <w:r>
        <w:rPr/>
        <w:t xml:space="preserve">  Splnění harmonizované české technické normy, určené normy nebo splnění zahraniční technické normy přejímající v členských státech Evropské unie harmonizovanou evropskou normu, nebo splnění jejich částí se považuje v rozsahu a za podmínek stanovených v technickém předpisu za splnění těch požadavků stanovených technickými předpisy, k nimž se tyto normy nebo jejich části vztahují. Pokud orgány Evropského společenství u harmonizovaných evropských norem nebo Úřad u určených norem dospějí k závěru, že splnění těchto norem nebo jejich částí nelze nadále považovat za splnění požadavků technických předpisů, oznámí Úřad ve Věstníku Úřadu ty harmonizované české technické normy nebo určené normy, kterých se tato skutečnost týká.</w:t>
      </w:r>
    </w:p>
    <w:p>
      <w:pPr>
        <w:ind w:left="0" w:right="0"/>
      </w:pPr>
      <w:r>
        <w:rPr>
          <w:b/>
          <w:bCs/>
        </w:rPr>
        <w:t xml:space="preserve">(4)</w:t>
      </w:r>
      <w:r>
        <w:rPr/>
        <w:t xml:space="preserve">  Úřad zveřejňuje ve Věstníku Úřadu odkaz na evropskou normu uveřejněnou podle práva Evropských společenství</w:t>
      </w:r>
      <w:r>
        <w:rPr>
          <w:vertAlign w:val="superscript"/>
        </w:rPr>
        <w:t xml:space="preserve">1b</w:t>
      </w:r>
      <w:r>
        <w:rPr/>
        <w:t xml:space="preserve">) Komisí Evropského společenství v Úředním věstníku Evropských společenství, která splňuje podmínky této směrnice.</w:t>
      </w:r>
    </w:p>
    <w:p>
      <w:pPr>
        <w:pStyle w:val="Heading3"/>
      </w:pPr>
      <w:r>
        <w:rPr>
          <w:b/>
          <w:bCs/>
        </w:rPr>
        <w:t xml:space="preserve">§ 5</w:t>
      </w:r>
      <w:r>
        <w:rPr>
          <w:rStyle w:val="hidden"/>
        </w:rPr>
        <w:t xml:space="preserve"> -</w:t>
      </w:r>
      <w:br/>
      <w:r>
        <w:rPr/>
        <w:t xml:space="preserve">Zabezpečení tvorby českých technických norem</w:t>
      </w:r>
    </w:p>
    <w:p>
      <w:pPr>
        <w:ind w:left="0" w:right="0"/>
      </w:pPr>
      <w:r>
        <w:rPr>
          <w:b/>
          <w:bCs/>
        </w:rPr>
        <w:t xml:space="preserve">(1)</w:t>
      </w:r>
      <w:r>
        <w:rPr/>
        <w:t xml:space="preserve"> Tvorbu a vydávání českých technických norem, jejich změny a zrušení v rozsahu vymezeném tímto zákonem zaručuje stát.</w:t>
      </w:r>
    </w:p>
    <w:p>
      <w:pPr>
        <w:ind w:left="0" w:right="0"/>
      </w:pPr>
      <w:r>
        <w:rPr>
          <w:b/>
          <w:bCs/>
        </w:rPr>
        <w:t xml:space="preserve">(2)</w:t>
      </w:r>
      <w:r>
        <w:rPr/>
        <w:t xml:space="preserve"> Ministerstvo průmyslu a obchodu (dále jen „Ministerstvo“) může pověřit právnickou osobu zabezpečováním tvorby a vydáváním českých technických norem, jejich změny a zrušení (dále jen „pověřená právnická osoba“). Toto pověření je nepřevoditelné. Po dobu, po kterou je toto pověření platné, nesmí být touto činností pověřena jiná právnická osoba. Na udělení pověření není právní nárok.</w:t>
      </w:r>
    </w:p>
    <w:p>
      <w:pPr>
        <w:ind w:left="0" w:right="0"/>
      </w:pPr>
      <w:r>
        <w:rPr>
          <w:b/>
          <w:bCs/>
        </w:rPr>
        <w:t xml:space="preserve">(3)</w:t>
      </w:r>
      <w:r>
        <w:rPr/>
        <w:t xml:space="preserve"> Ministerstvo rozhoduje o pověření právnické osoby na základě její žádosti. Posuzuje přitom zejména, zda žadatel bude schopen plnit všechny podmínky stanovené tímto zákonem.</w:t>
      </w:r>
    </w:p>
    <w:p>
      <w:pPr>
        <w:ind w:left="0" w:right="0"/>
      </w:pPr>
      <w:r>
        <w:rPr>
          <w:b/>
          <w:bCs/>
        </w:rPr>
        <w:t xml:space="preserve">(4)</w:t>
      </w:r>
      <w:r>
        <w:rPr/>
        <w:t xml:space="preserve"> Pokud pověřená právnická osoba neplní podmínky stanovené v tomto zákoně a v rozhodnutí o pověření nebo pokud o to požádá, Ministerstvo pověření zruší.</w:t>
      </w:r>
    </w:p>
    <w:p>
      <w:pPr>
        <w:ind w:left="0" w:right="0"/>
      </w:pPr>
      <w:r>
        <w:rPr>
          <w:b/>
          <w:bCs/>
        </w:rPr>
        <w:t xml:space="preserve">(5)</w:t>
      </w:r>
      <w:r>
        <w:rPr/>
        <w:t xml:space="preserve"> Rozhodnutí o pověření právnické osoby, jakož i zrušení tohoto rozhodnutí zveřejní Ministerstvo ve formě sdělení ve Sbírce zákonů České republiky.</w:t>
      </w:r>
    </w:p>
    <w:p>
      <w:pPr>
        <w:ind w:left="0" w:right="0"/>
      </w:pPr>
      <w:r>
        <w:rPr>
          <w:b/>
          <w:bCs/>
        </w:rPr>
        <w:t xml:space="preserve">(6)</w:t>
      </w:r>
      <w:r>
        <w:rPr/>
        <w:t xml:space="preserve"> Pokud nejsou tvorba a vydávání českých technických norem, jejich změny a zrušení zabezpečeny pověřenou právnickou osobou, zabezpečuje plnění jejích úkolů Úřad. Úřad je v takovém případě oprávněn vybírat za odborné činnosti související se zabezpečením vydávání a řádné distribuce českých technických norem úplatu. Tyto činnosti a výši úplaty stanoví Ministerstvo vyhláškou.</w:t>
      </w:r>
    </w:p>
    <w:p>
      <w:pPr>
        <w:ind w:left="0" w:right="0"/>
      </w:pPr>
      <w:r>
        <w:rPr>
          <w:b/>
          <w:bCs/>
        </w:rPr>
        <w:t xml:space="preserve">(7)</w:t>
      </w:r>
      <w:r>
        <w:rPr/>
        <w:t xml:space="preserve"> Náklady na tvorbu českých technických norem hradí ten, kdo požaduje jejich zpracování. Náklady na tvorbu českých technických norem, především českých technických norem přejímajících evropské normy, zpracovaných na základě požadavku ministerstev nebo jiných ústředních správních úřadů a náklady spojené s členstvím v mezinárodních a evropských normalizačních organizacích hradí stát.</w:t>
      </w:r>
    </w:p>
    <w:p>
      <w:pPr>
        <w:ind w:left="0" w:right="0"/>
      </w:pPr>
      <w:r>
        <w:rPr>
          <w:b/>
          <w:bCs/>
        </w:rPr>
        <w:t xml:space="preserve">(8)</w:t>
      </w:r>
      <w:r>
        <w:rPr/>
        <w:t xml:space="preserve"> České technické normy nebo jejich části vydané na jakémkoliv nosiči smějí být, pokud zvláštní zákon</w:t>
      </w:r>
      <w:r>
        <w:rPr>
          <w:vertAlign w:val="superscript"/>
        </w:rPr>
        <w:t xml:space="preserve">9</w:t>
      </w:r>
      <w:r>
        <w:rPr/>
        <w:t xml:space="preserve">) nestanoví jinak, rozmnožovány a rozšiřovány jen se souhlasem pověřené právnické osoby nebo za podmínek stanovených v odstavci 6 se souhlasem Úřadu.</w:t>
      </w:r>
    </w:p>
    <w:p>
      <w:pPr>
        <w:pStyle w:val="Heading3"/>
      </w:pPr>
      <w:r>
        <w:rPr>
          <w:b/>
          <w:bCs/>
        </w:rPr>
        <w:t xml:space="preserve">§ 6</w:t>
      </w:r>
      <w:r>
        <w:rPr>
          <w:rStyle w:val="hidden"/>
        </w:rPr>
        <w:t xml:space="preserve"> -</w:t>
      </w:r>
      <w:br/>
      <w:r>
        <w:rPr/>
        <w:t xml:space="preserve">Podmínky tvorby a vydávání českých technických norem</w:t>
      </w:r>
    </w:p>
    <w:p>
      <w:pPr>
        <w:ind w:left="0" w:right="0"/>
      </w:pPr>
      <w:r>
        <w:rPr/>
        <w:t xml:space="preserve">Při tvorbě a vydávání českých technických norem, jejich změnách a zrušení musí být zajištěny podmínky stanovené v rozhodnutí o pověření, kterými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včasné zveřejňování oznámení o připravovaných návrzích českých technických norem, jejich vydání, změnách a zrušení ve Věstníku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jednotnost a vzájemný soulad českých technických norem a jejich soulad s právními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využívání dosaženého stupně rozvoje vědy a techniky,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uplatňování ochrany oprávněného zájmu,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plnění povinností vyplývajících z mezinárodních smluv, kterými je Česká republika vázána, z členství v mezinárodních a evropských normalizačních organizacích a využívání výsledků mezinárodní spolupráce,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projednání návrhu české technické normy, její změny nebo zrušení s každým, kdo se ve lhůtě stanovené ve zveřejněném oznámení o zahájení zpracování návrhu české technické normy nebo o návrhu na změnu nebo zrušení české technické normy přihlásí u osoby uvedené v tomto oznámení, nebo s každým, kdo zašle své stanovisko ke zveřejněnému návrhu ve lhůtě stanovené v oznámení o jeho zveřejnění,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zrušení české technické normy, které bylo projednáno podle písmene f), pokud neodpovídá podmínkám stanoveným pod písmeny b) až d),</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řádná distribuce vydaných českých technických norem a jejich změn do dvou týdnů po doručení objednávky.</w:t>
      </w:r>
    </w:p>
    <w:p>
      <w:pPr>
        <w:pStyle w:val="Heading3"/>
      </w:pPr>
      <w:r>
        <w:rPr>
          <w:b/>
          <w:bCs/>
        </w:rPr>
        <w:t xml:space="preserve">§ 7</w:t>
      </w:r>
      <w:r>
        <w:rPr>
          <w:rStyle w:val="hidden"/>
        </w:rPr>
        <w:t xml:space="preserve"> -</w:t>
      </w:r>
      <w:br/>
      <w:r>
        <w:rPr/>
        <w:t xml:space="preserve">Informační povinnosti</w:t>
      </w:r>
    </w:p>
    <w:p>
      <w:pPr>
        <w:ind w:left="0" w:right="0"/>
      </w:pPr>
      <w:r>
        <w:rPr>
          <w:b/>
          <w:bCs/>
        </w:rPr>
        <w:t xml:space="preserve">(1)</w:t>
      </w:r>
      <w:r>
        <w:rPr/>
        <w:t xml:space="preserve">  Informace o návrhu a návrh technického předpisu nebo technického dokumentu, jejich změny nebo doplnění, na které se vztahují informační povinnosti vůči členským státům Evropské unie a orgánům Evropského společenství nebo informační povinnosti vyplývající z mezinárodních smluv, předávají Úřadu ministerstva, jiné ústřední správní úřady, Česká národní banka, orgány územních samosprávných celků, vláda, pokud se vyjadřuje k návrhům technických předpisů, jichž není navrhovatelem, a v případě technických dokumentů též osoby, pokud jsou oprávněny je vydávat podle zvláštního právního předpisu.</w:t>
      </w:r>
    </w:p>
    <w:p>
      <w:pPr>
        <w:ind w:left="0" w:right="0"/>
      </w:pPr>
      <w:r>
        <w:rPr>
          <w:b/>
          <w:bCs/>
        </w:rPr>
        <w:t xml:space="preserve">(2)</w:t>
      </w:r>
      <w:r>
        <w:rPr/>
        <w:t xml:space="preserve"> Informační povinnosti týkající se českých technických norem zajišťuje pověřená právnická osoba (§ 5 odst. 2). Způsob jejich plnění stanoví vláda nařízením.</w:t>
      </w:r>
    </w:p>
    <w:p>
      <w:pPr>
        <w:ind w:left="0" w:right="0"/>
      </w:pPr>
      <w:r>
        <w:rPr>
          <w:b/>
          <w:bCs/>
        </w:rPr>
        <w:t xml:space="preserve">(3)</w:t>
      </w:r>
      <w:r>
        <w:rPr/>
        <w:t xml:space="preserve">  Technický předpis nebo technický dokument nesmí být předložen ke schválení nebo schválen před uplynutím lhůty pro podání připomínek stanovené vládou s tím, že doba pozastavení prací na přípravě technického předpisu nebo technického dokumentu, během níž má dojít k rozhodnutí o schválení nebo o přípravě harmonizovaného předpisu Evropských společenství, může být prodloužena za podmínek stanovených vládou.</w:t>
      </w:r>
    </w:p>
    <w:p>
      <w:pPr>
        <w:ind w:left="0" w:right="0"/>
      </w:pPr>
      <w:r>
        <w:rPr>
          <w:b/>
          <w:bCs/>
        </w:rPr>
        <w:t xml:space="preserve">(4)</w:t>
      </w:r>
      <w:r>
        <w:rPr/>
        <w:t xml:space="preserve"> Úřad jako informační místo zabezpečuje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oznamování technických předpisů nebo technických dokumentů podle odstavce 1 do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informování o zahraničních návrzích technických předpisů a technických dokumentů a o zahraničních dokumentech souvisejících se zajišťováním postupů při poskytování informací uveřejněním ve Věstníku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informování orgánů Evropského společenství o vydání technických předpisů, pokud přejímají směrnice Evropských společenství, a zasílání textů těchto technických předpisů orgánům Evropského společenství,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metodické usměrňování jednotného předkládání informací a jejich rozsahu v souladu s pokyny a postupy Komise Evropského společenství a s mezinárodními smlouvami.</w:t>
      </w:r>
    </w:p>
    <w:p>
      <w:pPr>
        <w:ind w:left="0" w:right="0"/>
      </w:pPr>
      <w:r>
        <w:rPr>
          <w:b/>
          <w:bCs/>
        </w:rPr>
        <w:t xml:space="preserve">(5)</w:t>
      </w:r>
      <w:r>
        <w:rPr/>
        <w:t xml:space="preserve"> Jako základu pro obsah technického předpisu lze použít pouze takovou technickou normu, která byla přijata v souladu s postupy stanovenými v nařízení vlády.</w:t>
      </w:r>
    </w:p>
    <w:p>
      <w:pPr>
        <w:ind w:left="0" w:right="0"/>
      </w:pPr>
      <w:r>
        <w:rPr>
          <w:b/>
          <w:bCs/>
        </w:rPr>
        <w:t xml:space="preserve">(6)</w:t>
      </w:r>
      <w:r>
        <w:rPr/>
        <w:t xml:space="preserve">  Vláda může nařízením upravit postup, rozsah a náležitosti poskytování informací týkajících se technických předpisů, technických dokumentů a technických norem.</w:t>
      </w:r>
    </w:p>
    <w:p>
      <w:pPr>
        <w:ind w:left="0" w:right="0"/>
      </w:pPr>
      <w:r>
        <w:rPr>
          <w:b/>
          <w:bCs/>
        </w:rPr>
        <w:t xml:space="preserve">(7)</w:t>
      </w:r>
      <w:r>
        <w:rPr/>
        <w:t xml:space="preserve">  Úřad oznamuje orgánům Evropského společenství, popřípadě příslušným orgánům členských států Evropské unie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stanoviska ke zjištění, že ustanovení harmonizované evropské normy neodpovídá základním požadavkům uvedeným v předpisech Evropských společenství, popřípadě jiné skutečnosti týkající se harmonizovaných evropských norem nebo jiných dokumentů a opatření souvisejících s uplatňováním předpisů Evropských společenství,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pověřené podle § 11 k činnostem při posuzování shody podle nařízení vlády přejímajících právo Evropských společenství, změny, pozastavení a zrušení tohoto pověření,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subjekty, u nichž ověřil, že splňují požadavky na oznámený subjekt stanovené přímo použitelným předpisem pro stavební výrobky,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pozastavení nebo zrušení oprávnění provádět stanovené činnosti při posuzování a ověřování stálosti vlastností stavebních výrobků s označením CE (dále jen „činnosti oznámeného subjektu“),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skutečnosti a informace</w:t>
      </w:r>
      <w:r>
        <w:rPr>
          <w:vertAlign w:val="superscript"/>
        </w:rPr>
        <w:t xml:space="preserve">11</w:t>
      </w:r>
      <w:r>
        <w:rPr/>
        <w:t xml:space="preserve">)</w:t>
      </w:r>
      <w:r>
        <w:rPr/>
        <w:t xml:space="preserve">, které předpokládá přímo použitelný předpis pro stavební výrobky, není-li v § 11c a 18c stanoveno jinak.</w:t>
      </w:r>
    </w:p>
    <w:p>
      <w:pPr>
        <w:ind w:left="0" w:right="0"/>
      </w:pPr>
      <w:r>
        <w:rPr>
          <w:b/>
          <w:bCs/>
        </w:rPr>
        <w:t xml:space="preserve">(8)</w:t>
      </w:r>
      <w:r>
        <w:rPr/>
        <w:t xml:space="preserve">  Ministerstvo oznamuje orgánům Evropského společenství, popřípadě příslušným orgánům členských států Evropské unie rozhodnutí orgánů dozoru o uložení ochranného opatření</w:t>
      </w:r>
      <w:r>
        <w:rPr>
          <w:vertAlign w:val="superscript"/>
        </w:rPr>
        <w:t xml:space="preserve">1b</w:t>
      </w:r>
      <w:r>
        <w:rPr/>
        <w:t xml:space="preserve">) u stanovených výrobků (§ 12) s odůvodněním vymezeným v nařízeních vlády. Oznámení orgánů Evropského společenství o ochranných opatřeních uplatněných v jiných členských státech Evropské unie předává ministerstvo orgánům dozoru.</w:t>
      </w:r>
    </w:p>
    <w:p>
      <w:pPr>
        <w:ind w:left="0" w:right="0"/>
      </w:pPr>
      <w:r>
        <w:rPr>
          <w:b/>
          <w:bCs/>
        </w:rPr>
        <w:t xml:space="preserve">(9)</w:t>
      </w:r>
      <w:r>
        <w:rPr/>
        <w:t xml:space="preserve">  Orgány dozoru oznamují ministerstvu a Úřadu rozhodnutí o uložení ochranného opatření u stanovených výrobků; součástí tohoto oznámení musí být vždy vymezení důvodů ohrožení oprávněného zájmu stanovených nařízeními vlády vydanými podle § 12 odst.  1 písm.  e), pro které bylo ochranné opatření uloženo.</w:t>
      </w:r>
    </w:p>
    <w:p>
      <w:pPr>
        <w:pStyle w:val="Heading3"/>
      </w:pPr>
      <w:r>
        <w:rPr>
          <w:b/>
          <w:bCs/>
        </w:rPr>
        <w:t xml:space="preserve">§ 8</w:t>
      </w:r>
    </w:p>
    <w:p>
      <w:pPr>
        <w:jc w:val="center"/>
        <w:ind w:left="0" w:right="0"/>
      </w:pPr>
      <w:r>
        <w:rPr/>
        <w:t xml:space="preserve">zrušen zákonem č. </w:t>
      </w:r>
      <w:hyperlink r:id="rId8" w:history="1">
        <w:r>
          <w:rPr>
            <w:color w:val="darkblue"/>
            <w:u w:val="single"/>
          </w:rPr>
          <w:t xml:space="preserve">102/2001 Sb.</w:t>
        </w:r>
      </w:hyperlink>
      <w:r>
        <w:rPr/>
        <w:t xml:space="preserve"> (účinnost: 1. července 2001)</w:t>
      </w:r>
    </w:p>
    <w:p>
      <w:pPr>
        <w:pStyle w:val="Heading2"/>
      </w:pPr>
      <w:r>
        <w:rPr>
          <w:b/>
          <w:bCs/>
        </w:rPr>
        <w:t xml:space="preserve">Hlava III</w:t>
      </w:r>
      <w:r>
        <w:rPr>
          <w:rStyle w:val="hidden"/>
        </w:rPr>
        <w:t xml:space="preserve"> -</w:t>
      </w:r>
      <w:br/>
      <w:r>
        <w:rPr>
          <w:caps/>
        </w:rPr>
        <w:t xml:space="preserve">Státní zkušebnictví</w:t>
      </w:r>
    </w:p>
    <w:p>
      <w:pPr>
        <w:pStyle w:val="Heading3"/>
      </w:pPr>
      <w:r>
        <w:rPr>
          <w:b/>
          <w:bCs/>
        </w:rPr>
        <w:t xml:space="preserve">§ 9</w:t>
      </w:r>
      <w:r>
        <w:rPr>
          <w:rStyle w:val="hidden"/>
        </w:rPr>
        <w:t xml:space="preserve"> -</w:t>
      </w:r>
      <w:br/>
      <w:r>
        <w:rPr/>
        <w:t xml:space="preserve">Státní zkušebnictví</w:t>
      </w:r>
    </w:p>
    <w:p>
      <w:pPr>
        <w:ind w:left="0" w:right="0"/>
      </w:pPr>
      <w:r>
        <w:rPr/>
        <w:t xml:space="preserve">Státní zkušebnictví je soubor činností uskutečňovaných Úřadem a osobami pověřenými podle tohoto zákona, jejichž cílem je zabezpečit u výrobků stanovených podle tohoto zákona posouzení jejich shody s technickými požadavky stanovenými nařízeními vlády (dále jen „posouzení shody“) a u stavebních výrobků s označením CE posouzení a ověření stálosti jejich vlastností podle přímo použitelného předpisu pro stavební výrobky.</w:t>
      </w:r>
    </w:p>
    <w:p>
      <w:pPr>
        <w:pStyle w:val="Heading3"/>
      </w:pPr>
      <w:r>
        <w:rPr>
          <w:b/>
          <w:bCs/>
        </w:rPr>
        <w:t xml:space="preserve">§ 10</w:t>
      </w:r>
      <w:r>
        <w:rPr>
          <w:rStyle w:val="hidden"/>
        </w:rPr>
        <w:t xml:space="preserve"> -</w:t>
      </w:r>
      <w:br/>
      <w:r>
        <w:rPr/>
        <w:t xml:space="preserve">Certifikace</w:t>
      </w:r>
    </w:p>
    <w:p>
      <w:pPr>
        <w:ind w:left="0" w:right="0"/>
      </w:pPr>
      <w:r>
        <w:rPr>
          <w:b/>
          <w:bCs/>
        </w:rPr>
        <w:t xml:space="preserve">(1)</w:t>
      </w:r>
      <w:r>
        <w:rPr/>
        <w:t xml:space="preserve"> Certifikace podle tohoto zákona je činnost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autorizované osoby prováděná v rozsahu vymezeném technickým předpisem,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tomu akreditované osoby prováděná na žádost výrobce, dovozce nebo jiné osoby,</w:t>
      </w:r>
    </w:p>
    <w:p>
      <w:pPr>
        <w:ind w:left="0" w:right="0"/>
      </w:pPr>
      <w:r>
        <w:rPr/>
        <w:t xml:space="preserve">při níž se vydáním certifikátu osvědčí, že výrobek nebo činnosti související s jeho výrobou, popřípadě s jeho opakovaným použitím jsou v souladu s technickými požadavky v certifikátu uvedenými.</w:t>
      </w:r>
    </w:p>
    <w:p>
      <w:pPr>
        <w:ind w:left="0" w:right="0"/>
      </w:pPr>
      <w:r>
        <w:rPr>
          <w:b/>
          <w:bCs/>
        </w:rPr>
        <w:t xml:space="preserve">(2)</w:t>
      </w:r>
      <w:r>
        <w:rPr/>
        <w:t xml:space="preserve">  Certifikáty vydané autorizovanou osobou se využívají při posuzování shody podle § 13 odst.  1, certifikáty vydané akreditovanou osobou lze využít při posuzování shody podle § 13 odst.  1 jen v případech, kdy je k posouzení shody oprávněn výrobce, dovozce nebo jiná osoba.</w:t>
      </w:r>
    </w:p>
    <w:p>
      <w:pPr>
        <w:pStyle w:val="Heading3"/>
      </w:pPr>
      <w:r>
        <w:rPr>
          <w:b/>
          <w:bCs/>
        </w:rPr>
        <w:t xml:space="preserve">§ 11</w:t>
      </w:r>
      <w:r>
        <w:rPr>
          <w:rStyle w:val="hidden"/>
        </w:rPr>
        <w:t xml:space="preserve"> -</w:t>
      </w:r>
      <w:br/>
      <w:r>
        <w:rPr/>
        <w:t xml:space="preserve">Autorizace</w:t>
      </w:r>
    </w:p>
    <w:p>
      <w:pPr>
        <w:ind w:left="0" w:right="0"/>
      </w:pPr>
      <w:r>
        <w:rPr>
          <w:b/>
          <w:bCs/>
        </w:rPr>
        <w:t xml:space="preserve">(1)</w:t>
      </w:r>
      <w:r>
        <w:rPr/>
        <w:t xml:space="preserve"> Autorizací se pro účely tohoto zákona rozumí pověření právnické osoby k činnostem při posuzování shody výrobků zahrnujícím i posuzování činností souvisejících s jejich výrobou, popřípadě s jejich opakovaným použitím, a vymezených v technických předpisech (dále jen „autorizovaná osoba“). Autorizaci pro činnost podle tohoto zákona uděluje ve vymezeném rozsahu Úřad rozhodnutím na základě žádosti, která musí být doložena doklady o plnění podmínek autorizace stanovených tímto zákonem a nařízeními vlády. V případě žádosti o autorizaci k posuzování shody u výrobků stanovených nařízením vlády je součástí žádosti popis postupů a dalších činností při posuzování  shody. Úřad zajišťuje dodržování jednotného postupu autorizovaných osob při jejich činnosti.</w:t>
      </w:r>
    </w:p>
    <w:p>
      <w:pPr>
        <w:ind w:left="0" w:right="0"/>
      </w:pPr>
      <w:r>
        <w:rPr>
          <w:b/>
          <w:bCs/>
        </w:rPr>
        <w:t xml:space="preserve">(2)</w:t>
      </w:r>
      <w:r>
        <w:rPr/>
        <w:t xml:space="preserve"> Úřad vydá rozhodnutí o autorizaci, pokud žadatel o autorizaci splňuje všechny podmínky k řádnému zajištění činnosti při posuzování shody stanovené nařízením vlády vydaným k provedení zákona. Pokud nařízení vlády tyto podmínky nestanoví, Úřad vydá rozhodnutí o autorizaci, splňuje-li žadatel o autorizaci nezbytné podmínky,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odborná úroveň ve vztahu k procesu posuzování shody,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neexistence finančních nebo jiných zájmů, které by mohly ovlivnit výsledky činnosti autorizované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vybavení vlastními zařízeními k technickým a administrativním úkonům a přístupnost k zařízení pro speciální posuzování,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existence nezbytného počtu zaměstnanců s odborným výcvikem, znalostmi a schopnostmi,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existence závazku zaměstnanců k mlčenlivosti o skutečnostech, o nichž se dozvídají při činnosti autorizované osoby.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9" w:history="1">
        <w:r>
          <w:rPr>
            <w:color w:val="darkblue"/>
            <w:u w:val="single"/>
          </w:rPr>
          <w:t xml:space="preserve">100/2013 Sb.</w:t>
        </w:r>
      </w:hyperlink>
      <w:r>
        <w:rPr/>
        <w:t xml:space="preserve"> (účinnost: 10. května 2013)</w:t>
      </w:r>
    </w:p>
    <w:p>
      <w:pPr>
        <w:ind w:left="0" w:right="0"/>
      </w:pPr>
      <w:r>
        <w:rPr/>
        <w:t xml:space="preserve">Při rozhodování o autorizaci lze využít zjištění prokázaných při akreditaci (</w:t>
      </w:r>
      <w:r>
        <w:rPr/>
        <w:t xml:space="preserve">§ 14 až 16</w:t>
      </w:r>
      <w:r>
        <w:rPr/>
        <w:t xml:space="preserve">).</w:t>
      </w:r>
    </w:p>
    <w:p>
      <w:pPr>
        <w:ind w:left="0" w:right="0"/>
      </w:pPr>
      <w:r>
        <w:rPr>
          <w:b/>
          <w:bCs/>
        </w:rPr>
        <w:t xml:space="preserve">(3)</w:t>
      </w:r>
      <w:r>
        <w:rPr/>
        <w:t xml:space="preserve"> Autorizovaná osoba je povinna neprodleně po doručení rozhodnutí o autorizaci uzavřít smlouvu o pojištění odpovědnosti za škodu.</w:t>
      </w:r>
    </w:p>
    <w:p>
      <w:pPr>
        <w:ind w:left="0" w:right="0"/>
      </w:pPr>
      <w:r>
        <w:rPr>
          <w:b/>
          <w:bCs/>
        </w:rPr>
        <w:t xml:space="preserve">(4)</w:t>
      </w:r>
      <w:r>
        <w:rPr/>
        <w:t xml:space="preserve"> Úřad kontroluje, zda autorizované osoby dodržují ustanovení tohoto zákona a nařízení vlády, změní-li se skutečnosti, na jejichž základě bylo vydáno rozhodnutí o autorizaci. Pověření zaměstnanci Úřadu jsou oprávněni vstupovat do objektů autorizovaných osob a vyžadovat předložení dokumentace související s činností autorizované osoby. Při vyžadování informací a dokumentace k provedení kontroly Úřad nebo jím přizvané osoby nemohou požadovat poskytnutí informací a dokumentů, které již Úřad nebo přizvané osoby obdržely při provádění předchozích kontrol v souvislosti s provedením autorizace, nedošlo-li ke změně jejich obsahu. Nejde-li o výjimku podle věty třetí, jsou zaměstnanci autorizované osoby povinni na žádost dokumentaci předložit.</w:t>
      </w:r>
    </w:p>
    <w:p>
      <w:pPr>
        <w:ind w:left="0" w:right="0"/>
      </w:pPr>
      <w:r>
        <w:rPr>
          <w:b/>
          <w:bCs/>
        </w:rPr>
        <w:t xml:space="preserve">(5)</w:t>
      </w:r>
      <w:r>
        <w:rPr/>
        <w:t xml:space="preserve">  Neplní-li autorizovaná osoba povinnosti stanovené v tomto zákoně nebo na jeho základě, změní-li se skutečnosti, na jejichž základě bylo vydáno rozhodnutí o autorizaci, zanikne-li potřeba existence autorizované osoby nebo pokud o to autorizovaná osoba požádá, Úřad rozhodne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pozastavení účinnosti rozhodnutí o autorizaci,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změně rozhodnutí o autorizaci,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zrušení rozhodnutí o autorizaci.</w:t>
      </w:r>
    </w:p>
    <w:p>
      <w:pPr>
        <w:ind w:left="0" w:right="0"/>
      </w:pPr>
      <w:r>
        <w:rPr>
          <w:b/>
          <w:bCs/>
        </w:rPr>
        <w:t xml:space="preserve">(6)</w:t>
      </w:r>
      <w:r>
        <w:rPr/>
        <w:t xml:space="preserve">  V rozhodnutí o pozastavení účinnosti rozhodnutí o autorizaci podle odstavce  5 písm.  a) stanoví Úřad lhůtu pro zjednání nápravy. Zjedná-li autorizovaná osoba nápravu, sdělí tuto skutečnost bez zbytečného odkladu Úřadu. Shledá-li Úřad zjednání nápravy za dostačující, zruší rozhodnutí o pozastavení účinnosti rozhodnutí o autorizaci. Jestliže autorizovaná osoba ve stanovené lhůtě nezjedná nápravu, rozhodne Úřad o změně či zrušení rozhodnutí o autorizaci.</w:t>
      </w:r>
    </w:p>
    <w:p>
      <w:pPr>
        <w:ind w:left="0" w:right="0"/>
      </w:pPr>
      <w:r>
        <w:rPr>
          <w:b/>
          <w:bCs/>
        </w:rPr>
        <w:t xml:space="preserve">(7)</w:t>
      </w:r>
      <w:r>
        <w:rPr/>
        <w:t xml:space="preserve">  V případě zrušení rozhodnutí o autorizaci je autorizovaná osoba povinna po nabytí právní moci tohoto rozhodnutí předat Úřadu veškeré dokumenty, týkající se posuzování shody prováděné touto osobou. V případě změny nebo pozastavení účinnosti rozhodnutí o autorizaci je autorizovaná osoba povinna po nabytí právní moci takového rozhodnutí předat dokumenty podle věty první Úřadu, pokud o to Úřad požádá.</w:t>
      </w:r>
    </w:p>
    <w:p>
      <w:pPr>
        <w:ind w:left="0" w:right="0"/>
      </w:pPr>
      <w:r>
        <w:rPr>
          <w:b/>
          <w:bCs/>
        </w:rPr>
        <w:t xml:space="preserve">(8)</w:t>
      </w:r>
      <w:r>
        <w:rPr/>
        <w:t xml:space="preserve"> Autorizace, jejich rozsah a změny se zveřejňují oznámením ve Věstníku Úřadu.</w:t>
      </w:r>
    </w:p>
    <w:p>
      <w:pPr>
        <w:ind w:left="0" w:right="0"/>
      </w:pPr>
      <w:r>
        <w:rPr>
          <w:b/>
          <w:bCs/>
        </w:rPr>
        <w:t xml:space="preserve">(9)</w:t>
      </w:r>
      <w:r>
        <w:rPr/>
        <w:t xml:space="preserve">  Autorizované osoby se stávají notifikovanými osobami oznámením podle § 7 odst.  7 písm.  b) nebo v případech stanovených nařízením vlády uplynutím stanovené lhůty od oznámení, pokud Evropská komise nebo ostatní členské státy Evropské unie v této lhůtě nevznesly námitky proti tomuto oznámení, a mohou vykonávat činnost notifikované osoby ode dne doručení sdělení Úřadu, že byly notifikovány.</w:t>
      </w:r>
    </w:p>
    <w:p>
      <w:pPr>
        <w:ind w:left="0" w:right="0"/>
      </w:pPr>
      <w:r>
        <w:rPr>
          <w:b/>
          <w:bCs/>
        </w:rPr>
        <w:t xml:space="preserve">(10)</w:t>
      </w:r>
      <w:r>
        <w:rPr/>
        <w:t xml:space="preserve"> Pokud tak vyplývá z mezinárodní smlouvy, mohou plnit úkoly autorizovaných osob též zahraniční osoby oznámené v rámci této smlouvy, o kterých Úřad zveřejní informaci ve Věstníku Úřadu s vymezením rozsahu jejich činností při posuzování shody výrobků.</w:t>
      </w:r>
    </w:p>
    <w:p>
      <w:pPr>
        <w:pStyle w:val="Heading3"/>
      </w:pPr>
      <w:r>
        <w:rPr>
          <w:b/>
          <w:bCs/>
        </w:rPr>
        <w:t xml:space="preserve">§ 11a</w:t>
      </w:r>
      <w:r>
        <w:rPr>
          <w:rStyle w:val="hidden"/>
        </w:rPr>
        <w:t xml:space="preserve"> -</w:t>
      </w:r>
      <w:br/>
      <w:r>
        <w:rPr/>
        <w:t xml:space="preserve">Autorizované osoby</w:t>
      </w:r>
    </w:p>
    <w:p>
      <w:pPr>
        <w:ind w:left="0" w:right="0"/>
      </w:pPr>
      <w:r>
        <w:rPr>
          <w:b/>
          <w:bCs/>
        </w:rPr>
        <w:t xml:space="preserve">(1)</w:t>
      </w:r>
      <w:r>
        <w:rPr/>
        <w:t xml:space="preserve"> Autorizované osoby zajišťují činnosti v rozsahu vymezeném v rozhodnutí o autorizaci.</w:t>
      </w:r>
    </w:p>
    <w:p>
      <w:pPr>
        <w:ind w:left="0" w:right="0"/>
      </w:pPr>
      <w:r>
        <w:rPr>
          <w:b/>
          <w:bCs/>
        </w:rPr>
        <w:t xml:space="preserve">(2)</w:t>
      </w:r>
      <w:r>
        <w:rPr/>
        <w:t xml:space="preserve"> Autorizované osoby jsou povinny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uzavřít na základě návrhu výrobce nebo dovozce, popřípadě jiné osoby smlouvu o provedení úkonů podle stanoveného postupu posuzování shody, nebo mu do dvaceti dnů oznámit podmínky pro provedení těchto úkonů,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při posuzování shody technickými předpisy a provádět technická zjištění objektivně s vynaložením odborné péče na úrovni poznatků vědy a techniky známých v době, kdy jsou prováděna,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a v rozsahu stanoveném nařízením vlády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vydat certifikát nebo jiný dokument, jestliže bylo provedením příslušného postupu posouzení shody prokázáno, že výrobek splňuje technické požadavky stanovené v příslušném nařízení vlády podle § 12 odst. 1 písm. b); platnost tohoto certifikátu nebo jiného dokumentu mohou autorizované osoby omezit, popřípadě pozastavit,</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vyzvat výrobce, aby přijal vhodná nápravná opatření, pokud autorizovaná osoba v průběhu posouzení shody nebo následně zjistí, že výrobky nesplňují technické požadavky stanovené v příslušném nařízení vlády podle § 12 odst.  1 písm.  b),</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poskytovat kopie certifikátů nebo jiných dokumentů včetně souvisejících dokladů a informace o vydání, odmítnutí, změně nebo zrušení certifikátů nebo jiných dokumentů Úřadu, příslušnému orgánu dozoru, notifikovaným nebo dalším osobám, jejichž činnosti se uvedené dokumenty týkají,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informovat Úřad o všech žádostech orgánů dozoru týkajících se činností posuzování shody,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informovat Úřad na vyžádání o jimi provedených činnostech posuzování shody a o jakýchkoli jiných provedených činnostech, včetně přeshraničních činností a zadávání subdodávek.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oznamovat bezodkladně Úřadu případy, kdy nemohou zajistit plnění podmínek stanovených pro výkon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ohlásit neprodleně orgánu dozoru, že výrobek může ohrozit nebo ohrožuje oprávněný zájem, pokud to zjistí při výkonu své činnosti.</w:t>
      </w:r>
    </w:p>
    <w:p>
      <w:pPr>
        <w:ind w:left="0" w:right="0"/>
      </w:pPr>
      <w:r>
        <w:rPr>
          <w:b/>
          <w:bCs/>
        </w:rPr>
        <w:t xml:space="preserve">(3)</w:t>
      </w:r>
      <w:r>
        <w:rPr/>
        <w:t xml:space="preserve"> Autorizované osoby jsou oprávněny zrušit nebo změnit jimi vydaný certifikát nebo jiný jimi vydaný dokument, pokud se prokáže, že se změnily skutečnosti, za kterých byly vydány, zejména pokud se zjistí, že výrobky nesplňují požadavky technických předpisů, které se na ně vztahují, popřípadě prodloužit v rozsahu stanoveném příslušným technickým předpisem platnost certifikátu, pokud se nezměnily skutečnosti, za kterých byl vydán.</w:t>
      </w:r>
    </w:p>
    <w:p>
      <w:pPr>
        <w:ind w:left="0" w:right="0"/>
      </w:pPr>
      <w:r>
        <w:rPr>
          <w:b/>
          <w:bCs/>
        </w:rPr>
        <w:t xml:space="preserve">(4)</w:t>
      </w:r>
      <w:r>
        <w:rPr/>
        <w:t xml:space="preserve">  Pokud autorizovaná osoba obdrží podnět podle § 18 odst.  3, je povinna přezkoumat certifikát nebo jiný dokument vydaný podle § 11a odst.  2 písm.  c) bodu 1 a o výsledku přezkumu podat orgánu dozoru zprávu.</w:t>
      </w:r>
    </w:p>
    <w:p>
      <w:pPr>
        <w:pStyle w:val="Heading3"/>
      </w:pPr>
      <w:r>
        <w:rPr>
          <w:b/>
          <w:bCs/>
        </w:rPr>
        <w:t xml:space="preserve">§ 11b</w:t>
      </w:r>
      <w:r>
        <w:rPr>
          <w:rStyle w:val="hidden"/>
        </w:rPr>
        <w:t xml:space="preserve"> -</w:t>
      </w:r>
      <w:br/>
      <w:r>
        <w:rPr/>
        <w:t xml:space="preserve">Oznámené subjekty</w:t>
      </w:r>
    </w:p>
    <w:p>
      <w:pPr>
        <w:ind w:left="0" w:right="0"/>
      </w:pPr>
      <w:r>
        <w:rPr>
          <w:b/>
          <w:bCs/>
        </w:rPr>
        <w:t xml:space="preserve">(1)</w:t>
      </w:r>
      <w:r>
        <w:rPr/>
        <w:t xml:space="preserve">  Právnická osoba může provádět činnosti oznámeného subjektu, pokud v řízení vedeném Úřadem a zahájeném na žádost prokáže, že splňuje požadavky na oznámený subjekt, které stanoví čl. 43 přímo použitelného předpisu pro stavební výrobky. Náležitosti žádosti o udělení oprávnění provádět činnosti oznámeného subjektu (dále jen „oprávnění“) stanoví čl. 47 přímo použitelného předpisu pro stavební výrobky.</w:t>
      </w:r>
    </w:p>
    <w:p>
      <w:pPr>
        <w:ind w:left="0" w:right="0"/>
      </w:pPr>
      <w:r>
        <w:rPr>
          <w:b/>
          <w:bCs/>
        </w:rPr>
        <w:t xml:space="preserve">(2)</w:t>
      </w:r>
      <w:r>
        <w:rPr/>
        <w:t xml:space="preserve">  Pokud žadatel prokázal splnění požadavků podle odstavce  1, Úřad provede do 90 dnů od zahájení řízení oznámení podle § 7 odst.  7 písm.  c) a vyrozumí o tom žadatele; v opačném případě žádost zamítne. Lhůta podle věty první může být Úřadem prodloužena o dalších 30 dnů v případě, že žadatel prokazuje svoji odbornou způsobilost jiným způsobem, než prostřednictvím osvědčení o akreditaci.</w:t>
      </w:r>
    </w:p>
    <w:p>
      <w:pPr>
        <w:ind w:left="0" w:right="0"/>
      </w:pPr>
      <w:r>
        <w:rPr>
          <w:b/>
          <w:bCs/>
        </w:rPr>
        <w:t xml:space="preserve">(3)</w:t>
      </w:r>
      <w:r>
        <w:rPr/>
        <w:t xml:space="preserve">  Pokud Evropská komise ani žádný z členských států Evropské unie nevznese ve lhůtě stanovené přímo použitelným předpisem pro stavební výrobky</w:t>
      </w:r>
      <w:r>
        <w:rPr>
          <w:vertAlign w:val="superscript"/>
        </w:rPr>
        <w:t xml:space="preserve">12</w:t>
      </w:r>
      <w:r>
        <w:rPr/>
        <w:t xml:space="preserve">)</w:t>
      </w:r>
      <w:r>
        <w:rPr/>
        <w:t xml:space="preserve"> proti oznámení podle odstavce  2 námitku, Úřad vydá žadateli nejpozději do 2 pracovních dnů od uplynutí této lhůty doklad o udělení oprávnění</w:t>
      </w:r>
      <w:r>
        <w:rPr>
          <w:vertAlign w:val="superscript"/>
        </w:rPr>
        <w:t xml:space="preserve">13</w:t>
      </w:r>
      <w:r>
        <w:rPr/>
        <w:t xml:space="preserve">)</w:t>
      </w:r>
      <w:r>
        <w:rPr/>
        <w:t xml:space="preserve">. Úřad následně zveřejní ve Věstníku Úřadu oznámení o udělení oprávnění, včetně rozsahu oprávnění, data, od kterého může subjekt provádět činnosti oznámeného subjektu, identifikačního čísla oznámeného subjektu přiděleného podle přímo použitelného předpisu pro stavební výrobky a čísla a data vydání dokladu o udělení oprávnění.</w:t>
      </w:r>
    </w:p>
    <w:p>
      <w:pPr>
        <w:ind w:left="0" w:right="0"/>
      </w:pPr>
      <w:r>
        <w:rPr>
          <w:b/>
          <w:bCs/>
        </w:rPr>
        <w:t xml:space="preserve">(4)</w:t>
      </w:r>
      <w:r>
        <w:rPr/>
        <w:t xml:space="preserve">  Pokud Evropská komise nebo některý členský stát Evropské unie vznese ve lhůtě stanovené přímo použitelným předpisem pro stavební výrobky</w:t>
      </w:r>
      <w:r>
        <w:rPr>
          <w:vertAlign w:val="superscript"/>
        </w:rPr>
        <w:t xml:space="preserve">12</w:t>
      </w:r>
      <w:r>
        <w:rPr/>
        <w:t xml:space="preserve">)</w:t>
      </w:r>
      <w:r>
        <w:rPr/>
        <w:t xml:space="preserve"> proti oznámení podle odstavce  2 námitku, Úřad vyzve žadatele, aby přijal vhodná opatření za účelem odstranění nedostatků, a poskytne mu k tomu přiměřenou lhůtu. Odstraní-li žadatel nedostatky v určené lhůtě, sdělí tuto skutečnost bez zbytečného odkladu Úřadu. Pokud Úřad dospěje k závěru, že žadatel nedostatky odstranil, provede znovu oznámení podle odstavce  2. Jestliže žadatel v určené lhůtě nedostatky neodstraní, Úřad žádost zamítne.</w:t>
      </w:r>
    </w:p>
    <w:p>
      <w:pPr>
        <w:ind w:left="0" w:right="0"/>
      </w:pPr>
      <w:r>
        <w:rPr>
          <w:b/>
          <w:bCs/>
        </w:rPr>
        <w:t xml:space="preserve">(5)</w:t>
      </w:r>
      <w:r>
        <w:rPr/>
        <w:t xml:space="preserve">  Úřad kontroluje, zda oznámený subjekt</w:t>
      </w:r>
      <w:r>
        <w:rPr>
          <w:vertAlign w:val="superscript"/>
        </w:rPr>
        <w:t xml:space="preserve">14</w:t>
      </w:r>
      <w:r>
        <w:rPr/>
        <w:t xml:space="preserve">)</w:t>
      </w:r>
      <w:r>
        <w:rPr/>
        <w:t xml:space="preserve"> dodržuje povinnosti a splňuje požadavky na oznámený subjekt stanovené přímo použitelným předpisem pro stavební výrobky. Nedodržuje-li oznámený subjekt stanovené povinnosti nebo nesplňuje-li příslušné požadavky, Úřad podle závažnosti neplnění těchto požadavků oprávnění oznámeného subjektu částečně anebo úplně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pozastaví,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zruší.</w:t>
      </w:r>
    </w:p>
    <w:p>
      <w:pPr>
        <w:ind w:left="0" w:right="0"/>
      </w:pPr>
      <w:r>
        <w:rPr>
          <w:b/>
          <w:bCs/>
        </w:rPr>
        <w:t xml:space="preserve">(6)</w:t>
      </w:r>
      <w:r>
        <w:rPr/>
        <w:t xml:space="preserve">  Odvolání proti rozhodnutí Úřadu o pozastavení nebo zrušení oprávnění nemá odkladný účinek. Úřad rozhodne o pozastavení nebo zrušení oprávnění též na žádost oznámeného subjektu. Oznámení o pozastavení nebo zrušení oprávnění zveřejní Úřad ve Věstníku Úřadu.</w:t>
      </w:r>
    </w:p>
    <w:p>
      <w:pPr>
        <w:ind w:left="0" w:right="0"/>
      </w:pPr>
      <w:r>
        <w:rPr>
          <w:b/>
          <w:bCs/>
        </w:rPr>
        <w:t xml:space="preserve">(7)</w:t>
      </w:r>
      <w:r>
        <w:rPr/>
        <w:t xml:space="preserve">  V rozhodnutí o pozastavení oprávnění stanoví Úřad lhůtu pro zjednání nápravy. Zjedná-li oznámený subjekt nápravu, sdělí tuto skutečnost bez zbytečného odkladu Úřadu. Shledá-li Úřad zjednání nápravy za dostatečné, rozhodnutí o pozastavení oprávnění zruší. Jestliže oznámený subjekt ve stanovené lhůtě nápravu nezjedná, rozhodne Úřad o zrušení oprávnění.</w:t>
      </w:r>
    </w:p>
    <w:p>
      <w:pPr>
        <w:ind w:left="0" w:right="0"/>
      </w:pPr>
      <w:r>
        <w:rPr>
          <w:b/>
          <w:bCs/>
        </w:rPr>
        <w:t xml:space="preserve">(8)</w:t>
      </w:r>
      <w:r>
        <w:rPr/>
        <w:t xml:space="preserve">  V případě, že bylo oznámenému subjektu pravomocně zrušeno jeho oprávnění, je tento subjekt povinen odevzdat Úřadu veškeré dokumenty, týkající se provádění činností oznámeného subjektu. V případě pravomocného pozastavení oprávnění je oznámený subjekt povinen předat dokumenty podle věty první Úřadu, pokud je k tomu Úřadem vyzván.</w:t>
      </w:r>
    </w:p>
    <w:p>
      <w:pPr>
        <w:ind w:left="0" w:right="0"/>
      </w:pPr>
      <w:r>
        <w:rPr>
          <w:b/>
          <w:bCs/>
        </w:rPr>
        <w:t xml:space="preserve">(9)</w:t>
      </w:r>
      <w:r>
        <w:rPr/>
        <w:t xml:space="preserve">  Na oznámené subjekty se nevztahuje § 11 a 11a.</w:t>
      </w:r>
    </w:p>
    <w:p>
      <w:pPr>
        <w:ind w:left="0" w:right="0"/>
      </w:pPr>
      <w:r>
        <w:rPr>
          <w:b/>
          <w:bCs/>
        </w:rPr>
        <w:t xml:space="preserve">(10)</w:t>
      </w:r>
      <w:r>
        <w:rPr/>
        <w:t xml:space="preserve">  Úřad zajistí, aby byly oznámené subjekty pravidelně informovány o předmětu a výsledcích jednání skupiny oznámených subjektů, zřízené podle přímo použitelného předpisu pro stavební výrobky, případně aby se jednání této skupiny mohl účastnit zástupce oznámených subjektů.</w:t>
      </w:r>
    </w:p>
    <w:p>
      <w:pPr>
        <w:pStyle w:val="Heading3"/>
      </w:pPr>
      <w:r>
        <w:rPr>
          <w:b/>
          <w:bCs/>
        </w:rPr>
        <w:t xml:space="preserve">§ 11c</w:t>
      </w:r>
      <w:r>
        <w:rPr>
          <w:rStyle w:val="hidden"/>
        </w:rPr>
        <w:t xml:space="preserve"> -</w:t>
      </w:r>
      <w:br/>
      <w:r>
        <w:rPr/>
        <w:t xml:space="preserve">Subjekty pro technické posuzování</w:t>
      </w:r>
    </w:p>
    <w:p>
      <w:pPr>
        <w:ind w:left="0" w:right="0"/>
      </w:pPr>
      <w:r>
        <w:rPr>
          <w:b/>
          <w:bCs/>
        </w:rPr>
        <w:t xml:space="preserve">(1)</w:t>
      </w:r>
      <w:r>
        <w:rPr/>
        <w:t xml:space="preserve">  Ministerstvo může pověřit právnickou osobu na základě její žádosti výkonem činností subjektu pro technické posuzování</w:t>
      </w:r>
      <w:r>
        <w:rPr>
          <w:vertAlign w:val="superscript"/>
        </w:rPr>
        <w:t xml:space="preserve">15</w:t>
      </w:r>
      <w:r>
        <w:rPr/>
        <w:t xml:space="preserve">)</w:t>
      </w:r>
      <w:r>
        <w:rPr/>
        <w:t xml:space="preserve">, pokud splňuje požadavky stanovené přímo použitelným předpisem pro stavební výrobky.</w:t>
      </w:r>
    </w:p>
    <w:p>
      <w:pPr>
        <w:ind w:left="0" w:right="0"/>
      </w:pPr>
      <w:r>
        <w:rPr>
          <w:b/>
          <w:bCs/>
        </w:rPr>
        <w:t xml:space="preserve">(2)</w:t>
      </w:r>
      <w:r>
        <w:rPr/>
        <w:t xml:space="preserve">  Ministerstvo kontroluje, zda subjekt pro technické posuzování dodržuje povinnosti a splňuje požadavky stanovené přímo použitelným předpisem pro stavební výrobky. V případě, že subjekt pro technické posuzování tyto povinnosti a požadavky neplní, Ministerstvo zruší jeho pověření k výkonu činností subjektu pro technické posuzování.</w:t>
      </w:r>
    </w:p>
    <w:p>
      <w:pPr>
        <w:ind w:left="0" w:right="0"/>
      </w:pPr>
      <w:r>
        <w:rPr>
          <w:b/>
          <w:bCs/>
        </w:rPr>
        <w:t xml:space="preserve">(3)</w:t>
      </w:r>
      <w:r>
        <w:rPr/>
        <w:t xml:space="preserve">  Ministerstvo v souladu s přímo použitelným předpisem pro stavební výrobky oznamuje Evropské komisi a členským státům Evropské unie název a sídlo pověřeného subjektu pro technické posuzování a skupiny výrobků, pro které byl subjekt pro technické posuzování pověřen, každou změnu těchto údajů, jakož i zrušení pověření. Ministerstvo dále informuje Evropskou komisi o vnitrostátním postupu pro určení subjektů pro technické posuzování, o kontrole jejich činnosti a způsobilosti a o veškerých změnách těchto informací.</w:t>
      </w:r>
    </w:p>
    <w:p>
      <w:pPr>
        <w:pStyle w:val="Heading3"/>
      </w:pPr>
      <w:r>
        <w:rPr>
          <w:b/>
          <w:bCs/>
        </w:rPr>
        <w:t xml:space="preserve">Posuzování shody</w:t>
      </w:r>
    </w:p>
    <w:p>
      <w:pPr>
        <w:pStyle w:val="Heading4"/>
      </w:pPr>
      <w:r>
        <w:rPr>
          <w:b/>
          <w:bCs/>
        </w:rPr>
        <w:t xml:space="preserve">§ 12</w:t>
      </w:r>
    </w:p>
    <w:p>
      <w:pPr>
        <w:ind w:left="0" w:right="0"/>
      </w:pPr>
      <w:r>
        <w:rPr>
          <w:b/>
          <w:bCs/>
        </w:rPr>
        <w:t xml:space="preserve">(1)</w:t>
      </w:r>
      <w:r>
        <w:rPr/>
        <w:t xml:space="preserve"> Vláda nařízeními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výrobky, které představují zvýšenou míru ohrožení oprávněného zájmu a u kterých proto musí být posouzena shoda (dále jen „stanovené výrobky“); ministerstva a jiné ústřední správní úřady mohou výjimečně a ve veřejném zájmu, například pro odstraňování důsledků havárií nebo živelních pohrom, rozhodnout, že po dobu trvání tohoto veřejného zájmu konkrétní výrobek se nepovažuje za stanovený výrobek,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technické požadavky na stanovené výrobky, které musí tyto výrobky splňovat, aby mohly být uvedeny na trh, popřípadě do provozu, a změny souvisejících ustanovení vyhlášek (technických předpisů) vydaných ministerstvy a jinými ústředními správními úřady, pokud by vznikl rozpor s nařízeními vlády,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které ze stanovených výrobků a za jakých podmínek musí nebo mohou být při uvádění na trh nebo do provozu opatřeny označením stanoveným nařízením vlády (dále jen „stanovené označení“),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vymezení okruhu osob nebo stanovení osob provádějících nebo podílejících se na posouzení shody,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důvody ohrožení oprávněného zájmu, které se při uložení ochranných opatření</w:t>
      </w:r>
      <w:r>
        <w:rPr>
          <w:vertAlign w:val="superscript"/>
        </w:rPr>
        <w:t xml:space="preserve">1a</w:t>
      </w:r>
      <w:r>
        <w:rPr/>
        <w:t xml:space="preserve">) u stanovených výrobků oznamují podle § 7 odst.  8,</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přechodné období, v němž mohou být uváděny na trh, popřípadě do provozu stanovené výrobky nesplňující technické požadavky stanovené podle písmena b), pokud odpovídají právním předpisům členského státu Evropské unie,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obsah informací o ochranných opatřeních předávaných orgánům Evropského společenství, popřípadě jiným osobám v rozsahu vymezeném právem Evropských společenství týkajícím se posuzování shody,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jiné podrobnosti, pokud jsou nezbytné k převzetí právních předpisů Evropských společenství týkajících se posuzování shody.</w:t>
      </w:r>
    </w:p>
    <w:p>
      <w:pPr>
        <w:ind w:left="0" w:right="0"/>
      </w:pPr>
      <w:r>
        <w:rPr>
          <w:b/>
          <w:bCs/>
        </w:rPr>
        <w:t xml:space="preserve">(2)</w:t>
      </w:r>
      <w:r>
        <w:rPr/>
        <w:t xml:space="preserve"> Za stanovené výrobky podle odstavce 1 se vždy považují i výrobky, které jsou uváděny na trh jako použité nebo repasované.</w:t>
      </w:r>
    </w:p>
    <w:p>
      <w:pPr>
        <w:ind w:left="0" w:right="0"/>
      </w:pPr>
      <w:r>
        <w:rPr>
          <w:b/>
          <w:bCs/>
        </w:rPr>
        <w:t xml:space="preserve">(3)</w:t>
      </w:r>
      <w:r>
        <w:rPr/>
        <w:t xml:space="preserve"> Vláda upraví nařízením pro jednotlivé skupiny stanovených výrobků, v závislosti na jejich technické složitosti a míře možného nebezpečí spojeného s jejich užíváním, podmínky pro uvádění výrobků na trh, popřípadě do provozu, nebo pro jejich opakované použití, zahrnující postupy a úkony, které musí být splněny při posuzování shody (dále jen „postupy posuzování shody“), a to konkretizací nebo kombinací jednotlivých postupů posuzování shody. Jednotlivými postupy posuzování shody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posouzení shody za stanovených podmínek výrobcem nebo dovozcem,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shody vzorku (prototypu) výrobku autorizovanou osobou,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shody, při níž autorizovaná osoba zkouší specifické vlastnosti výrobků a namátkově kontroluje dodržení stanovených požadavků u výrobků,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posouzení systému jakosti výroby nebo prvků systému jakosti v podniku autorizovanou osobou a provádění dohledu nad jeho řádným fungováním,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posouzení systému jakosti výrobků nebo prvků systému jakosti v podniku autorizovanou osobou a provádění dohledu nad jeho řádným fungováním,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ověřování shody výrobků s certifikovaným typem výrobku nebo se stanovenými požadavky, které provádí výrobce, dovozce, akreditovaná nebo autorizovaná osoba na každém výrobku nebo statisticky vybraném vzorku,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ověřování shody každého výrobku se stanovenými požadavky autorizovanou osobou,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dohled nad řádným fungováním systému jakosti v podniku autorizovanou osobou a v případě potřeby ověření shody výrobku s požadavky technických předpisů v etapě návrhu výrobku,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posouzení činností souvisejících s výrobou výrobků,</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 postupy posuzování shody, jestliže je to nezbytné, zahrnující popřípadě i činnost akreditované nebo jiné osoby.</w:t>
      </w:r>
    </w:p>
    <w:p>
      <w:pPr>
        <w:ind w:left="0" w:right="0"/>
      </w:pPr>
      <w:r>
        <w:rPr>
          <w:b/>
          <w:bCs/>
        </w:rPr>
        <w:t xml:space="preserve">(4)</w:t>
      </w:r>
      <w:r>
        <w:rPr/>
        <w:t xml:space="preserve">  Pokud nařízení vlády přejímají předpisy Evropských společenství a v postupech posuzování shody uvedených v odstavci 3 je stanovena účast autorizované osoby, tuto činnost provádějí notifikované osoby, popřípadě osoby, jejichž oprávnění k činnostem při posuzování shody vyplývá z mezinárodní smlouvy, kterou je Česká republika vázána.</w:t>
      </w:r>
    </w:p>
    <w:p>
      <w:pPr>
        <w:ind w:left="0" w:right="0"/>
      </w:pPr>
      <w:r>
        <w:rPr>
          <w:b/>
          <w:bCs/>
        </w:rPr>
        <w:t xml:space="preserve">(5)</w:t>
      </w:r>
      <w:r>
        <w:rPr/>
        <w:t xml:space="preserve"> Náklady spojené s činností autorizované osoby při posuzování shody nese ten, kdo o tuto činnost požádal. Cena za tyto výkony se sjednává podle zvláštního předpisu.</w:t>
      </w:r>
      <w:r>
        <w:rPr>
          <w:vertAlign w:val="superscript"/>
        </w:rPr>
        <w:t xml:space="preserve">2)</w:t>
      </w:r>
    </w:p>
    <w:p>
      <w:pPr>
        <w:ind w:left="0" w:right="0"/>
      </w:pPr>
      <w:r>
        <w:rPr>
          <w:b/>
          <w:bCs/>
        </w:rPr>
        <w:t xml:space="preserve">(6)</w:t>
      </w:r>
      <w:r>
        <w:rPr/>
        <w:t xml:space="preserve">  Vláda nařízením stanoví grafickou podobu označení stanoveného výrobku, jeho provedení a umístění na výrobku nebo v průvodní dokumentaci, pokud není grafická podoba označení stanoveného výrobku stanovena přímo použitelným předpisem Evropských společenství.</w:t>
      </w:r>
    </w:p>
    <w:p>
      <w:pPr>
        <w:pStyle w:val="Heading4"/>
      </w:pPr>
      <w:r>
        <w:rPr>
          <w:b/>
          <w:bCs/>
        </w:rPr>
        <w:t xml:space="preserve">§ 13</w:t>
      </w:r>
    </w:p>
    <w:p>
      <w:pPr>
        <w:ind w:left="0" w:right="0"/>
      </w:pPr>
      <w:r>
        <w:rPr>
          <w:b/>
          <w:bCs/>
        </w:rPr>
        <w:t xml:space="preserve">(1)</w:t>
      </w:r>
      <w:r>
        <w:rPr/>
        <w:t xml:space="preserve">  Stanovený výrobek může být uveden na trh nebo, u výrobků stanovených nařízením vlády, uveden do provozu pouze za předpokladu, že splňuje technické požadavky stanovené podle § 12 odst.  1 písm.  b), po posouzení shody postupem stanoveným podle § 12 odst.  3 a jsou-li splněny podmínky uvedené v odstavci  2. Pokud se dovozce před uvedením stanoveného výrobku na trh domnívá nebo má i jen důvod se domnívat, že tento výrobek nesplňuje technické požadavky stanovené podle § 12 odst.  1 písm.  b) a navíc ohrožuje zdraví, informuje o tom u výrobků stanovených nařízením vlády příslušný orgán dozoru a výrobce.</w:t>
      </w:r>
    </w:p>
    <w:p>
      <w:pPr>
        <w:ind w:left="0" w:right="0"/>
      </w:pPr>
      <w:r>
        <w:rPr>
          <w:b/>
          <w:bCs/>
        </w:rPr>
        <w:t xml:space="preserve">(2)</w:t>
      </w:r>
      <w:r>
        <w:rPr/>
        <w:t xml:space="preserve">  Stanovený výrobek, má-li být uveden na trh, popřípadě do provozu, musí nebo může být v rozsahu a za podmínek stanovených nařízením vlády opatřen stanoveným označením, dalšími označeními, a pokud tak stanoví nařízení vlády, musí být k němu vydáno nebo přiloženo ES prohlášení o shodě nebo jiný dokument.</w:t>
      </w:r>
    </w:p>
    <w:p>
      <w:pPr>
        <w:ind w:left="0" w:right="0"/>
      </w:pPr>
      <w:r>
        <w:rPr>
          <w:b/>
          <w:bCs/>
        </w:rPr>
        <w:t xml:space="preserve">(3)</w:t>
      </w:r>
      <w:r>
        <w:rPr/>
        <w:t xml:space="preserve"> Označení CE na stanoveném výrobku vyjadřuje, že výrobek splňuje technické požadavky stanovené ve všech nařízeních vlády, které se na něj vztahují a které toto označení stanovují nebo umožňují, a že byl při posouzení jeho shody dodržen stanovený postup.</w:t>
      </w:r>
    </w:p>
    <w:p>
      <w:pPr>
        <w:ind w:left="0" w:right="0"/>
      </w:pPr>
      <w:r>
        <w:rPr>
          <w:b/>
          <w:bCs/>
        </w:rPr>
        <w:t xml:space="preserve">(4)</w:t>
      </w:r>
      <w:r>
        <w:rPr/>
        <w:t xml:space="preserve">  Českou značku shody, kterou tvoří písmena CCZ, lze použít pouze u výrobků, na něž se nevztahují předpisy Evropských společenství. Tato značka vyjadřuje, že výrobek splňuje technické požadavky stanovené ve všech nařízeních vlády, které se na něj vztahují a které toto označení stanovují nebo umožňují, a že byl při posouzení jeho shody dodržen stanovený postup.</w:t>
      </w:r>
    </w:p>
    <w:p>
      <w:pPr>
        <w:ind w:left="0" w:right="0"/>
      </w:pPr>
      <w:r>
        <w:rPr>
          <w:b/>
          <w:bCs/>
        </w:rPr>
        <w:t xml:space="preserve">(5)</w:t>
      </w:r>
      <w:r>
        <w:rPr/>
        <w:t xml:space="preserve">  Pokud je stanovený výrobek opatřen označením CE, nesmí být souběžně označen českou značkou shody, nebo značkou, která by svým významem nebo podobou mohla vést k záměně s označením CE nebo s jiným stanoveným označením.</w:t>
      </w:r>
    </w:p>
    <w:p>
      <w:pPr>
        <w:ind w:left="0" w:right="0"/>
      </w:pPr>
      <w:r>
        <w:rPr>
          <w:b/>
          <w:bCs/>
        </w:rPr>
        <w:t xml:space="preserve">(6)</w:t>
      </w:r>
      <w:r>
        <w:rPr/>
        <w:t xml:space="preserve">  Pokud tak stanoví vláda nařízením, je výrobce nebo dovozce nebo jiná osoba stanovená nařízením vlády povinna poskytovat na základě žádosti kopie certifikátů nebo jiných dokumentů včetně souvisejících dokladů Úřadu nebo autorizovaným osobám, popřípadě stanoveným zahraničním osobám.</w:t>
      </w:r>
    </w:p>
    <w:p>
      <w:pPr>
        <w:ind w:left="0" w:right="0"/>
      </w:pPr>
      <w:r>
        <w:rPr>
          <w:b/>
          <w:bCs/>
        </w:rPr>
        <w:t xml:space="preserve">(7)</w:t>
      </w:r>
      <w:r>
        <w:rPr/>
        <w:t xml:space="preserve">  Doklady o posouzení shody v rozsahu stanoveném nařízeními vlády je výrobce nebo dovozce povinen v období 10 let od ukončení výroby, dovozu nebo uvádění na trh na vyžádání poskytnout orgánu dozoru. Tato doba může být nařízením vlády určena odchylně.</w:t>
      </w:r>
    </w:p>
    <w:p>
      <w:pPr>
        <w:ind w:left="0" w:right="0"/>
      </w:pPr>
      <w:r>
        <w:rPr>
          <w:b/>
          <w:bCs/>
        </w:rPr>
        <w:t xml:space="preserve">(8)</w:t>
      </w:r>
      <w:r>
        <w:rPr/>
        <w:t xml:space="preserve">  Povinnosti výrobce nebo dovozce uvedené v § 13, jejichž podrobnosti stanoví nařízení vlády, může v rozsahu stanoveném nařízením vlády plnit též zplnomocněný zástupce.</w:t>
      </w:r>
    </w:p>
    <w:p>
      <w:pPr>
        <w:ind w:left="0" w:right="0"/>
      </w:pPr>
      <w:r>
        <w:rPr>
          <w:b/>
          <w:bCs/>
        </w:rPr>
        <w:t xml:space="preserve">(9)</w:t>
      </w:r>
      <w:r>
        <w:rPr/>
        <w:t xml:space="preserve"> Distributor je povinen jednat tak, aby zabránil distribuci stanovených výrobků, které zjevně nesplňují požadavky zákona, zejména výrobků, které nejsou opatřeny stanoveným označením a dalšími označeními. U výrobků stanovených nařízením vlády nesmí distributor dodávat na trh stanovený výrobek, u kterého se domnívá nebo má důvod se domnívat, že nesplňuje technické požadavky stanovené podle § 12 odst. 1 písm. b). Pokud navíc stanovený výrobek ohrožuje zdraví, informuje o tom distributor příslušný orgán dozoru, výrobce a dovozce.</w:t>
      </w:r>
    </w:p>
    <w:p>
      <w:pPr>
        <w:ind w:left="0" w:right="0"/>
      </w:pPr>
      <w:r>
        <w:rPr>
          <w:b/>
          <w:bCs/>
        </w:rPr>
        <w:t xml:space="preserve">(10)</w:t>
      </w:r>
      <w:r>
        <w:rPr/>
        <w:t xml:space="preserve">  Výrobce nebo dovozce činí u výrobků stanovených nařízením vlády a s ohledem na jejich povahu a rizika, která tyto výrobky představují, opatření za účelem ochrany zdraví a bezpečnosti osob.</w:t>
      </w:r>
    </w:p>
    <w:p>
      <w:pPr>
        <w:ind w:left="0" w:right="0"/>
      </w:pPr>
      <w:r>
        <w:rPr>
          <w:b/>
          <w:bCs/>
        </w:rPr>
        <w:t xml:space="preserve">(11)</w:t>
      </w:r>
      <w:r>
        <w:rPr/>
        <w:t xml:space="preserve">  Výrobce, dovozce nebo distributor, který se domnívá nebo má důvod se domnívat, že stanovený výrobek, který uvedl nebo dodal na trh, nesplňuje požadavky tohoto zákona nebo nařízení vlády vydaného k jeho provedení, je povinen u výrobků stanovených nařízením vlády činit nezbytná opatření směřující k uvedení výrobku do souladu s těmito požadavky, stažení výrobku z trhu nebo navrácení stanoveného výrobku, který již byl dodán uživateli; pokud navíc stanovený výrobek ohrožuje zdraví, výrobce, dovozce nebo distributor o tom neprodleně informuje příslušný orgán dozoru.</w:t>
      </w:r>
    </w:p>
    <w:p>
      <w:pPr>
        <w:ind w:left="0" w:right="0"/>
      </w:pPr>
      <w:r>
        <w:rPr>
          <w:b/>
          <w:bCs/>
        </w:rPr>
        <w:t xml:space="preserve">(12)</w:t>
      </w:r>
      <w:r>
        <w:rPr/>
        <w:t xml:space="preserve">  Výrobce, dovozce, distributor nebo zplnomocněný zástupce uchovává u výrobků stanovených nařízením vlády údaje potřebné k identifikaci všech hospodářských subjektů, které mu předaly stanovený výrobek a kterým předal stanovený výrobek.</w:t>
      </w:r>
    </w:p>
    <w:p>
      <w:pPr>
        <w:ind w:left="0" w:right="0"/>
      </w:pPr>
      <w:r>
        <w:rPr>
          <w:b/>
          <w:bCs/>
        </w:rPr>
        <w:t xml:space="preserve">(13)</w:t>
      </w:r>
      <w:r>
        <w:rPr/>
        <w:t xml:space="preserve">  Dovozce nebo distributor zajistí u výrobků stanovených nařízením vlády skladovací a přepravní podmínky, které neohrožují soulad stanoveného výrobku, který hodlá uvést nebo dodat na trh, s požadavky tohoto zákona.</w:t>
      </w:r>
    </w:p>
    <w:p>
      <w:pPr>
        <w:ind w:left="0" w:right="0"/>
      </w:pPr>
      <w:r>
        <w:rPr>
          <w:b/>
          <w:bCs/>
        </w:rPr>
        <w:t xml:space="preserve">(14)</w:t>
      </w:r>
      <w:r>
        <w:rPr/>
        <w:t xml:space="preserve">  Jestliže výrobek splňuje podmínky stanovené v § 12 a 13, nesmí být bráněno jeho uvedení na trh, popřípadě do provozu, pokud z významných důvodů ochrany oprávněného zájmu zvláštní právní předpis nestanoví jinak. Tím nejsou dotčena ustanovení zvláštních právních předpisů.</w:t>
      </w:r>
      <w:r>
        <w:rPr>
          <w:vertAlign w:val="superscript"/>
        </w:rPr>
        <w:t xml:space="preserve">2a</w:t>
      </w:r>
      <w:r>
        <w:rPr/>
        <w:t xml:space="preserve">)</w:t>
      </w:r>
    </w:p>
    <w:p>
      <w:pPr>
        <w:ind w:left="0" w:right="0"/>
      </w:pPr>
      <w:r>
        <w:rPr>
          <w:b/>
          <w:bCs/>
        </w:rPr>
        <w:t xml:space="preserve">(15)</w:t>
      </w:r>
      <w:r>
        <w:rPr/>
        <w:t xml:space="preserve">  Odstavce 1 až 14 se nepoužijí pro stavební výrobky s označením CE, jejichž uvádění a dodávání na trh upravuje přímo použitelný předpis pro stavební výrobky.</w:t>
      </w:r>
    </w:p>
    <w:p>
      <w:pPr>
        <w:pStyle w:val="Heading4"/>
      </w:pPr>
      <w:r>
        <w:rPr>
          <w:b/>
          <w:bCs/>
        </w:rPr>
        <w:t xml:space="preserve">§ 13a</w:t>
      </w:r>
    </w:p>
    <w:p>
      <w:pPr>
        <w:jc w:val="center"/>
        <w:ind w:left="0" w:right="0"/>
      </w:pPr>
      <w:r>
        <w:rPr/>
        <w:t xml:space="preserve">zrušen zákonem č. </w:t>
      </w:r>
      <w:hyperlink r:id="rId10" w:history="1">
        <w:r>
          <w:rPr>
            <w:color w:val="darkblue"/>
            <w:u w:val="single"/>
          </w:rPr>
          <w:t xml:space="preserve">205/2002 Sb.</w:t>
        </w:r>
      </w:hyperlink>
      <w:r>
        <w:rPr/>
        <w:t xml:space="preserve"> (účinnost: 1. května 2004)</w:t>
      </w:r>
    </w:p>
    <w:p>
      <w:pPr>
        <w:pStyle w:val="Heading4"/>
      </w:pPr>
      <w:r>
        <w:rPr>
          <w:b/>
          <w:bCs/>
        </w:rPr>
        <w:t xml:space="preserve">§ 13b</w:t>
      </w:r>
    </w:p>
    <w:p>
      <w:pPr>
        <w:ind w:left="0" w:right="0"/>
      </w:pPr>
      <w:r>
        <w:rPr/>
        <w:t xml:space="preserve">Pokud nařízení vlády stanoví podle § 12 a 13 požadavky, které nepřejímají požadavky stanovené příslušnými předpisy Evropských společenství, neuplatní se tyto požadavky na výrobky, které byly vyrobeny anebo uvedeny na trh v některém členském státě Evropské unie nebo v Turecku nebo mají původ v některém ze států Evropského sdružení volného obchodu, které jsou současně smluvní stranou Evropského hospodářského prostoru, za předpokladu, že takový výrobek odpovídá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technickým předpisům, které jsou pro výrobu anebo uvedení na trh, popřípadě pro používání tohoto výrobku v některém z těchto států závazné,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technickým normám nebo pravidlům správné praxe, které jsou vydány národním normalizačním orgánem nebo subjektem jemu na roveň postaveným, v souladu s právními předpisy a požadavky státu, který je smluvní stranou Evropského hospodářského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mezinárodním technickým normám, oprávněně používaným v některém z těchto států,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tradičním či inovačním výrobním postupům používaným v některém z těchto států v souladu s jeho právními předpisy, pro které existuje dostatečně podrobná technická dokumentace zajišťující, že tento výrobek může být pro daný účel použití posouzen, v případě potřeby i na základě doplňujících (nikoliv shodných) zkoušek výrobku,</w:t>
      </w:r>
    </w:p>
    <w:p>
      <w:pPr>
        <w:ind w:left="0" w:right="0"/>
      </w:pPr>
      <w:r>
        <w:rPr/>
        <w:t xml:space="preserve">pokud tyto technické předpisy, technické normy, pravidla správné praxe nebo postupy zaručují míru ochrany oprávněného zájmu odpovídající míře této ochrany v České republice.</w:t>
      </w:r>
    </w:p>
    <w:p>
      <w:pPr>
        <w:pStyle w:val="Heading4"/>
      </w:pPr>
      <w:r>
        <w:rPr>
          <w:b/>
          <w:bCs/>
        </w:rPr>
        <w:t xml:space="preserve">§ 13c</w:t>
      </w:r>
    </w:p>
    <w:p>
      <w:pPr>
        <w:ind w:left="0" w:right="0"/>
      </w:pPr>
      <w:r>
        <w:rPr/>
        <w:t xml:space="preserve">Je-li stavební výrobek s označením CE uváděn nebo dodáván na trh v České republice, musí být prohlášení o vlastnostech poskytované k tomuto výrobku a pokyny a bezpečnostní informace připojované k tomuto výrobku v českém jazyce.</w:t>
      </w:r>
    </w:p>
    <w:p>
      <w:pPr>
        <w:pStyle w:val="Heading2"/>
      </w:pPr>
      <w:r>
        <w:rPr>
          <w:b/>
          <w:bCs/>
        </w:rPr>
        <w:t xml:space="preserve">Hlava IV</w:t>
      </w:r>
      <w:r>
        <w:rPr>
          <w:rStyle w:val="hidden"/>
        </w:rPr>
        <w:t xml:space="preserve"> -</w:t>
      </w:r>
      <w:br/>
      <w:r>
        <w:rPr>
          <w:caps/>
        </w:rPr>
        <w:t xml:space="preserve">Akreditace subjektů posuzování shody</w:t>
      </w:r>
    </w:p>
    <w:p>
      <w:pPr>
        <w:pStyle w:val="Heading3"/>
      </w:pPr>
      <w:r>
        <w:rPr>
          <w:b/>
          <w:bCs/>
        </w:rPr>
        <w:t xml:space="preserve">§ 14</w:t>
      </w:r>
      <w:r>
        <w:rPr>
          <w:rStyle w:val="hidden"/>
        </w:rPr>
        <w:t xml:space="preserve"> -</w:t>
      </w:r>
      <w:br/>
      <w:r>
        <w:rPr/>
        <w:t xml:space="preserve">Akreditace</w:t>
      </w:r>
    </w:p>
    <w:p>
      <w:pPr>
        <w:ind w:left="0" w:right="0"/>
      </w:pPr>
      <w:r>
        <w:rPr/>
        <w:t xml:space="preserve">Výkon působnosti, který vyplývá pro Českou republiku z předpisů Evropských společenství</w:t>
      </w:r>
      <w:r>
        <w:rPr>
          <w:vertAlign w:val="superscript"/>
        </w:rPr>
        <w:t xml:space="preserve">1a</w:t>
      </w:r>
      <w:r>
        <w:rPr/>
        <w:t xml:space="preserve">)</w:t>
      </w:r>
      <w:r>
        <w:rPr/>
        <w:t xml:space="preserve"> pro oblast akreditace, zajišťuje a provádí Ministerstvo.</w:t>
      </w:r>
    </w:p>
    <w:p>
      <w:pPr>
        <w:pStyle w:val="Heading3"/>
      </w:pPr>
      <w:r>
        <w:rPr>
          <w:b/>
          <w:bCs/>
        </w:rPr>
        <w:t xml:space="preserve">§ 15</w:t>
      </w:r>
      <w:r>
        <w:rPr>
          <w:rStyle w:val="hidden"/>
        </w:rPr>
        <w:t xml:space="preserve"> -</w:t>
      </w:r>
      <w:br/>
      <w:r>
        <w:rPr/>
        <w:t xml:space="preserve">Akreditační orgán</w:t>
      </w:r>
    </w:p>
    <w:p>
      <w:pPr>
        <w:ind w:left="0" w:right="0"/>
      </w:pPr>
      <w:r>
        <w:rPr>
          <w:b/>
          <w:bCs/>
        </w:rPr>
        <w:t xml:space="preserve">(1)</w:t>
      </w:r>
      <w:r>
        <w:rPr/>
        <w:t xml:space="preserve">  Ministerstvo může rozhodnutím pověřit k výkonu působnosti akreditačního orgánu</w:t>
      </w:r>
      <w:r>
        <w:rPr>
          <w:vertAlign w:val="superscript"/>
        </w:rPr>
        <w:t xml:space="preserve">1a</w:t>
      </w:r>
      <w:r>
        <w:rPr/>
        <w:t xml:space="preserve">)</w:t>
      </w:r>
      <w:r>
        <w:rPr/>
        <w:t xml:space="preserve"> pouze jednu právnickou osobu (dále jen „akreditační orgán“).</w:t>
      </w:r>
    </w:p>
    <w:p>
      <w:pPr>
        <w:ind w:left="0" w:right="0"/>
      </w:pPr>
      <w:r>
        <w:rPr>
          <w:b/>
          <w:bCs/>
        </w:rPr>
        <w:t xml:space="preserve">(2)</w:t>
      </w:r>
      <w:r>
        <w:rPr/>
        <w:t xml:space="preserve">  Ministerstvo rozhoduje o pověření k provádění akreditace na základě žádosti právnické osoby. V rozhodnutí Ministerstvo vymezí rozsah provádění akreditace. Posuzuje přitom, zda právnická osoba bude schopna plnit požadavky na akreditační orgán, stanovené přímo použitelným předpisem Evropských společenství</w:t>
      </w:r>
      <w:r>
        <w:rPr>
          <w:vertAlign w:val="superscript"/>
        </w:rPr>
        <w:t xml:space="preserve">1a</w:t>
      </w:r>
      <w:r>
        <w:rPr/>
        <w:t xml:space="preserve">)</w:t>
      </w:r>
      <w:r>
        <w:rPr/>
        <w:t xml:space="preserve">.</w:t>
      </w:r>
    </w:p>
    <w:p>
      <w:pPr>
        <w:ind w:left="0" w:right="0"/>
      </w:pPr>
      <w:r>
        <w:rPr>
          <w:b/>
          <w:bCs/>
        </w:rPr>
        <w:t xml:space="preserve">(3)</w:t>
      </w:r>
      <w:r>
        <w:rPr/>
        <w:t xml:space="preserve">  Neplní-li akreditační orgán povinnosti nebo přestane-li splňovat požadavky stanovené v přímo použitelném předpisu Evropských společenství</w:t>
      </w:r>
      <w:r>
        <w:rPr>
          <w:vertAlign w:val="superscript"/>
        </w:rPr>
        <w:t xml:space="preserve">1a</w:t>
      </w:r>
      <w:r>
        <w:rPr/>
        <w:t xml:space="preserve">)</w:t>
      </w:r>
      <w:r>
        <w:rPr/>
        <w:t xml:space="preserve"> nebo v rozhodnutí o pověření, nebo pokud o to sám požádá, Ministerstvo rozhodnutí o pověření změní nebo zruší.</w:t>
      </w:r>
    </w:p>
    <w:p>
      <w:pPr>
        <w:ind w:left="0" w:right="0"/>
      </w:pPr>
      <w:r>
        <w:rPr>
          <w:b/>
          <w:bCs/>
        </w:rPr>
        <w:t xml:space="preserve">(4)</w:t>
      </w:r>
      <w:r>
        <w:rPr/>
        <w:t xml:space="preserve">  Rozhodnutí o pověření k provádění akreditace a rozhodnutí o změně nebo zrušení tohoto rozhodnutí zveřejní Ministerstvo ve formě sdělení ve Sbírce zákonů.</w:t>
      </w:r>
    </w:p>
    <w:p>
      <w:pPr>
        <w:pStyle w:val="Heading3"/>
      </w:pPr>
      <w:r>
        <w:rPr>
          <w:b/>
          <w:bCs/>
        </w:rPr>
        <w:t xml:space="preserve">§ 16</w:t>
      </w:r>
      <w:r>
        <w:rPr>
          <w:rStyle w:val="hidden"/>
        </w:rPr>
        <w:t xml:space="preserve"> -</w:t>
      </w:r>
      <w:br/>
      <w:r>
        <w:rPr/>
        <w:t xml:space="preserve">Udělení akreditace</w:t>
      </w:r>
    </w:p>
    <w:p>
      <w:pPr>
        <w:ind w:left="0" w:right="0"/>
      </w:pPr>
      <w:r>
        <w:rPr>
          <w:b/>
          <w:bCs/>
        </w:rPr>
        <w:t xml:space="preserve">(1)</w:t>
      </w:r>
      <w:r>
        <w:rPr/>
        <w:t xml:space="preserve"> O udělení akreditace rozhoduje na žádost subjektu posuzování shody akreditační orgán. Udělení akreditace a existence oprávnění vystupovat jako akreditovaný subjekt posuzování shody v rozsahu udělené akreditace se dokládá osvědčením o akreditaci (dále jen „osvědčení“).</w:t>
      </w:r>
    </w:p>
    <w:p>
      <w:pPr>
        <w:ind w:left="0" w:right="0"/>
      </w:pPr>
      <w:r>
        <w:rPr>
          <w:b/>
          <w:bCs/>
        </w:rPr>
        <w:t xml:space="preserve">(2)</w:t>
      </w:r>
      <w:r>
        <w:rPr/>
        <w:t xml:space="preserve"> Žádost musí, kromě obecných náležitostí podání, obsahovat rozsah činností posuzování shody, pro které má být akreditace udělena (dále jen „rozsah akreditace“). Akreditační orgán si může vyžádat další informace nebo dokumenty, pokud jsou k posouzení požadovaného rozsahu akreditace nezbytné.</w:t>
      </w:r>
    </w:p>
    <w:p>
      <w:pPr>
        <w:ind w:left="0" w:right="0"/>
      </w:pPr>
      <w:r>
        <w:rPr>
          <w:b/>
          <w:bCs/>
        </w:rPr>
        <w:t xml:space="preserve">(3)</w:t>
      </w:r>
      <w:r>
        <w:rPr/>
        <w:t xml:space="preserve">  Akreditační orgán udělí akreditaci subjektu posuzování shody, který prokáže, že splňuje požadavky pro provádění konkrétní činnosti posuzování shody, které stanoví harmonizované normy, případně jiné dokumenty platné pro oblast posuzování shody (dále jen „akreditační požadavky“). Při posuzování žádosti zohlední akreditační orgán i dřívější akreditace, které byly udělené témuž subjektu posuzování shody. Pokud subjekt posuzování shody akreditační požadavky nesplňuje, akreditační orgán rozhodnutím žádost o udělení akreditace zamítne. Pokud tak nelze učinit bezodkladně, je akreditační orgán povinen o žádosti rozhodnout nejpozději do 120 dnů od zahájení řízení. Ve zvlášť složitých případech lze tuto lhůtu prodloužit o dalších 90 dnů.</w:t>
      </w:r>
    </w:p>
    <w:p>
      <w:pPr>
        <w:ind w:left="0" w:right="0"/>
      </w:pPr>
      <w:r>
        <w:rPr>
          <w:b/>
          <w:bCs/>
        </w:rPr>
        <w:t xml:space="preserve">(4)</w:t>
      </w:r>
      <w:r>
        <w:rPr/>
        <w:t xml:space="preserve">  Subjekt posuzování shody je povinen akreditačnímu orgánu uhradit skutečně vynaložené náklady spojené s akreditací, a to i zálohově. Pokud subjekt posuzování shody neuhradí zálohu v termínu stanoveném akreditačním orgánem, akreditační orgán řízení zastaví.</w:t>
      </w:r>
    </w:p>
    <w:p>
      <w:pPr>
        <w:ind w:left="0" w:right="0"/>
      </w:pPr>
      <w:r>
        <w:rPr>
          <w:b/>
          <w:bCs/>
        </w:rPr>
        <w:t xml:space="preserve">(5)</w:t>
      </w:r>
      <w:r>
        <w:rPr/>
        <w:t xml:space="preserve">  Osvědčení obsahuje označení akreditačního orgánu a subjektu posuzování shody, vymezení rozsahu udělené akreditace, výčet harmonizovaných norem nebo jiných dokumentů, použitých při posuzování žádosti o akreditaci, a dobu platnosti akreditace. Osvědčení musí dále obsahovat číslo osvědčení, datum vyhotovení, otisk úředního razítka, jméno, příjmení, funkci a podpis oprávněné úřední osoby. Osvědčení lze na požádání vydat též v cizím jazyce. Oznámení o udělení akreditace se zveřejňuje ve Věstníku Úřadu. Akreditační orgán zveřejní informaci o udělení akreditace též způsobem umožňujícím dálkový přístup.</w:t>
      </w:r>
    </w:p>
    <w:p>
      <w:pPr>
        <w:ind w:left="0" w:right="0"/>
      </w:pPr>
      <w:r>
        <w:rPr>
          <w:b/>
          <w:bCs/>
        </w:rPr>
        <w:t xml:space="preserve">(6)</w:t>
      </w:r>
      <w:r>
        <w:rPr/>
        <w:t xml:space="preserve">  Akreditační orgán prověřuje následně u subjektu posuzování shody, na jeho náklady, plnění akreditačních požadavků. Pokud akreditační orgán zjistí, že subjekt posuzování shody nesplňuje akreditační požadavky, na jejichž základě mu byla udělena akreditace, rozhodne o pozastavení akreditace a stanoví lhůtu pro zjednání nápravy. Jestli subjekt posuzování shody ve stanovené lhůtě nezjedná nápravu, akreditační orgán rozhodne o omezení rozsahu akreditace nebo o jejím zrušení. Rozhodne-li akreditační orgán o omezení rozsahu akreditace, vydá subjektu posuzování shody tomu odpovídající osvědčení nahrazující dříve vydané osvědčení. Pro rozhodnutí o pozastavení nebo zrušení akreditace platí odstavec  5 věty čtvrtá a pátá obdobně.</w:t>
      </w:r>
    </w:p>
    <w:p>
      <w:pPr>
        <w:ind w:left="0" w:right="0"/>
      </w:pPr>
      <w:r>
        <w:rPr>
          <w:b/>
          <w:bCs/>
        </w:rPr>
        <w:t xml:space="preserve">(7)</w:t>
      </w:r>
      <w:r>
        <w:rPr/>
        <w:t xml:space="preserve">  Akreditační orgán rozhodne na žádost subjektu posuzování shody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rozšíření rozsahu akreditace,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omezení rozsahu akreditace,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prodloužení platnosti udělené akreditace,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sloučení platných osvědčení vydaných pro týž subjekt posuzování shody,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pozastavení akreditace,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zrušení akreditace,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zrušení rozhodnutí o pozastavení akreditace.</w:t>
      </w:r>
    </w:p>
    <w:p>
      <w:pPr>
        <w:ind w:left="0" w:right="0"/>
      </w:pPr>
      <w:r>
        <w:rPr/>
        <w:t xml:space="preserve">V řízeních o žádosti podle písmen a) až d) a g) se postupuje podle odstavců 1 až 5 obdobně; nová osvědčení nahrazují dříve vydaná osvědčení. Žádost podle písmene c) je třeba podat nejpozději 120 dnů před skončením platnosti udělené akreditace. V řízeních podle písmene d) využije akreditační orgán podkladů rozhodnutí z řízení o žádostech o udělení akreditace. Neurčí-li akreditační orgán, že účinky nového rozhodnutí, jímž vyhověl žádosti podle písmen a) až f), nastávají jindy, brání právní moc tohoto rozhodnutí účinkům dosavadních rozhodnutí. Na požádání subjektu posuzování shody zaznamená akreditační orgán jiné změny údajů ve spisu a vydá nové osvědčení.</w:t>
      </w:r>
    </w:p>
    <w:p>
      <w:pPr>
        <w:ind w:left="0" w:right="0"/>
      </w:pPr>
      <w:r>
        <w:rPr>
          <w:b/>
          <w:bCs/>
        </w:rPr>
        <w:t xml:space="preserve">(8)</w:t>
      </w:r>
      <w:r>
        <w:rPr/>
        <w:t xml:space="preserve">  O odvolání proti rozhodnutí akreditačního orgánu o zamítnutí žádosti o udělení akreditace, o pozastavení akreditace, o zrušení akreditace, o zamítnutí žádosti o rozšíření rozsahu akreditace, o zamítnutí žádosti o prodloužení platnosti udělené akreditace a o zamítnutí žádosti o zrušení rozhodnutí o pozastavení akreditace rozhoduje Ministerstvo. O odvolání proti ostatním rozhodnutím a usnesením akreditačního orgánu rozhoduje statutární orgán akreditačního orgánu. Odvolání nemá odkladný účinek.</w:t>
      </w:r>
    </w:p>
    <w:p>
      <w:pPr>
        <w:ind w:left="0" w:right="0"/>
      </w:pPr>
      <w:r>
        <w:rPr>
          <w:b/>
          <w:bCs/>
        </w:rPr>
        <w:t xml:space="preserve">(9)</w:t>
      </w:r>
      <w:r>
        <w:rPr/>
        <w:t xml:space="preserve">  Pokud akreditační orgán obdrží stížnost na činnost subjektu posuzování shody, kterému vydal osvědčení, je povinen ji prošetřit a do 60 dnů ode dne obdržení stížnosti stěžovateli podat zprávu o výsledku šetření. Byla-li stížnost shledána důvodnou, je akreditační orgán povinen bezodkladně učinit nezbytná opatření k nápravě podle odstavce  6. V tomto případě nahradí subjekt posuzování shody akreditačnímu orgánu skutečně vynaložené náklady spojené s prošetřením stížnosti.</w:t>
      </w:r>
    </w:p>
    <w:p>
      <w:pPr>
        <w:pStyle w:val="Heading3"/>
      </w:pPr>
      <w:r>
        <w:rPr>
          <w:b/>
          <w:bCs/>
        </w:rPr>
        <w:t xml:space="preserve">§ 17</w:t>
      </w:r>
    </w:p>
    <w:p>
      <w:pPr>
        <w:jc w:val="center"/>
        <w:ind w:left="0" w:right="0"/>
      </w:pPr>
      <w:r>
        <w:rPr/>
        <w:t xml:space="preserve">zrušen zákonem č. </w:t>
      </w:r>
      <w:hyperlink r:id="rId10" w:history="1">
        <w:r>
          <w:rPr>
            <w:color w:val="darkblue"/>
            <w:u w:val="single"/>
          </w:rPr>
          <w:t xml:space="preserve">205/2002 Sb.</w:t>
        </w:r>
      </w:hyperlink>
      <w:r>
        <w:rPr/>
        <w:t xml:space="preserve"> (účinnost: 1. května 2004)</w:t>
      </w:r>
    </w:p>
    <w:p>
      <w:pPr>
        <w:pStyle w:val="Heading2"/>
      </w:pPr>
      <w:r>
        <w:rPr>
          <w:b/>
          <w:bCs/>
        </w:rPr>
        <w:t xml:space="preserve">Hlava V</w:t>
      </w:r>
      <w:r>
        <w:rPr>
          <w:rStyle w:val="hidden"/>
        </w:rPr>
        <w:t xml:space="preserve"> -</w:t>
      </w:r>
      <w:br/>
      <w:r>
        <w:rPr>
          <w:caps/>
        </w:rPr>
        <w:t xml:space="preserve">Ustanovení společná a přechodná</w:t>
      </w:r>
    </w:p>
    <w:p>
      <w:pPr>
        <w:pStyle w:val="Heading3"/>
      </w:pPr>
      <w:r>
        <w:rPr>
          <w:b/>
          <w:bCs/>
        </w:rPr>
        <w:t xml:space="preserve">§ 18</w:t>
      </w:r>
      <w:r>
        <w:rPr>
          <w:rStyle w:val="hidden"/>
        </w:rPr>
        <w:t xml:space="preserve"> -</w:t>
      </w:r>
      <w:br/>
      <w:r>
        <w:rPr/>
        <w:t xml:space="preserve">Dozor</w:t>
      </w:r>
    </w:p>
    <w:p>
      <w:pPr>
        <w:ind w:left="0" w:right="0"/>
      </w:pPr>
      <w:r>
        <w:rPr>
          <w:b/>
          <w:bCs/>
        </w:rPr>
        <w:t xml:space="preserve">(1)</w:t>
      </w:r>
      <w:r>
        <w:rPr/>
        <w:t xml:space="preserve">  Dozor nad tím, zda stanovené výrobky jsou uváděny a dodávány na trh nebo do provozu v souladu s požadavky stanovenými tímto zákonem, zda jsou stavební výrobky s označením CE uváděny a dodávány na trh v souladu s přímo použitelným předpisem pro stavební výrobky, zda hospodářské subjekty plní své povinnosti stanovené tímto zákonem a přímo použitelným předpisem pro stavební výrobky, a zda výrobky nejsou neoprávněně opatřovány označením CE podle přímo použitelného předpisu Evropských společenství</w:t>
      </w:r>
      <w:r>
        <w:rPr>
          <w:vertAlign w:val="superscript"/>
        </w:rPr>
        <w:t xml:space="preserve">1a</w:t>
      </w:r>
      <w:r>
        <w:rPr/>
        <w:t xml:space="preserve">)</w:t>
      </w:r>
      <w:r>
        <w:rPr/>
        <w:t xml:space="preserve">, nebo jiným stanoveným označením podle tohoto zákona, provádí Česká obchodní inspekce</w:t>
      </w:r>
      <w:r>
        <w:rPr>
          <w:vertAlign w:val="superscript"/>
        </w:rPr>
        <w:t xml:space="preserve">4</w:t>
      </w:r>
      <w:r>
        <w:rPr/>
        <w:t xml:space="preserve">)</w:t>
      </w:r>
      <w:r>
        <w:rPr/>
        <w:t xml:space="preserve">, nebo v rozsahu stanoveném zvláštními právními předpisy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Český báňský úřad</w:t>
      </w:r>
      <w:r>
        <w:rPr>
          <w:vertAlign w:val="superscript"/>
        </w:rPr>
        <w:t xml:space="preserve">4a</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Drážní úřad</w:t>
      </w:r>
      <w:r>
        <w:rPr>
          <w:vertAlign w:val="superscript"/>
        </w:rPr>
        <w:t xml:space="preserve">4b</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popřípadě další úřad, pokud tak zvláštní zákon stanoví</w:t>
      </w:r>
    </w:p>
    <w:p>
      <w:pPr>
        <w:ind w:left="0" w:right="0"/>
      </w:pPr>
      <w:r>
        <w:rPr/>
        <w:t xml:space="preserve">(dále jen „orgány dozoru“).</w:t>
      </w:r>
    </w:p>
    <w:p>
      <w:pPr>
        <w:ind w:left="0" w:right="0"/>
      </w:pPr>
      <w:r>
        <w:rPr>
          <w:b/>
          <w:bCs/>
        </w:rPr>
        <w:t xml:space="preserve">(2)</w:t>
      </w:r>
      <w:r>
        <w:rPr/>
        <w:t xml:space="preserve">  Orgány dozoru mohou kromě pravomocí kontrolních orgánů podle zákona o státní kontrole nebo podle zvláštních právních předpisů</w:t>
      </w:r>
      <w:r>
        <w:rPr>
          <w:vertAlign w:val="superscript"/>
        </w:rPr>
        <w:t xml:space="preserve">4c</w:t>
      </w:r>
      <w:r>
        <w:rPr/>
        <w:t xml:space="preserv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odebírat za náhradu od kontrolovaných osob potřebné vzorky výrobků nebo vzorek ze série výrobku k posouzení, zda tyto výrobky splňují požadavky tohoto zákona nebo přímo použitelného předpisu pro stavební výrobky, nestanoví-li zvláštní zákon jinak</w:t>
      </w:r>
      <w:r>
        <w:rPr>
          <w:vertAlign w:val="superscript"/>
        </w:rPr>
        <w:t xml:space="preserve">4d</w:t>
      </w:r>
      <w:r>
        <w:rPr/>
        <w:t xml:space="preserve">)</w:t>
      </w:r>
      <w:r>
        <w:rPr/>
        <w:t xml:space="preserve">; za odebrané vzorky výrobků se kontrolované osobě poskytne náhrada ve výši ceny, za kterou se výrobek v okamžiku odebrání vzorku nabízí; náhrada se neposkytne, jestliže se jí kontrolovaná osoba vzdá; nárok na náhradu nevzniká, pokud jde o výrobek, který nesplňuje požadavky stanovené tímto zákonem, předpisy vydanými k jeho provedení, nebo přímo použitelným předpisem pro stavební výrobky,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provádět rozbory nebo zajistit provedení rozborů k ověření toho, zda výrobky plní požadavky tohoto zákona nebo přímo použitelného předpisu pro stavební výrobky; provedení těchto rozborů se zajišťuje u příslušných orgánů nebo osob; pokud bylo rozborem zjištěno, že výrobek nesplňuje požadavky tohoto zákona nebo přímo použitelného předpisu pro stavební výrobky, hradí náklady na provedení rozboru kontrolovaná osoba,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uložit kontrolovaným osobám, aby ve stanovené lhůtě odstranily zjištěné nedostatky, jejich příčiny a škodlivé následky nebo aby k jejich odstranění neprodleně provedly nezbytná opatření k nápravě; s ohledem na vážnost zjištěného rizika může orgán dozoru uložit těmto osobám povinnost informovat orgán dozoru o provedených opatřeních,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uložit kontrolovaným osobám povinnost bezodkladně informovat o nebezpečí osoby, které by mohly být vystaveny nebezpečí plynoucímu z výrobku.</w:t>
      </w:r>
    </w:p>
    <w:p>
      <w:pPr>
        <w:ind w:left="0" w:right="0"/>
      </w:pPr>
      <w:r>
        <w:rPr>
          <w:b/>
          <w:bCs/>
        </w:rPr>
        <w:t xml:space="preserve">(3)</w:t>
      </w:r>
      <w:r>
        <w:rPr/>
        <w:t xml:space="preserve">  Orgán dozoru může, má-li důvodné pochybnosti, že stanovený výrobek nesplňuje technické požadavky stanovené v příslušném nařízení vlády podle § 12 odst.  1 písm.  b), požadovat od autorizované osoby informace a dokumenty, týkající se posuzování shody tohoto výrobku, včetně certifikátu vydaného podle § 11a odst.  2 písm.  c) bodu 1, technické dokumentace a protokolů o zkouškách. Kromě toho může dát orgán dozoru autorizované osobě podnět, aby přezkoumala certifikát vydaný podle § 11a odst.  2 písm.  c) bodu 1. V případě, že se prokáže, že stanovený výrobek nesplňuje požadavky podle věty první, orgán dozoru oznámí tuto skutečnost příslušné autorizované osobě. Zároveň jí může uložit, aby odebrala certifikát vydaný podle § 11a odst.  2 písm.  c) bodu 1.</w:t>
      </w:r>
    </w:p>
    <w:p>
      <w:pPr>
        <w:ind w:left="0" w:right="0"/>
      </w:pPr>
      <w:r>
        <w:rPr>
          <w:b/>
          <w:bCs/>
        </w:rPr>
        <w:t xml:space="preserve">(4)</w:t>
      </w:r>
      <w:r>
        <w:rPr/>
        <w:t xml:space="preserve">  Má-li orgán dozoru důvodné pochybnosti, že stavební výrobek s označením CE nesplňuje požadavky stanovené přímo použitelným předpisem pro stavební výrobky, může požadovat od příslušného oznámeného subjektu informace a dokumenty, týkající se posouzení a ověření stálosti vlastností tohoto výrobku, včetně vydaného osvědčení, technické dokumentace a protokolů o zkouškách. Pokud orgán dozoru zjistí, že stavební výrobek s označením CE nesplňuje požadavky podle odstavce  1, informuje o tom oznámený subjekt, který se podílel na posouzení a ověření stálosti vlastností tohoto výrobku.</w:t>
      </w:r>
    </w:p>
    <w:p>
      <w:pPr>
        <w:ind w:left="0" w:right="0"/>
      </w:pPr>
      <w:r>
        <w:rPr>
          <w:b/>
          <w:bCs/>
        </w:rPr>
        <w:t xml:space="preserve">(5)</w:t>
      </w:r>
      <w:r>
        <w:rPr/>
        <w:t xml:space="preserve">  Pokud se v přímo použitelném předpisu pro stavební výrobky mluví o příslušném vnitrostátním orgánu</w:t>
      </w:r>
      <w:r>
        <w:rPr>
          <w:vertAlign w:val="superscript"/>
        </w:rPr>
        <w:t xml:space="preserve">16</w:t>
      </w:r>
      <w:r>
        <w:rPr/>
        <w:t xml:space="preserve">)</w:t>
      </w:r>
      <w:r>
        <w:rPr/>
        <w:t xml:space="preserve">, je tímto orgánem v České republice orgán dozoru.</w:t>
      </w:r>
    </w:p>
    <w:p>
      <w:pPr>
        <w:pStyle w:val="Heading3"/>
      </w:pPr>
      <w:r>
        <w:rPr>
          <w:b/>
          <w:bCs/>
        </w:rPr>
        <w:t xml:space="preserve">§ 18a</w:t>
      </w:r>
      <w:r>
        <w:rPr>
          <w:rStyle w:val="hidden"/>
        </w:rPr>
        <w:t xml:space="preserve"> -</w:t>
      </w:r>
      <w:br/>
      <w:r>
        <w:rPr/>
        <w:t xml:space="preserve">Ochranná opatření</w:t>
      </w:r>
    </w:p>
    <w:p>
      <w:pPr>
        <w:ind w:left="0" w:right="0"/>
      </w:pPr>
      <w:r>
        <w:rPr>
          <w:b/>
          <w:bCs/>
        </w:rPr>
        <w:t xml:space="preserve">(1)</w:t>
      </w:r>
      <w:r>
        <w:rPr/>
        <w:t xml:space="preserve">  Pokud orgán dozoru má důvodné podezření, že výrobek nesplňuje požadavky tohoto zákona nebo přímo použitelného předpisu pro stavební výrobky, zakáže uvádění na trh, uvádění do provozu nebo distribuci výrobku nebo série výrobku po dobu potřebnou k provedení kontroly.</w:t>
      </w:r>
    </w:p>
    <w:p>
      <w:pPr>
        <w:ind w:left="0" w:right="0"/>
      </w:pPr>
      <w:r>
        <w:rPr>
          <w:b/>
          <w:bCs/>
        </w:rPr>
        <w:t xml:space="preserve">(2)</w:t>
      </w:r>
      <w:r>
        <w:rPr/>
        <w:t xml:space="preserve">  Orgán dozoru oznámí uložení opatření podle odstavce  1 ústně kontrolované osobě a neprodleně o něm učiní písemný záznam. Nesouhlasí-li kontrolovaná osoba s uloženým opatřením, může proti němu podat námitky, které se uvedou v záznamu, nebo je může podat písemně nejpozději do 3 dnů ode dne, kdy byla kontrolovaná osoba se záznamem seznámena. Orgán dozoru rozhodne o podaných námitkách bezodkladně. Písemné vyhotovení rozhodnutí o námitkách se doručí kontrolované osobě. Proti rozhodnutí o námitkách není přípustné odvolání.</w:t>
      </w:r>
    </w:p>
    <w:p>
      <w:pPr>
        <w:ind w:left="0" w:right="0"/>
      </w:pPr>
      <w:r>
        <w:rPr>
          <w:b/>
          <w:bCs/>
        </w:rPr>
        <w:t xml:space="preserve">(3)</w:t>
      </w:r>
      <w:r>
        <w:rPr/>
        <w:t xml:space="preserve">  Pokud orgán dozoru zjistí, že výrobek nesplňuje požadavky tohoto zákona nebo přímo použitelného předpisu pro stavební výrobky nebo se jedná o výrobek, který je neoprávněně opatřen označením CE nebo jiným stanoveným označením podle tohoto zákona, rozhodne o zákazu uvádění na trh, uvádění do provozu nebo distribuce takovéhoto výrobku. Pokud pominou důvody pro uložení zákazu, orgán dozoru rozhodne o jeho změně nebo zrušení. Odvolání proti rozhodnutí podle věty první nemá odkladný účinek.</w:t>
      </w:r>
    </w:p>
    <w:p>
      <w:pPr>
        <w:ind w:left="0" w:right="0"/>
      </w:pPr>
      <w:r>
        <w:rPr>
          <w:b/>
          <w:bCs/>
        </w:rPr>
        <w:t xml:space="preserve">(4)</w:t>
      </w:r>
      <w:r>
        <w:rPr/>
        <w:t xml:space="preserve">  Pokud orgán dozoru zjistí, že výrobek nebo série výrobku představuje ohrožení oprávněného zájmu, orgán dozoru rozhodne o stažení výrobku nebo série výrobku z trhu nebo z distribuce. Orgán dozoru může současně, pokud je to nutné, nařídit zničení výrobku nebo série výrobku nebo nařídit jinou formu znehodnocení. Odvolání proti rozhodnutí podle věty první nemá odkladný účinek.</w:t>
      </w:r>
    </w:p>
    <w:p>
      <w:pPr>
        <w:ind w:left="0" w:right="0"/>
      </w:pPr>
      <w:r>
        <w:rPr>
          <w:b/>
          <w:bCs/>
        </w:rPr>
        <w:t xml:space="preserve">(5)</w:t>
      </w:r>
      <w:r>
        <w:rPr/>
        <w:t xml:space="preserve">  V případě uložení opatření podle odstavce  3 nebo 4 orgán dozoru uvede v odůvodnění rozhodnutí vždy též konkrétní důvody pro uložení opatření, které jsou pro stanovený výrobek vymezeny nařízením vlády.</w:t>
      </w:r>
    </w:p>
    <w:p>
      <w:pPr>
        <w:pStyle w:val="Heading3"/>
      </w:pPr>
      <w:r>
        <w:rPr>
          <w:b/>
          <w:bCs/>
        </w:rPr>
        <w:t xml:space="preserve">§ 18b</w:t>
      </w:r>
      <w:r>
        <w:rPr>
          <w:rStyle w:val="hidden"/>
        </w:rPr>
        <w:t xml:space="preserve"> -</w:t>
      </w:r>
      <w:br/>
      <w:r>
        <w:rPr/>
        <w:t xml:space="preserve">Oznamovací povinnost</w:t>
      </w:r>
    </w:p>
    <w:p>
      <w:pPr>
        <w:jc w:val="center"/>
        <w:ind w:left="0" w:right="0"/>
      </w:pPr>
      <w:r>
        <w:rPr>
          <w:b/>
          <w:bCs/>
        </w:rPr>
        <w:t xml:space="preserve">(1)</w:t>
      </w:r>
      <w:r>
        <w:rPr/>
        <w:t xml:space="preserve">  Orgány dozoru jsou povinny oznámit Ministerstvu přijetí opatření týkající se výrobku nebo série výrobku v případech, kdy výrobek představuje vážné riziko</w:t>
      </w:r>
      <w:r>
        <w:rPr>
          <w:vertAlign w:val="superscript"/>
        </w:rPr>
        <w:t xml:space="preserve">4e</w:t>
      </w:r>
      <w:r>
        <w:rPr/>
        <w:t xml:space="preserve">)</w:t>
      </w:r>
      <w:r>
        <w:rPr/>
        <w:t xml:space="preserve">. To platí i v případě opatření, které přijme kontrolovaná osoba z vlastní iniciativy a orgán dozoru obdrží informaci o tomto opatření.</w:t>
      </w:r>
    </w:p>
    <w:p>
      <w:pPr>
        <w:ind w:left="0" w:right="0"/>
      </w:pPr>
      <w:r>
        <w:rPr>
          <w:b/>
          <w:bCs/>
        </w:rPr>
        <w:t xml:space="preserve">(2)</w:t>
      </w:r>
      <w:r>
        <w:rPr/>
        <w:t xml:space="preserve">  Informace poskytované Ministerstvu obsahují veškeré dostupné podrobnosti, zejména údaje nezbytné pro identifikaci výrobku, jeho původu, dodavatelského řetězce, ohrožení, které výrobek představuje, povahu a trvání opatření přijatého orgánem dozoru a popřípadě informace o dobrovolném opatření přijatým kontrolovanou osobou.</w:t>
      </w:r>
    </w:p>
    <w:p>
      <w:pPr>
        <w:ind w:left="0" w:right="0"/>
      </w:pPr>
      <w:r>
        <w:rPr>
          <w:b/>
          <w:bCs/>
        </w:rPr>
        <w:t xml:space="preserve">(3)</w:t>
      </w:r>
      <w:r>
        <w:rPr/>
        <w:t xml:space="preserve">  Pokud ohrožení podle odstavce  1 přesáhne území České republiky, Ministerstvo je povinno neprodleně informovat o výskytu takového výrobku Komisi Evropských společenství.</w:t>
      </w:r>
    </w:p>
    <w:p>
      <w:pPr>
        <w:ind w:left="0" w:right="0"/>
      </w:pPr>
      <w:r>
        <w:rPr>
          <w:b/>
          <w:bCs/>
        </w:rPr>
        <w:t xml:space="preserve">(4)</w:t>
      </w:r>
      <w:r>
        <w:rPr/>
        <w:t xml:space="preserve">  Obdrží-li Ministerstvo od Komise Evropských společenství informaci o přijetí opatření vůči výrobku nebo sérii výrobků představujícím vážné riziko, předá tyto informace bez zbytečného odkladu orgánům dozoru k dalšímu postupu.</w:t>
      </w:r>
    </w:p>
    <w:p>
      <w:pPr>
        <w:ind w:left="0" w:right="0"/>
      </w:pPr>
      <w:r>
        <w:rPr>
          <w:b/>
          <w:bCs/>
        </w:rPr>
        <w:t xml:space="preserve">(5)</w:t>
      </w:r>
      <w:r>
        <w:rPr/>
        <w:t xml:space="preserve">  K zajištění fungování systému výměny informací podle odstavců 1 až 3 se obdobně použije zvláštní právní předpis upravující postupy, obsah a formu informace o výskytu nebezpečných nepotravinářských výrobků</w:t>
      </w:r>
      <w:r>
        <w:rPr>
          <w:vertAlign w:val="superscript"/>
        </w:rPr>
        <w:t xml:space="preserve">4f</w:t>
      </w:r>
      <w:r>
        <w:rPr/>
        <w:t xml:space="preserve">)</w:t>
      </w:r>
      <w:r>
        <w:rPr/>
        <w:t xml:space="preserve">.</w:t>
      </w:r>
    </w:p>
    <w:p>
      <w:pPr>
        <w:ind w:left="0" w:right="0"/>
      </w:pPr>
      <w:r>
        <w:rPr>
          <w:b/>
          <w:bCs/>
        </w:rPr>
        <w:t xml:space="preserve">(6)</w:t>
      </w:r>
      <w:r>
        <w:rPr/>
        <w:t xml:space="preserve">  Zaměstnanci příslušných ministerstev a orgánů dozoru jsou povinni zachovávat mlčenlivost o informacích týkajících se výrobků a získaných v rámci jejich působnosti, s výjimkou informací, které musí být zveřejněny v zájmu ochrany zdraví a bezpečnosti spotřebitelů a v zájmu zajištění účinné kontroly trhu a činnosti orgánů dozoru.</w:t>
      </w:r>
    </w:p>
    <w:p>
      <w:pPr>
        <w:ind w:left="0" w:right="0"/>
      </w:pPr>
      <w:r>
        <w:rPr>
          <w:b/>
          <w:bCs/>
        </w:rPr>
        <w:t xml:space="preserve">(7)</w:t>
      </w:r>
      <w:r>
        <w:rPr/>
        <w:t xml:space="preserve">  Odstavce 1 až 6 se nepoužijí pro stavební výrobky s označením CE.</w:t>
      </w:r>
    </w:p>
    <w:p>
      <w:pPr>
        <w:pStyle w:val="Heading3"/>
      </w:pPr>
      <w:r>
        <w:rPr>
          <w:b/>
          <w:bCs/>
        </w:rPr>
        <w:t xml:space="preserve">§ 18c</w:t>
      </w:r>
      <w:r>
        <w:rPr>
          <w:rStyle w:val="hidden"/>
        </w:rPr>
        <w:t xml:space="preserve"> -</w:t>
      </w:r>
      <w:br/>
      <w:r>
        <w:rPr/>
        <w:t xml:space="preserve">Poskytování informací o stavebních výrobcích s označením CE</w:t>
      </w:r>
    </w:p>
    <w:p>
      <w:pPr>
        <w:jc w:val="center"/>
        <w:ind w:left="0" w:right="0"/>
      </w:pPr>
      <w:r>
        <w:rPr>
          <w:b/>
          <w:bCs/>
        </w:rPr>
        <w:t xml:space="preserve">(1)</w:t>
      </w:r>
      <w:r>
        <w:rPr/>
        <w:t xml:space="preserve">  Pokud orgán dozoru zjistí, že stavební výrobek s označením CE nesplňuje požadavky stanovené přímo použitelným předpisem pro stavební výrobky, anebo že tento výrobek představuje ohrožení oprávněného zájmu, a nesoulad může ohrozit také oprávněné zájmy subjektů v členských státech Evropské unie, informuje o tom Evropskou komisi a příslušné orgány členských států Evropské unie.</w:t>
      </w:r>
    </w:p>
    <w:p>
      <w:pPr>
        <w:ind w:left="0" w:right="0"/>
      </w:pPr>
      <w:r>
        <w:rPr>
          <w:b/>
          <w:bCs/>
        </w:rPr>
        <w:t xml:space="preserve">(2)</w:t>
      </w:r>
      <w:r>
        <w:rPr/>
        <w:t xml:space="preserve">  Pokud orgán dozoru přijme vůči stavebnímu výrobku s označením CE opatření podle § 18 odst.  3 nebo 4, neprodleně o tom informuje Evropskou komisi a příslušné orgány členských států Evropské unie.</w:t>
      </w:r>
    </w:p>
    <w:p>
      <w:pPr>
        <w:ind w:left="0" w:right="0"/>
      </w:pPr>
      <w:r>
        <w:rPr>
          <w:b/>
          <w:bCs/>
        </w:rPr>
        <w:t xml:space="preserve">(3)</w:t>
      </w:r>
      <w:r>
        <w:rPr/>
        <w:t xml:space="preserve">  Rozsah informací poskytovaných podle odstavců  1 a 2 stanoví přímo použitelný předpis pro stavební výrobky.</w:t>
      </w:r>
    </w:p>
    <w:p>
      <w:pPr>
        <w:ind w:left="0" w:right="0"/>
      </w:pPr>
      <w:r>
        <w:rPr>
          <w:b/>
          <w:bCs/>
        </w:rPr>
        <w:t xml:space="preserve">(4)</w:t>
      </w:r>
      <w:r>
        <w:rPr/>
        <w:t xml:space="preserve">  Obdrží-li orgán dozoru od Evropské komise nebo příslušného orgánu členského státu Evropské unie oznámení o přijetí opatření vůči stavebnímu výrobku s označením CE, předá toto oznámení neprodleně Ministerstvu. Společně s tímto oznámením poskytne orgán dozoru Ministerstvu všechny informace o nesouladu tohoto výrobku s požadavky, stanovenými přímo použitelným předpisem pro stavební výrobky, jež má k dispozici, a informuje ho o všech opatřeních, která v souvislosti s tímto výrobkem již přijal. Ministerstvo poskytne tyto informace společně s případnými námitkami vůči opatřením, která byla přijata příslušnými orgány jiných členských států Evropské unie, neprodleně Evropské komisi a příslušným orgánům členských států Evropské unie.</w:t>
      </w:r>
    </w:p>
    <w:p>
      <w:pPr>
        <w:pStyle w:val="Heading3"/>
      </w:pPr>
      <w:r>
        <w:rPr>
          <w:b/>
          <w:bCs/>
        </w:rPr>
        <w:t xml:space="preserve">Správní delikty</w:t>
      </w:r>
    </w:p>
    <w:p>
      <w:pPr>
        <w:pStyle w:val="Heading4"/>
      </w:pPr>
      <w:r>
        <w:rPr>
          <w:b/>
          <w:bCs/>
        </w:rPr>
        <w:t xml:space="preserve">§ 19</w:t>
      </w:r>
      <w:r>
        <w:rPr>
          <w:rStyle w:val="hidden"/>
        </w:rPr>
        <w:t xml:space="preserve"> -</w:t>
      </w:r>
      <w:br/>
      <w:r>
        <w:rPr/>
        <w:t xml:space="preserve">Přestupky</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zneužije označení CE nebo jiné stanovené označení, certifikát anebo jiný dokument podle tohoto zákona anebo přímo použitelného předpisu pro stavební výrobky, nebo certifikát anebo jiný dokument podle tohoto zákona anebo přímo použitelného předpisu pro stavební výrobky padělá nebo pozmění,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4 odst. 2 označí dokument značkou ČSN,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rozmnoží nebo rozšíří českou technickou normu nebo její část v rozporu s § 5 odst. 8.</w:t>
      </w:r>
    </w:p>
    <w:p>
      <w:pPr>
        <w:ind w:left="0" w:right="0"/>
      </w:pPr>
      <w:r>
        <w:rPr>
          <w:b/>
          <w:bCs/>
        </w:rPr>
        <w:t xml:space="preserve">(2)</w:t>
      </w:r>
      <w:r>
        <w:rPr/>
        <w:t xml:space="preserve">  Za přestupek podle odstavce  1 písm.  a) lze uložit pokutu do 20 000 000 Kč a za přestupek podle odstavce  1 písm.  b) nebo c) pokutu do 1 000 000 Kč.</w:t>
      </w:r>
    </w:p>
    <w:p>
      <w:pPr>
        <w:pStyle w:val="Heading4"/>
      </w:pPr>
      <w:r>
        <w:rPr>
          <w:b/>
          <w:bCs/>
        </w:rPr>
        <w:t xml:space="preserve">§ 19a</w:t>
      </w:r>
      <w:r>
        <w:rPr>
          <w:rStyle w:val="hidden"/>
        </w:rPr>
        <w:t xml:space="preserve"> -</w:t>
      </w:r>
      <w:br/>
      <w:r>
        <w:rPr/>
        <w:t xml:space="preserve">Správní delikty právnických a podnikajících fyzických osob</w:t>
      </w:r>
    </w:p>
    <w:p>
      <w:pPr>
        <w:ind w:left="0" w:right="0"/>
      </w:pPr>
      <w:r>
        <w:rPr>
          <w:b/>
          <w:bCs/>
        </w:rPr>
        <w:t xml:space="preserve">(1)</w:t>
      </w:r>
      <w:r>
        <w:rPr/>
        <w:t xml:space="preserve">  Právnická nebo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zneužije označení CE nebo jiné stanovené označení, certifikát anebo jiný dokument podle tohoto zákona anebo přímo použitelného předpisu pro stavební výrobky, nebo certifikát anebo jiný dokument podle tohoto zákona nebo přímo použitelného předpisu pro stavební výrobky padělá nebo pozmění,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4 odst.  2 označí dokument značkou ČSN,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rozmnoží nebo rozšíří českou technickou normu nebo její část v rozporu s § 5 odst.  8,</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 při posouzení shody, vyhrazenou pro účely tohoto zákona autorizované osobě, bez autorizace podle § 11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16 odst. 1 vystupuje jako akreditovaný subjekt posuzování shody bez udělené akreditace nebo mimo rozsah udělené akreditace,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nesplní některé z ochranných opatření vydaných podle § 18a odst.  1, 3 nebo 4,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nesplní některou z povinností uložených orgánem dozoru podle § 18 odst.  2 písm.  c) nebo d).</w:t>
      </w:r>
    </w:p>
    <w:p>
      <w:pPr>
        <w:ind w:left="0" w:right="0"/>
      </w:pPr>
      <w:r>
        <w:rPr>
          <w:b/>
          <w:bCs/>
        </w:rPr>
        <w:t xml:space="preserve">(2)</w:t>
      </w:r>
      <w:r>
        <w:rPr/>
        <w:t xml:space="preserve">  Autorizovaná osoba se dopustí správního deliktu tím, že nesplní některou z povinností podle § 11 odst.  7 nebo § 11a odst.  2.</w:t>
      </w:r>
    </w:p>
    <w:p>
      <w:pPr>
        <w:ind w:left="0" w:right="0"/>
      </w:pPr>
      <w:r>
        <w:rPr>
          <w:b/>
          <w:bCs/>
        </w:rPr>
        <w:t xml:space="preserve">(3)</w:t>
      </w:r>
      <w:r>
        <w:rPr/>
        <w:t xml:space="preserve">  Výrobce, dovozce, zplnomocněný zástupce nebo distributor se dopustí správního deliktu tím, že uvede na trh nebo do provozu anebo distribuuje stanovené výrobky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označení CE nebo jiného stanoveného označení nebo dokumentu stanoveného nařízením vlády,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označením nebo dokumentem, které jsou v rozporu s § 13.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zrušeno zákonem č. </w:t>
      </w:r>
      <w:hyperlink r:id="rId9" w:history="1">
        <w:r>
          <w:rPr>
            <w:color w:val="darkblue"/>
            <w:u w:val="single"/>
          </w:rPr>
          <w:t xml:space="preserve">100/2013 Sb.</w:t>
        </w:r>
      </w:hyperlink>
      <w:r>
        <w:rPr/>
        <w:t xml:space="preserve"> (účinnost: 1. července 2013)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zrušeno zákonem č. </w:t>
      </w:r>
      <w:hyperlink r:id="rId9" w:history="1">
        <w:r>
          <w:rPr>
            <w:color w:val="darkblue"/>
            <w:u w:val="single"/>
          </w:rPr>
          <w:t xml:space="preserve">100/2013 Sb.</w:t>
        </w:r>
      </w:hyperlink>
      <w:r>
        <w:rPr/>
        <w:t xml:space="preserve"> (účinnost: 1. července 2013)</w:t>
      </w:r>
    </w:p>
    <w:p>
      <w:pPr>
        <w:ind w:left="0" w:right="0"/>
      </w:pPr>
      <w:r>
        <w:rPr>
          <w:b/>
          <w:bCs/>
        </w:rPr>
        <w:t xml:space="preserve">(4)</w:t>
      </w:r>
      <w:r>
        <w:rPr/>
        <w:t xml:space="preserve">  Právnická nebo podnikající fyzická osoba se dopustí správního deliktu tím, že jako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dovozce nesplní povinnost podle § 13 odst.  1 věty druhé,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distributor nesplní některou z povinností podle § 13 odst.  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výrobce nebo dovozce nesplní některou z povinností podle § 13 odst.  10,</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výrobce, dovozce nebo distributor nesplní některou z povinností podle § 13 odst.  11,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výrobce, dovozce, distributor nebo zplnomocněný zástupce nesplní povinnost podle § 13 odst.  12,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dovozce nebo distributor nesplní povinnost podle § 13 odst.  13.</w:t>
      </w:r>
    </w:p>
    <w:p>
      <w:pPr>
        <w:ind w:left="0" w:right="0"/>
      </w:pPr>
      <w:r>
        <w:rPr>
          <w:b/>
          <w:bCs/>
        </w:rPr>
        <w:t xml:space="preserve">(5)</w:t>
      </w:r>
      <w:r>
        <w:rPr/>
        <w:t xml:space="preserve">  Právnická nebo podnikající fyzická osoba se dopustí správního deliktu tím, že jako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výrobce, dovozce nebo zplnomocněný zástupce podle přímo použitelného předpisu pro stavební výrobky nesplní některou z povinností podle přímo použitelného předpisu pro stavební výrobky,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distributor podle přímo použitelného předpisu pro stavební výrobky nesplní některou z povinností podle přímo použitelného předpisu pro stavební výrobky.</w:t>
      </w:r>
    </w:p>
    <w:p>
      <w:pPr>
        <w:ind w:left="0" w:right="0"/>
      </w:pPr>
      <w:r>
        <w:rPr>
          <w:b/>
          <w:bCs/>
        </w:rPr>
        <w:t xml:space="preserve">(6)</w:t>
      </w:r>
      <w:r>
        <w:rPr/>
        <w:t xml:space="preserve">  Právnická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11b odst.  1 provede činnosti oznámeného subjektu bez oprávnění,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oznámený subjekt nesplní některou z informačních povinností oznámeného subjektu podle přímo použitelného předpisu pro stavební výrobky,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oznámený subjekt v rozporu s přímo použitelným předpisem pro stavební výrobky vydá osvědčení bez splnění podmínek podle přímo použitelného předpisu pro stavební výrobky,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nesplní povinnost omezit, pozastavit platnost nebo odejmout osvědčení podle přímo použitelného předpisu pro stavební výrobky.</w:t>
      </w:r>
    </w:p>
    <w:p>
      <w:pPr>
        <w:ind w:left="0" w:right="0"/>
      </w:pPr>
      <w:r>
        <w:rPr>
          <w:b/>
          <w:bCs/>
        </w:rPr>
        <w:t xml:space="preserve">(7)</w:t>
      </w:r>
      <w:r>
        <w:rPr/>
        <w:t xml:space="preserve"> Za správní delikt se uloží pokuta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50 000 000 Kč, jde-li o správní delikt podle odstavce  1 písm.  f) nebo g) nebo odstavce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20 000 000 Kč, jde-li o správní delikt podle odstavce  1 písm.  a), d) nebo e) nebo odstavce  6 písm.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1 000 000 Kč, jde-li o správní delikt podle odstavce  1 písm.  b) nebo c), odstavce  2 nebo odstavce  6 písm.  b), c) nebo 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500 000 Kč, jde-li o správní delikt podle odstavce  4 nebo 5.</w:t>
      </w:r>
    </w:p>
    <w:p>
      <w:pPr>
        <w:pStyle w:val="Heading4"/>
      </w:pPr>
      <w:r>
        <w:rPr>
          <w:b/>
          <w:bCs/>
        </w:rPr>
        <w:t xml:space="preserve">§ 19b</w:t>
      </w:r>
      <w:r>
        <w:rPr>
          <w:rStyle w:val="hidden"/>
        </w:rPr>
        <w:t xml:space="preserve"> -</w:t>
      </w:r>
      <w:br/>
      <w:r>
        <w:rPr/>
        <w:t xml:space="preserve">Společná ustanovení ke správním deliktům</w:t>
      </w:r>
    </w:p>
    <w:p>
      <w:pPr>
        <w:ind w:left="0" w:right="0"/>
      </w:pPr>
      <w:r>
        <w:rPr>
          <w:b/>
          <w:bCs/>
        </w:rPr>
        <w:t xml:space="preserve">(1)</w:t>
      </w:r>
      <w:r>
        <w:rPr/>
        <w:t xml:space="preserve">  Právnická osoba za správní delikt neodpovídá, jestliže prokáže, že vynaložila veškeré úsilí, které bylo možno požadovat, aby porušení právní povinnosti zabránila.</w:t>
      </w:r>
    </w:p>
    <w:p>
      <w:pPr>
        <w:ind w:left="0" w:right="0"/>
      </w:pPr>
      <w:r>
        <w:rPr>
          <w:b/>
          <w:bCs/>
        </w:rPr>
        <w:t xml:space="preserve">(2)</w:t>
      </w:r>
      <w:r>
        <w:rPr/>
        <w:t xml:space="preserve">  Při určení výše pokuty se přihlédne k závažnosti správního deliktu, zejména ke způsobu jeho spáchání a jeho následkům a k okolnostem, za nichž byl spáchán.</w:t>
      </w:r>
    </w:p>
    <w:p>
      <w:pPr>
        <w:ind w:left="0" w:right="0"/>
      </w:pPr>
      <w:r>
        <w:rPr>
          <w:b/>
          <w:bCs/>
        </w:rPr>
        <w:t xml:space="preserve">(3)</w:t>
      </w:r>
      <w:r>
        <w:rPr/>
        <w:t xml:space="preserve">  Odpovědnost právnické osoby za správní delikt zaniká, jestliže správní orgán o něm nezahájil řízení do 3 let ode dne, kdy se o něm dozvěděl, nejpozději však do 5 let ode dne, kdy byl spáchán.</w:t>
      </w:r>
    </w:p>
    <w:p>
      <w:pPr>
        <w:ind w:left="0" w:right="0"/>
      </w:pPr>
      <w:r>
        <w:rPr>
          <w:b/>
          <w:bCs/>
        </w:rPr>
        <w:t xml:space="preserve">(4)</w:t>
      </w:r>
      <w:r>
        <w:rPr/>
        <w:t xml:space="preserve">  Správní delikty podle § 19 odst.  1 písm.  b) a c), § 19a odst.  1 písm.  b) až e) a § 19a odst.  2 a 6 v prvním stupni projednává Úřad. Správní delikty podle § 19 odst.  1 písm.  a), § 19a odst.  1 písm.  a), f) a g) a § 19a odst.  3, 4 a 5 projednává orgán dozoru.</w:t>
      </w:r>
    </w:p>
    <w:p>
      <w:pPr>
        <w:ind w:left="0" w:right="0"/>
      </w:pPr>
      <w:r>
        <w:rPr>
          <w:b/>
          <w:bCs/>
        </w:rPr>
        <w:t xml:space="preserve">(5)</w:t>
      </w:r>
      <w:r>
        <w:rPr/>
        <w:t xml:space="preserve">  Na odpovědnost za jednání, k němuž došlo při podnikání fyzické osoby nebo v přímé souvislosti s ním, se vztahují ustanovení tohoto zákona o odpovědnosti a postihu právnické osoby.</w:t>
      </w:r>
    </w:p>
    <w:p>
      <w:pPr>
        <w:pStyle w:val="Heading3"/>
      </w:pPr>
      <w:r>
        <w:rPr>
          <w:b/>
          <w:bCs/>
        </w:rPr>
        <w:t xml:space="preserve">§ 20</w:t>
      </w:r>
      <w:r>
        <w:rPr>
          <w:rStyle w:val="hidden"/>
        </w:rPr>
        <w:t xml:space="preserve"> -</w:t>
      </w:r>
      <w:br/>
      <w:r>
        <w:rPr/>
        <w:t xml:space="preserve">Řízení</w:t>
      </w:r>
    </w:p>
    <w:p>
      <w:pPr>
        <w:ind w:left="0" w:right="0"/>
      </w:pPr>
      <w:r>
        <w:rPr/>
        <w:t xml:space="preserve">Správní orgán rozhodne v řízení o autorizaci nejdéle do 120 dnů od zahájení řízení. V mimořádných případech může být řízení o autorizaci prodlouženo Ministerstvem o dalších 60 dnů.</w:t>
      </w:r>
    </w:p>
    <w:p>
      <w:pPr>
        <w:pStyle w:val="Heading3"/>
      </w:pPr>
      <w:r>
        <w:rPr>
          <w:b/>
          <w:bCs/>
        </w:rPr>
        <w:t xml:space="preserve">§ 20a</w:t>
      </w:r>
    </w:p>
    <w:p>
      <w:pPr>
        <w:ind w:left="0" w:right="0"/>
      </w:pPr>
      <w:r>
        <w:rPr/>
        <w:t xml:space="preserve">Osoby, které se podílejí na činnostech podle hlavy  III nebo hlavy IV tohoto zákona, jsou povinny zachovávat mlčenlivost ve smyslu zvláštních právních předpisů</w:t>
      </w:r>
      <w:r>
        <w:rPr>
          <w:vertAlign w:val="superscript"/>
        </w:rPr>
        <w:t xml:space="preserve">8</w:t>
      </w:r>
      <w:r>
        <w:rPr/>
        <w:t xml:space="preserve">) o skutečnostech, o kterých se dozvěděly při těchto činnostech a jejichž zveřejněním by mohly ohrozit zájmy jiných osob.</w:t>
      </w:r>
    </w:p>
    <w:p>
      <w:pPr>
        <w:pStyle w:val="Heading3"/>
      </w:pPr>
      <w:r>
        <w:rPr>
          <w:b/>
          <w:bCs/>
        </w:rPr>
        <w:t xml:space="preserve">§ 20b</w:t>
      </w:r>
    </w:p>
    <w:p>
      <w:pPr>
        <w:ind w:left="0" w:right="0"/>
      </w:pPr>
      <w:r>
        <w:rPr/>
        <w:t xml:space="preserve">Ustanovení zákona, která se týkají vztahů k členským státům Evropské unie, se týkají též vztahů ke státům Evropského sdružení volného obchodu, které jsou současně smluvní stranou Evropského hospodářského prostoru.</w:t>
      </w:r>
    </w:p>
    <w:p>
      <w:pPr>
        <w:pStyle w:val="Heading3"/>
      </w:pPr>
      <w:r>
        <w:rPr>
          <w:b/>
          <w:bCs/>
        </w:rPr>
        <w:t xml:space="preserve">§ 21</w:t>
      </w:r>
      <w:r>
        <w:rPr>
          <w:rStyle w:val="hidden"/>
        </w:rPr>
        <w:t xml:space="preserve"> -</w:t>
      </w:r>
      <w:br/>
      <w:r>
        <w:rPr/>
        <w:t xml:space="preserve">Přechodná ustanovení</w:t>
      </w:r>
    </w:p>
    <w:p>
      <w:pPr>
        <w:ind w:left="0" w:right="0"/>
      </w:pPr>
      <w:r>
        <w:rPr>
          <w:b/>
          <w:bCs/>
        </w:rPr>
        <w:t xml:space="preserve">(1)</w:t>
      </w:r>
      <w:r>
        <w:rPr/>
        <w:t xml:space="preserve"> Na stanovené výrobky uvedené na trh před nabytím účinnosti nařízení vlády vydaného podle </w:t>
      </w:r>
      <w:r>
        <w:rPr/>
        <w:t xml:space="preserve">§ 12 odst. 1</w:t>
      </w:r>
      <w:r>
        <w:rPr/>
        <w:t xml:space="preserve"> se vztahují předpisy platné v době jejich uvedení na trh, pokud právní předpisy výslovně nestanoví jinak.</w:t>
      </w:r>
    </w:p>
    <w:p>
      <w:pPr>
        <w:ind w:left="0" w:right="0"/>
      </w:pPr>
      <w:r>
        <w:rPr>
          <w:b/>
          <w:bCs/>
        </w:rPr>
        <w:t xml:space="preserve">(2)</w:t>
      </w:r>
      <w:r>
        <w:rPr/>
        <w:t xml:space="preserve"> Dosavadní technické normy označené ČSN a platné ke dni účinnosti tohoto zákona se považují za normy podle tohoto zákona.</w:t>
      </w:r>
    </w:p>
    <w:p>
      <w:pPr>
        <w:ind w:left="0" w:right="0"/>
      </w:pPr>
      <w:r>
        <w:rPr>
          <w:b/>
          <w:bCs/>
        </w:rPr>
        <w:t xml:space="preserve">(3)</w:t>
      </w:r>
      <w:r>
        <w:rPr/>
        <w:t xml:space="preserve"> Právnické nebo fyzické osoby oprávněné k podnikatelské činnosti a správní úřady jsou do 31.prosince 1999 povinny řídit se těmi ustanoveními norem, která jsou označena jako závazná podle § 3 zákona č. </w:t>
      </w:r>
      <w:hyperlink r:id="rId11" w:history="1">
        <w:r>
          <w:rPr>
            <w:color w:val="darkblue"/>
            <w:u w:val="single"/>
          </w:rPr>
          <w:t xml:space="preserve">142/1991 Sb.</w:t>
        </w:r>
      </w:hyperlink>
      <w:r>
        <w:rPr/>
        <w:t xml:space="preserve">, ve znění zákona č. </w:t>
      </w:r>
      <w:hyperlink r:id="rId12" w:history="1">
        <w:r>
          <w:rPr>
            <w:color w:val="darkblue"/>
            <w:u w:val="single"/>
          </w:rPr>
          <w:t xml:space="preserve">632/1992 Sb.</w:t>
        </w:r>
      </w:hyperlink>
      <w:r>
        <w:rPr/>
        <w:t xml:space="preserve"> Pokud byla závaznost příslušných ustanovení norem stanovena na základě stanovisek ministerstev nebo jiných ústředních správních úřadů, povolují výjimky ze závaznosti uvedených ustanovení tato ministerstva nebo jiné ústřední správní úřady.</w:t>
      </w:r>
    </w:p>
    <w:p>
      <w:pPr>
        <w:ind w:left="0" w:right="0"/>
      </w:pPr>
      <w:r>
        <w:rPr>
          <w:b/>
          <w:bCs/>
        </w:rPr>
        <w:t xml:space="preserve">(4)</w:t>
      </w:r>
      <w:r>
        <w:rPr/>
        <w:t xml:space="preserve"> Řízení zahájená podle § 29 zákona č. </w:t>
      </w:r>
      <w:hyperlink r:id="rId13" w:history="1">
        <w:r>
          <w:rPr>
            <w:color w:val="darkblue"/>
            <w:u w:val="single"/>
          </w:rPr>
          <w:t xml:space="preserve">30/1968 Sb.</w:t>
        </w:r>
      </w:hyperlink>
      <w:r>
        <w:rPr/>
        <w:t xml:space="preserve">, o státním zkušebnictví, ve znění pozdějších předpisů, se dokončí podle dosavadních předpisů.</w:t>
      </w:r>
    </w:p>
    <w:p>
      <w:pPr>
        <w:ind w:left="0" w:right="0"/>
      </w:pPr>
      <w:r>
        <w:rPr>
          <w:b/>
          <w:bCs/>
        </w:rPr>
        <w:t xml:space="preserve">(5)</w:t>
      </w:r>
      <w:r>
        <w:rPr/>
        <w:t xml:space="preserve"> Autorizace udělené podle dosavadních předpisů o státním zkušebnictví se považují za autorizaci podle tohoto zákona nejdéle po dobu dvou let ode dne účinnosti tohoto zákona.</w:t>
      </w:r>
    </w:p>
    <w:p>
      <w:pPr>
        <w:ind w:left="0" w:right="0"/>
      </w:pPr>
      <w:r>
        <w:rPr>
          <w:b/>
          <w:bCs/>
        </w:rPr>
        <w:t xml:space="preserve">(6)</w:t>
      </w:r>
      <w:r>
        <w:rPr/>
        <w:t xml:space="preserve"> Řízení o schvalování a certifikaci výrobků zahájená před nabytím účinnosti tohoto zákona se dnem účinnosti tohoto zákona zastavují, pokud se výrobce nebo dovozce se státní zkušebnou do té doby nedohodnou jinak. Pokud nařízení vlády vydané podle tohoto zákona stanoví posouzení shody za účasti autorizované osoby, posoudí autorizovaná osoba shodu příslušného výrobku podle postupu posuzování shody stanoveného příslušným nařízením vlády bez žádosti, s využitím dosavadních zjištění. V ostatních případech předá státní zkušebna výsledky dosavadních zjištění přihlašovateli.</w:t>
      </w:r>
    </w:p>
    <w:p>
      <w:pPr>
        <w:ind w:left="0" w:right="0"/>
      </w:pPr>
      <w:r>
        <w:rPr>
          <w:b/>
          <w:bCs/>
        </w:rPr>
        <w:t xml:space="preserve">(7)</w:t>
      </w:r>
      <w:r>
        <w:rPr/>
        <w:t xml:space="preserve"> Rozhodnutí o schválení výrobků nebo o certifikaci výrobků vydaná podle dosavadních předpisů o státním zkušebnictví se po dobu jejich platnosti považují za certifikáty prokazující shodu ve smyslu tohoto zákona a mohou být použity jako podklad pro prohlášení o shodě podle </w:t>
      </w:r>
      <w:r>
        <w:rPr/>
        <w:t xml:space="preserve">§ 13 odst. 2</w:t>
      </w:r>
      <w:r>
        <w:rPr/>
        <w:t xml:space="preserve"> tohoto zákona. Platnost těchto rozhodnutí zaniká uplynutím doby v nich uvedené. Pokud v těchto rozhodnutích není uvedena doba platnosti, zaniká jejich platnost uplynutím pěti let od účinnosti tohoto zákona.</w:t>
      </w:r>
    </w:p>
    <w:p>
      <w:pPr>
        <w:ind w:left="0" w:right="0"/>
      </w:pPr>
      <w:r>
        <w:rPr>
          <w:b/>
          <w:bCs/>
        </w:rPr>
        <w:t xml:space="preserve">(8)</w:t>
      </w:r>
      <w:r>
        <w:rPr/>
        <w:t xml:space="preserve"> Osvědčení o akreditaci, která vydal před účinností tohoto zákona Český institut pro akreditaci, zůstávají v platnosti po dobu v nich uvedenou, pokud nebudou zrušena podle tohoto zákona.</w:t>
      </w:r>
    </w:p>
    <w:p>
      <w:pPr>
        <w:pStyle w:val="Heading3"/>
      </w:pPr>
      <w:r>
        <w:rPr>
          <w:b/>
          <w:bCs/>
        </w:rPr>
        <w:t xml:space="preserve">§ 22</w:t>
      </w:r>
      <w:r>
        <w:rPr>
          <w:rStyle w:val="hidden"/>
        </w:rPr>
        <w:t xml:space="preserve"> -</w:t>
      </w:r>
      <w:br/>
      <w:r>
        <w:rPr/>
        <w:t xml:space="preserve">Zmocnění</w:t>
      </w:r>
    </w:p>
    <w:p>
      <w:pPr>
        <w:ind w:left="0" w:right="0"/>
      </w:pPr>
      <w:r>
        <w:rPr/>
        <w:t xml:space="preserve">Vláda vydá nařízení k provedení § 2 písm.  b), c), d), § 3 odst.  2, § 7, § 11 odst.  1, 2 a 9, § 11a odst.  2, § 12, § 13 a § 18 odst.  3.</w:t>
      </w:r>
    </w:p>
    <w:p>
      <w:pPr>
        <w:pStyle w:val="Heading1"/>
      </w:pPr>
      <w:r>
        <w:rPr>
          <w:b/>
          <w:bCs/>
          <w:caps/>
        </w:rPr>
        <w:t xml:space="preserve">Část druhá</w:t>
      </w:r>
      <w:r>
        <w:rPr>
          <w:rStyle w:val="hidden"/>
        </w:rPr>
        <w:t xml:space="preserve"> -</w:t>
      </w:r>
      <w:br/>
      <w:r>
        <w:rPr>
          <w:caps/>
        </w:rPr>
        <w:t xml:space="preserve">Změna a doplnění některých zákonů</w:t>
      </w:r>
    </w:p>
    <w:p>
      <w:pPr>
        <w:pStyle w:val="Heading2"/>
      </w:pPr>
      <w:r>
        <w:rPr>
          <w:b/>
          <w:bCs/>
        </w:rPr>
        <w:t xml:space="preserve">Hlava I</w:t>
      </w:r>
      <w:r>
        <w:rPr>
          <w:rStyle w:val="hidden"/>
        </w:rPr>
        <w:t xml:space="preserve"> -</w:t>
      </w:r>
      <w:br/>
      <w:r>
        <w:rPr>
          <w:caps/>
        </w:rPr>
        <w:t xml:space="preserve">Změna a doplnění zákona české národní rady č. 64/1986 sb., o české obchodní inspekci, ve znění zákona české národní rady č. 240/1992 sb.</w:t>
      </w:r>
    </w:p>
    <w:p>
      <w:pPr>
        <w:pStyle w:val="Heading3"/>
      </w:pPr>
      <w:r>
        <w:rPr>
          <w:b/>
          <w:bCs/>
        </w:rPr>
        <w:t xml:space="preserve">§ 23</w:t>
      </w:r>
    </w:p>
    <w:p>
      <w:pPr>
        <w:ind w:left="0" w:right="0"/>
      </w:pPr>
      <w:r>
        <w:rPr/>
        <w:t xml:space="preserve">Zákon České národní rady č. </w:t>
      </w:r>
      <w:hyperlink r:id="rId14" w:history="1">
        <w:r>
          <w:rPr>
            <w:color w:val="darkblue"/>
            <w:u w:val="single"/>
          </w:rPr>
          <w:t xml:space="preserve">64/1986 Sb.</w:t>
        </w:r>
      </w:hyperlink>
      <w:r>
        <w:rPr/>
        <w:t xml:space="preserve">, o České obchodní inspekci, ve znění zákona České národní rady č. </w:t>
      </w:r>
      <w:hyperlink r:id="rId15" w:history="1">
        <w:r>
          <w:rPr>
            <w:color w:val="darkblue"/>
            <w:u w:val="single"/>
          </w:rPr>
          <w:t xml:space="preserve">240/1992 Sb.</w:t>
        </w:r>
      </w:hyperlink>
      <w:r>
        <w:rPr/>
        <w:t xml:space="preserve">, se mění a doplňuje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odst. 2 písm. f) se na konci tečka nahrazuje čárkou a doplňuje se písmeno g), které včetně poznámky č. 1a) zní: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zda bylo vydáno prohlášení o shodě pro stanovené výrobky uváděné na trh, dále zda vlastnosti stanovených výrobků uvedených na trh a náležitosti posouzení shody odpovídají stanoveným podmínkám vydaného prohlášení o shodě.</w:t>
      </w:r>
      <w:r>
        <w:rPr>
          <w:vertAlign w:val="superscript"/>
        </w:rPr>
        <w:t xml:space="preserve">1a</w:t>
      </w:r>
      <w:r>
        <w:rPr/>
        <w:t xml:space="preserve">)</w:t>
      </w:r>
    </w:p>
    <w:p>
      <w:pPr>
        <w:spacing w:after="200"/>
      </w:pPr>
      <w:pPr>
        <w:rPr/>
      </w:pPr>
    </w:p>
    <w:p>
      <w:pPr/>
      <w:r>
        <w:pict>
          <v:shape id="_x0000_s1338"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1a)</w:t>
      </w:r>
      <w:r>
        <w:rPr/>
        <w:t xml:space="preserve">	</w:t>
      </w:r>
      <w:r>
        <w:rPr>
          <w:sz w:val="19.200000000000003"/>
          <w:szCs w:val="19.200000000000003"/>
        </w:rPr>
        <w:t xml:space="preserve">Zákon č. 22/1997 Sb., o technických požadavcích na výrobky a o změně a doplnění některých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poznámce č. 1) pod čarou se vypouštějí slova:</w:t>
      </w:r>
    </w:p>
    <w:p>
      <w:pPr>
        <w:ind w:left="560" w:right="0"/>
      </w:pPr>
      <w:r>
        <w:rPr/>
        <w:t xml:space="preserve">„Zákon č. </w:t>
      </w:r>
      <w:hyperlink r:id="rId11" w:history="1">
        <w:r>
          <w:rPr>
            <w:color w:val="darkblue"/>
            <w:u w:val="single"/>
          </w:rPr>
          <w:t xml:space="preserve">142/1991 Sb.</w:t>
        </w:r>
      </w:hyperlink>
      <w:r>
        <w:rPr/>
        <w:t xml:space="preserve">, o československých technických normách.“</w:t>
      </w:r>
    </w:p>
    <w:p>
      <w:pPr>
        <w:ind w:left="560" w:right="0" w:hanging="560"/>
        <w:tabs>
          <w:tab w:val="right" w:leader="none" w:pos="500"/>
          <w:tab w:val="left" w:leader="none" w:pos="560"/>
        </w:tabs>
      </w:pPr>
      <w:r>
        <w:rPr/>
        <w:t xml:space="preserve">	</w:t>
      </w:r>
      <w:r>
        <w:rPr>
          <w:b/>
          <w:bCs/>
        </w:rPr>
        <w:t xml:space="preserve">3.</w:t>
      </w:r>
      <w:r>
        <w:rPr/>
        <w:t xml:space="preserve">	</w:t>
      </w:r>
      <w:r>
        <w:rPr/>
        <w:t xml:space="preserve">§ 4 odst. 1 písm. d)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odebírat za náhradu od kontrolovaných osob potřebné vzorky výrobků nebo zboží k posouzení jakosti a bezpečnosti těchto výrobků nebo zboží. Za odebrané vzorky výrobků nebo zboží se kontrolované osobě poskytne náhrada ve výši ceny, za kterou se výrobek nebo zboží v okamžiku odebrání vzorku nabízí. Náhrada se neposkytne, jestliže se jí kontrolovaná osoba vzdá. Nárok na náhradu nevzniká, pokud jde o výrobek nebo zboží, které nesplňuje požadavky stanovené zvláštními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 4 odst. 1 písm. e) se na konci tečka nahrazuje čárkou a doplňuje se písmeno f), které včetně poznámky č. 1b)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vstupovat do objektů výrobce, dovozce nebo distributora a vyžadovat předložení příslušné dokumentace a poskytnutí pravdivých informací. Výrobce, dovozce nebo distributor může být inspektorem vyzván, aby mu zajistil a předložil odborná vyjádření autorizované osoby k předmětu dozoru, nebo si k dozoru může inspektor autorizovanou osobu za úhradu přizvat. Cena za výkony autorizované osoby se sjednává podle zvláštního předpisu.</w:t>
      </w:r>
      <w:r>
        <w:rPr>
          <w:vertAlign w:val="superscript"/>
        </w:rPr>
        <w:t xml:space="preserve">1b</w:t>
      </w:r>
      <w:r>
        <w:rPr/>
        <w:t xml:space="preserve">)</w:t>
      </w:r>
    </w:p>
    <w:p>
      <w:pPr>
        <w:spacing w:after="200"/>
      </w:pPr>
      <w:pPr>
        <w:rPr/>
      </w:pPr>
    </w:p>
    <w:p>
      <w:pPr/>
      <w:r>
        <w:pict>
          <v:shape id="_x0000_s1347"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1b)</w:t>
      </w:r>
      <w:r>
        <w:rPr/>
        <w:t xml:space="preserve">	</w:t>
      </w:r>
      <w:r>
        <w:rPr>
          <w:sz w:val="19.200000000000003"/>
          <w:szCs w:val="19.200000000000003"/>
        </w:rPr>
        <w:t xml:space="preserve">Zákon č. </w:t>
      </w:r>
      <w:hyperlink r:id="rId16" w:history="1">
        <w:r>
          <w:rPr>
            <w:color w:val="darkblue"/>
            <w:u w:val="single"/>
          </w:rPr>
          <w:t xml:space="preserve">526/1990 Sb.</w:t>
        </w:r>
      </w:hyperlink>
      <w:r>
        <w:rPr>
          <w:sz w:val="19.200000000000003"/>
          <w:szCs w:val="19.200000000000003"/>
        </w:rPr>
        <w:t xml:space="preserve">, o cenách, ve znění zákona č. </w:t>
      </w:r>
      <w:hyperlink r:id="rId17" w:history="1">
        <w:r>
          <w:rPr>
            <w:color w:val="darkblue"/>
            <w:u w:val="single"/>
          </w:rPr>
          <w:t xml:space="preserve">135/1994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Za § 7 se vkládá nový § 7a, který zní:</w:t>
      </w:r>
    </w:p>
    <w:p>
      <w:pPr>
        <w:pStyle w:val="Heading4"/>
      </w:pPr>
      <w:r>
        <w:rPr>
          <w:b/>
          <w:bCs/>
        </w:rPr>
        <w:t xml:space="preserve">„§ 7a</w:t>
      </w:r>
    </w:p>
    <w:p>
      <w:pPr>
        <w:ind w:left="560" w:right="0"/>
      </w:pPr>
      <w:r>
        <w:rPr>
          <w:b/>
          <w:bCs/>
        </w:rPr>
        <w:t xml:space="preserve">(1)</w:t>
      </w:r>
      <w:r>
        <w:rPr/>
        <w:t xml:space="preserve"> Ředitel inspektorátu je oprávněn uložit rozhodnutím výrobci, dovozci nebo distributorovi ochranné opatření, kterým 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pozastavení uvádění výrobku nebo jeho výrobních partií na trh na určenou dobu v případě podezření na nebezpečí vážného ohrožení zdraví nebo bezpečnosti osob, majetku nebo přírodního prostředí (dále jen „oprávněný zájem“),</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zákaz uvádění výrobku nebo jeho výrobních partií na trh nebo rozhodnutí o stažení těchto výrobků z trhu, popřípadě i z používání v případě, ve kterém výrobky prokazatelně mohou ohrozit oprávněný zájem,</w:t>
      </w:r>
    </w:p>
    <w:p>
      <w:pPr>
        <w:ind w:left="900" w:right="0" w:hanging="900"/>
        <w:tabs>
          <w:tab w:val="right" w:leader="none" w:pos="840"/>
          <w:tab w:val="left" w:leader="none" w:pos="900"/>
        </w:tabs>
      </w:pPr>
      <w:r>
        <w:rPr/>
        <w:t xml:space="preserve">	</w:t>
      </w:r>
      <w:r>
        <w:rPr>
          <w:b/>
          <w:bCs/>
        </w:rPr>
        <w:t xml:space="preserve">c)</w:t>
      </w:r>
      <w:r>
        <w:rPr/>
        <w:t xml:space="preserve">	</w:t>
      </w:r>
      <w:r>
        <w:rPr/>
        <w:t xml:space="preserve">stanovení povinnosti účinným způsobem bezodkladně informovat o tomto nebezpečí osoby, které by mohly být vystaveny nebezpečí plynoucímu z výrobku, a to v případech, ve kterých bylo uloženo ochranné opatření podle písmene a) nebo písmene b).</w:t>
      </w:r>
    </w:p>
    <w:p>
      <w:pPr>
        <w:ind w:left="560" w:right="0"/>
      </w:pPr>
      <w:r>
        <w:rPr>
          <w:b/>
          <w:bCs/>
        </w:rPr>
        <w:t xml:space="preserve">(2)</w:t>
      </w:r>
      <w:r>
        <w:rPr/>
        <w:t xml:space="preserve"> Odvolání podané proti rozhodnutí o ochranném opatření nemá odkladný účinek.</w:t>
      </w:r>
    </w:p>
    <w:p>
      <w:pPr>
        <w:ind w:left="560" w:right="0"/>
      </w:pPr>
      <w:r>
        <w:rPr>
          <w:b/>
          <w:bCs/>
        </w:rPr>
        <w:t xml:space="preserve">(3)</w:t>
      </w:r>
      <w:r>
        <w:rPr/>
        <w:t xml:space="preserve"> Náklady spojené s plněním ochranných opatření hradí ten, kdo výrobky ohrožující oprávněný zájem uvedl na trh.</w:t>
      </w:r>
    </w:p>
    <w:p>
      <w:pPr>
        <w:ind w:left="560" w:right="0"/>
      </w:pPr>
      <w:r>
        <w:rPr>
          <w:b/>
          <w:bCs/>
        </w:rPr>
        <w:t xml:space="preserve">(4)</w:t>
      </w:r>
      <w:r>
        <w:rPr/>
        <w:t xml:space="preserve"> Zjistí-li inspektoři neplnění povinností výrobcem, dovozcem nebo distributorem, hradí náklady spojené s dozorem a s činností autorizovaných osob výrobce, dovozce nebo distributor.“</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 17 odst. 1 se slova „pokuty nebo pořádkové pokuty“ nahrazují slovy „pokuty, pořádkové pokuty nebo ochranného opatření“.</w:t>
      </w:r>
    </w:p>
    <w:p>
      <w:pPr>
        <w:pStyle w:val="Heading2"/>
      </w:pPr>
      <w:r>
        <w:rPr>
          <w:b/>
          <w:bCs/>
        </w:rPr>
        <w:t xml:space="preserve">Hlava II</w:t>
      </w:r>
      <w:r>
        <w:rPr>
          <w:rStyle w:val="hidden"/>
        </w:rPr>
        <w:t xml:space="preserve"> -</w:t>
      </w:r>
      <w:br/>
      <w:r>
        <w:rPr/>
        <w:t xml:space="preserve">ZMĚNA A DOPLNĚNÍ ZÁKONA ČESKÉ NÁRODNÍ RADY č. 20/1993 SB., O ZABEZPEČENÍ VÝKONU STÁTNÍ SPRÁVY V OBLASTI TECHNICKÉ NORMALIZACE, METROLOGIE A STÁTNÍHO ZKUŠEBNICTVÍ</w:t>
      </w:r>
    </w:p>
    <w:p>
      <w:pPr>
        <w:pStyle w:val="Heading3"/>
      </w:pPr>
      <w:r>
        <w:rPr>
          <w:b/>
          <w:bCs/>
        </w:rPr>
        <w:t xml:space="preserve">§ 24</w:t>
      </w:r>
    </w:p>
    <w:p>
      <w:pPr>
        <w:ind w:left="0" w:right="0"/>
      </w:pPr>
      <w:r>
        <w:rPr/>
        <w:t xml:space="preserve">Zákon České národní rady č. </w:t>
      </w:r>
      <w:hyperlink r:id="rId18" w:history="1">
        <w:r>
          <w:rPr>
            <w:color w:val="darkblue"/>
            <w:u w:val="single"/>
          </w:rPr>
          <w:t xml:space="preserve">20/1993 Sb.</w:t>
        </w:r>
      </w:hyperlink>
      <w:r>
        <w:rPr/>
        <w:t xml:space="preserve">, o zabezpečení výkonu státní správy v oblasti technické normalizace, metrologie a státního zkušebnictví, se mění a doplňuje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se vypouští písmeno d), v písmenu c) se čárka nahrazuje tečkou.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Část druhá zní:</w:t>
      </w:r>
    </w:p>
    <w:p>
      <w:pPr>
        <w:pStyle w:val="Heading4"/>
      </w:pPr>
      <w:r>
        <w:rPr>
          <w:b/>
          <w:bCs/>
          <w:caps/>
        </w:rPr>
        <w:t xml:space="preserve">„Část druhá</w:t>
      </w:r>
      <w:r>
        <w:rPr>
          <w:rStyle w:val="hidden"/>
        </w:rPr>
        <w:t xml:space="preserve"> -</w:t>
      </w:r>
      <w:br/>
      <w:r>
        <w:rPr/>
        <w:t xml:space="preserve">Působnost orgánů státní správy v oblasti technické normalizace, metrologie a státního zkušebnictví</w:t>
      </w:r>
    </w:p>
    <w:p>
      <w:pPr>
        <w:pStyle w:val="Heading5"/>
      </w:pPr>
      <w:r>
        <w:rPr>
          <w:b/>
          <w:bCs/>
        </w:rPr>
        <w:t xml:space="preserve">§ 3</w:t>
      </w:r>
    </w:p>
    <w:p>
      <w:pPr>
        <w:ind w:left="560" w:right="0"/>
      </w:pPr>
      <w:r>
        <w:rPr/>
        <w:t xml:space="preserve">Ministerstvo v oblasti technické normalizace, metrologie a státního zkušebnictví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vypracovává návrh koncepce rozvoje tohoto odvětví,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řídí Úřad a Český metrologický institut,</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rozhoduje o opravných prostředcích proti rozhodnutím Úřadu.</w:t>
      </w:r>
      <w:r>
        <w:rPr>
          <w:vertAlign w:val="superscript"/>
        </w:rPr>
        <w:t xml:space="preserve">2</w:t>
      </w:r>
      <w:r>
        <w:rPr/>
        <w:t xml:space="preserve">)</w:t>
      </w:r>
    </w:p>
    <w:p>
      <w:pPr>
        <w:pStyle w:val="Heading5"/>
      </w:pPr>
      <w:r>
        <w:rPr>
          <w:b/>
          <w:bCs/>
        </w:rPr>
        <w:t xml:space="preserve">§ 4</w:t>
      </w:r>
    </w:p>
    <w:p>
      <w:pPr>
        <w:ind w:left="560" w:right="0"/>
      </w:pPr>
      <w:r>
        <w:rPr/>
        <w:t xml:space="preserve">Úřad v oblasti technické normalizace, metrologie a státního zkušebnictví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řídí a zabezpečuje metrologii v rozsahu stanoveném zákonem</w:t>
      </w:r>
      <w:r>
        <w:rPr>
          <w:vertAlign w:val="superscript"/>
        </w:rPr>
        <w:t xml:space="preserve">3</w:t>
      </w:r>
      <w:r>
        <w:rPr/>
        <w:t xml:space="preserve">)</w:t>
      </w:r>
      <w:r>
        <w:rPr/>
        <w:t xml:space="preserve"> Federálnímu úřadu pro normalizaci a měření,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zabezpečuje jednotnost a správnost stanovených měřidel a měření a výkon státní metrologie v rozsahu stanoveném zákonem,</w:t>
      </w:r>
      <w:r>
        <w:rPr>
          <w:vertAlign w:val="superscript"/>
        </w:rPr>
        <w:t xml:space="preserve">3</w:t>
      </w:r>
      <w:r>
        <w:rPr/>
        <w:t xml:space="preserv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rozhoduje o opravných prostředcích proti rozhodnutím metrologických orgánů,</w:t>
      </w:r>
      <w:r>
        <w:rPr>
          <w:vertAlign w:val="superscript"/>
        </w:rPr>
        <w:t xml:space="preserve">7</w:t>
      </w:r>
      <w:r>
        <w:rPr/>
        <w:t xml:space="preserve">)</w:t>
      </w:r>
    </w:p>
    <w:p>
      <w:pPr>
        <w:ind w:left="900" w:right="0" w:hanging="900"/>
        <w:tabs>
          <w:tab w:val="right" w:leader="none" w:pos="840"/>
          <w:tab w:val="left" w:leader="none" w:pos="900"/>
        </w:tabs>
      </w:pPr>
      <w:r>
        <w:rPr/>
        <w:t xml:space="preserve">	</w:t>
      </w:r>
      <w:r>
        <w:rPr>
          <w:b/>
          <w:bCs/>
        </w:rPr>
        <w:t xml:space="preserve">d)</w:t>
      </w:r>
      <w:r>
        <w:rPr/>
        <w:t xml:space="preserve">	</w:t>
      </w:r>
      <w:r>
        <w:rPr/>
        <w:t xml:space="preserve">zabezpečuje organizaci přípravy převzetí technických předpisů Evropských společenství přejímaných nařízeními vlády,</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smluvně zabezpečuje úkoly vyplývající z mezinárodních smluv, kterými je Česká republika vázána, a úkoly vyplývající z požadavků ministerstev a jiných ústředních správních úřadů.</w:t>
      </w:r>
    </w:p>
    <w:p>
      <w:pPr>
        <w:pStyle w:val="Heading5"/>
      </w:pPr>
      <w:r>
        <w:rPr>
          <w:b/>
          <w:bCs/>
        </w:rPr>
        <w:t xml:space="preserve">§ 5</w:t>
      </w:r>
    </w:p>
    <w:p>
      <w:pPr>
        <w:ind w:left="560" w:right="0"/>
      </w:pPr>
      <w:r>
        <w:rPr/>
        <w:t xml:space="preserve">Český metrologický institut zabezpečuje odbornou a výkonnou činnost státní metrologie v rozsahu stanoveném zákonem Československému metrologickému ústavu a Státnímu metrologickému inspektorátu.</w:t>
      </w:r>
      <w:r>
        <w:rPr>
          <w:vertAlign w:val="superscript"/>
        </w:rPr>
        <w:t xml:space="preserve">9</w:t>
      </w:r>
      <w:r>
        <w:rPr/>
        <w:t xml:space="preserve">)</w:t>
      </w:r>
    </w:p>
    <w:p>
      <w:pPr>
        <w:spacing w:after="200"/>
      </w:pPr>
      <w:pPr>
        <w:rPr/>
      </w:pPr>
    </w:p>
    <w:p>
      <w:pPr/>
      <w:r>
        <w:pict>
          <v:shape id="_x0000_s1380"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w:t>
      </w:r>
      <w:r>
        <w:rPr/>
        <w:t xml:space="preserve">	</w:t>
      </w:r>
      <w:r>
        <w:rPr>
          <w:sz w:val="19.200000000000003"/>
          <w:szCs w:val="19.200000000000003"/>
        </w:rPr>
        <w:t xml:space="preserve">Zákon č. </w:t>
      </w:r>
      <w:hyperlink r:id="rId19" w:history="1">
        <w:r>
          <w:rPr>
            <w:color w:val="darkblue"/>
            <w:u w:val="single"/>
          </w:rPr>
          <w:t xml:space="preserve">71/1967 Sb.</w:t>
        </w:r>
      </w:hyperlink>
      <w:r>
        <w:rPr>
          <w:sz w:val="19.200000000000003"/>
          <w:szCs w:val="19.200000000000003"/>
        </w:rPr>
        <w:t xml:space="preserve">, o správním řízení (správní řád).</w:t>
      </w:r>
    </w:p>
    <w:p>
      <w:pPr>
        <w:ind w:left="900" w:right="0" w:hanging="900"/>
        <w:tabs>
          <w:tab w:val="right" w:leader="none" w:pos="840"/>
          <w:tab w:val="left" w:leader="none" w:pos="900"/>
        </w:tabs>
      </w:pPr>
      <w:r>
        <w:rPr/>
        <w:t xml:space="preserve">	</w:t>
      </w:r>
      <w:r>
        <w:rPr>
          <w:vertAlign w:val="superscript"/>
        </w:rPr>
        <w:t xml:space="preserve">3)</w:t>
      </w:r>
      <w:r>
        <w:rPr/>
        <w:t xml:space="preserve">	</w:t>
      </w:r>
      <w:r>
        <w:rPr>
          <w:sz w:val="19.200000000000003"/>
          <w:szCs w:val="19.200000000000003"/>
        </w:rPr>
        <w:t xml:space="preserve">Zákon č. </w:t>
      </w:r>
      <w:hyperlink r:id="rId20" w:history="1">
        <w:r>
          <w:rPr>
            <w:color w:val="darkblue"/>
            <w:u w:val="single"/>
          </w:rPr>
          <w:t xml:space="preserve">505/1990 Sb.</w:t>
        </w:r>
      </w:hyperlink>
      <w:r>
        <w:rPr>
          <w:sz w:val="19.200000000000003"/>
          <w:szCs w:val="19.200000000000003"/>
        </w:rPr>
        <w:t xml:space="preserve">, o metrologii.</w:t>
      </w:r>
    </w:p>
    <w:p>
      <w:pPr>
        <w:ind w:left="900" w:right="0" w:hanging="900"/>
        <w:tabs>
          <w:tab w:val="right" w:leader="none" w:pos="840"/>
          <w:tab w:val="left" w:leader="none" w:pos="900"/>
        </w:tabs>
      </w:pPr>
      <w:r>
        <w:rPr/>
        <w:t xml:space="preserve">	</w:t>
      </w:r>
      <w:r>
        <w:rPr>
          <w:vertAlign w:val="superscript"/>
        </w:rPr>
        <w:t xml:space="preserve">7)</w:t>
      </w:r>
      <w:r>
        <w:rPr/>
        <w:t xml:space="preserve">	</w:t>
      </w:r>
      <w:hyperlink r:id="rId21" w:history="1">
        <w:r>
          <w:rPr>
            <w:color w:val="darkblue"/>
            <w:u w:val="single"/>
          </w:rPr>
          <w:t xml:space="preserve">§ 4</w:t>
        </w:r>
      </w:hyperlink>
      <w:r>
        <w:rPr>
          <w:sz w:val="19.200000000000003"/>
          <w:szCs w:val="19.200000000000003"/>
        </w:rPr>
        <w:t xml:space="preserve"> odst. 1 zákona č. </w:t>
      </w:r>
      <w:hyperlink r:id="rId20" w:history="1">
        <w:r>
          <w:rPr>
            <w:color w:val="darkblue"/>
            <w:u w:val="single"/>
          </w:rPr>
          <w:t xml:space="preserve">505/1990 Sb.</w:t>
        </w:r>
      </w:hyperlink>
    </w:p>
    <w:p>
      <w:pPr>
        <w:ind w:left="900" w:right="0" w:hanging="900"/>
        <w:tabs>
          <w:tab w:val="right" w:leader="none" w:pos="840"/>
          <w:tab w:val="left" w:leader="none" w:pos="900"/>
        </w:tabs>
      </w:pPr>
      <w:r>
        <w:rPr/>
        <w:t xml:space="preserve">	</w:t>
      </w:r>
      <w:r>
        <w:rPr>
          <w:vertAlign w:val="superscript"/>
        </w:rPr>
        <w:t xml:space="preserve">9)</w:t>
      </w:r>
      <w:r>
        <w:rPr/>
        <w:t xml:space="preserve">	</w:t>
      </w:r>
      <w:hyperlink r:id="rId22" w:history="1">
        <w:r>
          <w:rPr>
            <w:color w:val="darkblue"/>
            <w:u w:val="single"/>
          </w:rPr>
          <w:t xml:space="preserve">§ 14</w:t>
        </w:r>
      </w:hyperlink>
      <w:r>
        <w:rPr>
          <w:sz w:val="19.200000000000003"/>
          <w:szCs w:val="19.200000000000003"/>
        </w:rPr>
        <w:t xml:space="preserve"> a </w:t>
      </w:r>
      <w:hyperlink r:id="rId23" w:history="1">
        <w:r>
          <w:rPr>
            <w:color w:val="darkblue"/>
            <w:u w:val="single"/>
          </w:rPr>
          <w:t xml:space="preserve">15</w:t>
        </w:r>
      </w:hyperlink>
      <w:r>
        <w:rPr>
          <w:sz w:val="19.200000000000003"/>
          <w:szCs w:val="19.200000000000003"/>
        </w:rPr>
        <w:t xml:space="preserve"> zákona č. </w:t>
      </w:r>
      <w:hyperlink r:id="rId20" w:history="1">
        <w:r>
          <w:rPr>
            <w:color w:val="darkblue"/>
            <w:u w:val="single"/>
          </w:rPr>
          <w:t xml:space="preserve">505/1990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Poznámky č. 4), 5), 6), 8) a 10) se vypouštějí.</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Poznámka č. 11) zní:</w:t>
      </w:r>
    </w:p>
    <w:p>
      <w:pPr>
        <w:spacing w:after="200"/>
      </w:pPr>
      <w:pPr>
        <w:rPr/>
      </w:pPr>
    </w:p>
    <w:p>
      <w:pPr/>
      <w:r>
        <w:pict>
          <v:shape id="_x0000_s1388"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„11)</w:t>
      </w:r>
      <w:r>
        <w:rPr/>
        <w:t xml:space="preserve">	</w:t>
      </w:r>
      <w:hyperlink r:id="rId24" w:history="1">
        <w:r>
          <w:rPr>
            <w:color w:val="darkblue"/>
            <w:u w:val="single"/>
          </w:rPr>
          <w:t xml:space="preserve">§ 13</w:t>
        </w:r>
      </w:hyperlink>
      <w:r>
        <w:rPr>
          <w:sz w:val="19.200000000000003"/>
          <w:szCs w:val="19.200000000000003"/>
        </w:rPr>
        <w:t xml:space="preserve"> odst. 2 písm. c), </w:t>
      </w:r>
      <w:hyperlink r:id="rId25" w:history="1">
        <w:r>
          <w:rPr>
            <w:color w:val="darkblue"/>
            <w:u w:val="single"/>
          </w:rPr>
          <w:t xml:space="preserve">§ 16</w:t>
        </w:r>
      </w:hyperlink>
      <w:r>
        <w:rPr>
          <w:sz w:val="19.200000000000003"/>
          <w:szCs w:val="19.200000000000003"/>
        </w:rPr>
        <w:t xml:space="preserve">, </w:t>
      </w:r>
      <w:hyperlink r:id="rId26" w:history="1">
        <w:r>
          <w:rPr>
            <w:color w:val="darkblue"/>
            <w:u w:val="single"/>
          </w:rPr>
          <w:t xml:space="preserve">20</w:t>
        </w:r>
      </w:hyperlink>
      <w:r>
        <w:rPr>
          <w:sz w:val="19.200000000000003"/>
          <w:szCs w:val="19.200000000000003"/>
        </w:rPr>
        <w:t xml:space="preserve"> a </w:t>
      </w:r>
      <w:hyperlink r:id="rId27" w:history="1">
        <w:r>
          <w:rPr>
            <w:color w:val="darkblue"/>
            <w:u w:val="single"/>
          </w:rPr>
          <w:t xml:space="preserve">21</w:t>
        </w:r>
      </w:hyperlink>
      <w:r>
        <w:rPr>
          <w:sz w:val="19.200000000000003"/>
          <w:szCs w:val="19.200000000000003"/>
        </w:rPr>
        <w:t xml:space="preserve"> zákona č. </w:t>
      </w:r>
      <w:hyperlink r:id="rId20" w:history="1">
        <w:r>
          <w:rPr>
            <w:color w:val="darkblue"/>
            <w:u w:val="single"/>
          </w:rPr>
          <w:t xml:space="preserve">505/1990 Sb.</w:t>
        </w:r>
      </w:hyperlink>
      <w:r>
        <w:rPr>
          <w:sz w:val="19.200000000000003"/>
          <w:szCs w:val="19.200000000000003"/>
        </w:rPr>
        <w:t xml:space="preserve">“</w:t>
      </w:r>
    </w:p>
    <w:p>
      <w:pPr>
        <w:pStyle w:val="Heading1"/>
      </w:pPr>
      <w:r>
        <w:rPr>
          <w:b/>
          <w:bCs/>
          <w:caps/>
        </w:rPr>
        <w:t xml:space="preserve">Část třetí</w:t>
      </w:r>
      <w:r>
        <w:rPr>
          <w:rStyle w:val="hidden"/>
        </w:rPr>
        <w:t xml:space="preserve"> -</w:t>
      </w:r>
      <w:br/>
      <w:r>
        <w:rPr>
          <w:caps/>
        </w:rPr>
        <w:t xml:space="preserve">Závěrečná ustanovení</w:t>
      </w:r>
    </w:p>
    <w:p>
      <w:pPr>
        <w:pStyle w:val="Heading2"/>
      </w:pPr>
      <w:r>
        <w:rPr>
          <w:b/>
          <w:bCs/>
        </w:rPr>
        <w:t xml:space="preserve">§ 25</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3" w:history="1">
        <w:r>
          <w:rPr>
            <w:color w:val="darkblue"/>
            <w:u w:val="single"/>
          </w:rPr>
          <w:t xml:space="preserve">30/1968 Sb.</w:t>
        </w:r>
      </w:hyperlink>
      <w:r>
        <w:rPr/>
        <w:t xml:space="preserve">, o státním zkušebnictví, ve znění zákona č. </w:t>
      </w:r>
      <w:hyperlink r:id="rId28" w:history="1">
        <w:r>
          <w:rPr>
            <w:color w:val="darkblue"/>
            <w:u w:val="single"/>
          </w:rPr>
          <w:t xml:space="preserve">54/1987 Sb.</w:t>
        </w:r>
      </w:hyperlink>
      <w:r>
        <w:rPr/>
        <w:t xml:space="preserve">, zákona č. </w:t>
      </w:r>
      <w:hyperlink r:id="rId29" w:history="1">
        <w:r>
          <w:rPr>
            <w:color w:val="darkblue"/>
            <w:u w:val="single"/>
          </w:rPr>
          <w:t xml:space="preserve">194/1988 Sb.</w:t>
        </w:r>
      </w:hyperlink>
      <w:r>
        <w:rPr/>
        <w:t xml:space="preserve">, zákona č. </w:t>
      </w:r>
      <w:hyperlink r:id="rId30" w:history="1">
        <w:r>
          <w:rPr>
            <w:color w:val="darkblue"/>
            <w:u w:val="single"/>
          </w:rPr>
          <w:t xml:space="preserve">479/1992 Sb.</w:t>
        </w:r>
      </w:hyperlink>
      <w:r>
        <w:rPr/>
        <w:t xml:space="preserve"> a zákona č. </w:t>
      </w:r>
      <w:hyperlink r:id="rId31" w:history="1">
        <w:r>
          <w:rPr>
            <w:color w:val="darkblue"/>
            <w:u w:val="single"/>
          </w:rPr>
          <w:t xml:space="preserve">539/1992 Sb.</w:t>
        </w:r>
      </w:hyperlink>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1" w:history="1">
        <w:r>
          <w:rPr>
            <w:color w:val="darkblue"/>
            <w:u w:val="single"/>
          </w:rPr>
          <w:t xml:space="preserve">142/1991 Sb.</w:t>
        </w:r>
      </w:hyperlink>
      <w:r>
        <w:rPr/>
        <w:t xml:space="preserve">, o československých technických normách, ve znění zákona č. </w:t>
      </w:r>
      <w:hyperlink r:id="rId12" w:history="1">
        <w:r>
          <w:rPr>
            <w:color w:val="darkblue"/>
            <w:u w:val="single"/>
          </w:rPr>
          <w:t xml:space="preserve">632/1992 Sb.</w:t>
        </w:r>
      </w:hyperlink>
    </w:p>
    <w:p>
      <w:pPr>
        <w:ind w:left="560" w:right="0" w:hanging="560"/>
        <w:tabs>
          <w:tab w:val="right" w:leader="none" w:pos="500"/>
          <w:tab w:val="left" w:leader="none" w:pos="560"/>
        </w:tabs>
      </w:pPr>
      <w:r>
        <w:rPr/>
        <w:t xml:space="preserve">	</w:t>
      </w:r>
      <w:r>
        <w:rPr>
          <w:b/>
          <w:bCs/>
        </w:rPr>
        <w:t xml:space="preserve">3.</w:t>
      </w:r>
      <w:r>
        <w:rPr/>
        <w:t xml:space="preserve">	</w:t>
      </w:r>
      <w:r>
        <w:rPr/>
        <w:t xml:space="preserve">Vyhláška Úřadu pro normalizaci a měření č. </w:t>
      </w:r>
      <w:hyperlink r:id="rId32" w:history="1">
        <w:r>
          <w:rPr>
            <w:color w:val="darkblue"/>
            <w:u w:val="single"/>
          </w:rPr>
          <w:t xml:space="preserve">104/1984 Sb.</w:t>
        </w:r>
      </w:hyperlink>
      <w:r>
        <w:rPr/>
        <w:t xml:space="preserve">, o ověřování zbraní a kontrole střeliva pro civilní potřebu.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Vyhláška Úřadu pro normalizaci a měření č. </w:t>
      </w:r>
      <w:hyperlink r:id="rId33" w:history="1">
        <w:r>
          <w:rPr>
            <w:color w:val="darkblue"/>
            <w:u w:val="single"/>
          </w:rPr>
          <w:t xml:space="preserve">101/1988 Sb.</w:t>
        </w:r>
      </w:hyperlink>
      <w:r>
        <w:rPr/>
        <w:t xml:space="preserve">, o certifikaci výrobků, ve znění vyhlášky č. </w:t>
      </w:r>
      <w:hyperlink r:id="rId34" w:history="1">
        <w:r>
          <w:rPr>
            <w:color w:val="darkblue"/>
            <w:u w:val="single"/>
          </w:rPr>
          <w:t xml:space="preserve">233/1993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Vyhláška Federálního úřadu pro normalizaci a měření č. </w:t>
      </w:r>
      <w:hyperlink r:id="rId35" w:history="1">
        <w:r>
          <w:rPr>
            <w:color w:val="darkblue"/>
            <w:u w:val="single"/>
          </w:rPr>
          <w:t xml:space="preserve">585/1992 Sb.</w:t>
        </w:r>
      </w:hyperlink>
      <w:r>
        <w:rPr/>
        <w:t xml:space="preserve">, kterou se provádí zákon č. </w:t>
      </w:r>
      <w:hyperlink r:id="rId13" w:history="1">
        <w:r>
          <w:rPr>
            <w:color w:val="darkblue"/>
            <w:u w:val="single"/>
          </w:rPr>
          <w:t xml:space="preserve">30/1968 Sb.</w:t>
        </w:r>
      </w:hyperlink>
      <w:r>
        <w:rPr/>
        <w:t xml:space="preserve">, o státním zkušebnictví, ve znění vyhlášky č. </w:t>
      </w:r>
      <w:hyperlink r:id="rId36" w:history="1">
        <w:r>
          <w:rPr>
            <w:color w:val="darkblue"/>
            <w:u w:val="single"/>
          </w:rPr>
          <w:t xml:space="preserve">232/1993 Sb.</w:t>
        </w:r>
      </w:hyperlink>
    </w:p>
    <w:p>
      <w:pPr>
        <w:pStyle w:val="Heading2"/>
      </w:pPr>
      <w:r>
        <w:rPr>
          <w:b/>
          <w:bCs/>
        </w:rPr>
        <w:t xml:space="preserve">§ 26</w:t>
      </w:r>
      <w:r>
        <w:rPr>
          <w:rStyle w:val="hidden"/>
        </w:rPr>
        <w:t xml:space="preserve"> -</w:t>
      </w:r>
      <w:br/>
      <w:r>
        <w:rPr/>
        <w:t xml:space="preserve">Účinnost</w:t>
      </w:r>
    </w:p>
    <w:p>
      <w:pPr>
        <w:ind w:left="0" w:right="0"/>
      </w:pPr>
      <w:r>
        <w:rPr/>
        <w:t xml:space="preserve">Tento zákon nabývá účinnosti prvním dnem sedmého kalendářního měsíce po dni vyhlášení.</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Klaus</w:t>
      </w:r>
      <w:r>
        <w:rPr/>
        <w:t xml:space="preserve"> v. r.</w:t>
      </w:r>
    </w:p>
    <w:p>
      <w:pPr>
        <w:spacing w:after="200"/>
      </w:pPr>
      <w:pPr>
        <w:rPr/>
      </w:pPr>
    </w:p>
    <w:p>
      <w:pPr/>
      <w:r>
        <w:pict>
          <v:shape id="_x0000_s1407"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Například zákon č. </w:t>
      </w:r>
      <w:hyperlink r:id="rId37" w:history="1">
        <w:r>
          <w:rPr>
            <w:color w:val="darkblue"/>
            <w:u w:val="single"/>
          </w:rPr>
          <w:t xml:space="preserve">114/1995 Sb.</w:t>
        </w:r>
      </w:hyperlink>
      <w:r>
        <w:rPr>
          <w:sz w:val="19.200000000000003"/>
          <w:szCs w:val="19.200000000000003"/>
        </w:rPr>
        <w:t xml:space="preserve">, o vnitrozemské plavbě, ve znění pozdějších předpisů, zákon č. </w:t>
      </w:r>
      <w:hyperlink r:id="rId38" w:history="1">
        <w:r>
          <w:rPr>
            <w:color w:val="darkblue"/>
            <w:u w:val="single"/>
          </w:rPr>
          <w:t xml:space="preserve">61/2000 Sb.</w:t>
        </w:r>
      </w:hyperlink>
      <w:r>
        <w:rPr>
          <w:sz w:val="19.200000000000003"/>
          <w:szCs w:val="19.200000000000003"/>
        </w:rPr>
        <w:t xml:space="preserve">, o námořní plavbě.</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Nařízení Evropského parlamentu a Rady </w:t>
      </w:r>
      <w:hyperlink r:id="rId39" w:history="1">
        <w:r>
          <w:rPr>
            <w:color w:val="darkblue"/>
            <w:u w:val="single"/>
          </w:rPr>
          <w:t xml:space="preserve">(ES) č. 765/2008</w:t>
        </w:r>
      </w:hyperlink>
      <w:r>
        <w:rPr>
          <w:sz w:val="19.200000000000003"/>
          <w:szCs w:val="19.200000000000003"/>
        </w:rPr>
        <w:t xml:space="preserve"> ze dne 9. července 2008, kterým se stanoví požadavky na akreditaci a dozor nad trhem týkající se uvádění výrobků na trh a kterým se zrušuje nařízení </w:t>
      </w:r>
      <w:hyperlink r:id="rId40" w:history="1">
        <w:r>
          <w:rPr>
            <w:color w:val="darkblue"/>
            <w:u w:val="single"/>
          </w:rPr>
          <w:t xml:space="preserve">(EHS) č. 339/93</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 134a zákona č. </w:t>
      </w:r>
      <w:hyperlink r:id="rId41" w:history="1">
        <w:r>
          <w:rPr>
            <w:color w:val="darkblue"/>
            <w:u w:val="single"/>
          </w:rPr>
          <w:t xml:space="preserve">65/1965 Sb.</w:t>
        </w:r>
      </w:hyperlink>
      <w:r>
        <w:rPr>
          <w:sz w:val="19.200000000000003"/>
          <w:szCs w:val="19.200000000000003"/>
        </w:rPr>
        <w:t xml:space="preserve">, zákoník práce, ve znění zákona č. </w:t>
      </w:r>
      <w:hyperlink r:id="rId42" w:history="1">
        <w:r>
          <w:rPr>
            <w:color w:val="darkblue"/>
            <w:u w:val="single"/>
          </w:rPr>
          <w:t xml:space="preserve">155/2000 Sb.</w:t>
        </w:r>
      </w:hyperlink>
    </w:p>
    <w:p>
      <w:pPr>
        <w:ind w:left="560" w:right="0" w:hanging="560"/>
        <w:tabs>
          <w:tab w:val="right" w:leader="none" w:pos="500"/>
          <w:tab w:val="left" w:leader="none" w:pos="560"/>
        </w:tabs>
      </w:pPr>
      <w:r>
        <w:rPr/>
        <w:t xml:space="preserve">	</w:t>
      </w:r>
      <w:r>
        <w:rPr>
          <w:vertAlign w:val="superscript"/>
        </w:rPr>
        <w:t xml:space="preserve">1c)</w:t>
      </w:r>
      <w:r>
        <w:rPr/>
        <w:t xml:space="preserve">	</w:t>
      </w:r>
      <w:r>
        <w:rPr>
          <w:sz w:val="19.200000000000003"/>
          <w:szCs w:val="19.200000000000003"/>
        </w:rPr>
        <w:t xml:space="preserve">Čl. 4 směrnice Evropského parlamentu a Rady </w:t>
      </w:r>
      <w:hyperlink r:id="rId43" w:history="1">
        <w:r>
          <w:rPr>
            <w:color w:val="darkblue"/>
            <w:u w:val="single"/>
          </w:rPr>
          <w:t xml:space="preserve">2001/95/ES</w:t>
        </w:r>
      </w:hyperlink>
      <w:r>
        <w:rPr>
          <w:sz w:val="19.200000000000003"/>
          <w:szCs w:val="19.200000000000003"/>
        </w:rPr>
        <w:t xml:space="preserve"> o všeobecné bezpečnosti výrobků.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6" w:history="1">
        <w:r>
          <w:rPr>
            <w:color w:val="darkblue"/>
            <w:u w:val="single"/>
          </w:rPr>
          <w:t xml:space="preserve">526/1990 Sb.</w:t>
        </w:r>
      </w:hyperlink>
      <w:r>
        <w:rPr>
          <w:sz w:val="19.200000000000003"/>
          <w:szCs w:val="19.200000000000003"/>
        </w:rPr>
        <w:t xml:space="preserve">, o cenách, ve znění zákona č. </w:t>
      </w:r>
      <w:hyperlink r:id="rId17" w:history="1">
        <w:r>
          <w:rPr>
            <w:color w:val="darkblue"/>
            <w:u w:val="single"/>
          </w:rPr>
          <w:t xml:space="preserve">135/1994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Například zákon č. </w:t>
      </w:r>
      <w:hyperlink r:id="rId8" w:history="1">
        <w:r>
          <w:rPr>
            <w:color w:val="darkblue"/>
            <w:u w:val="single"/>
          </w:rPr>
          <w:t xml:space="preserve">102/2001 Sb.</w:t>
        </w:r>
      </w:hyperlink>
      <w:r>
        <w:rPr>
          <w:sz w:val="19.200000000000003"/>
          <w:szCs w:val="19.200000000000003"/>
        </w:rPr>
        <w:t xml:space="preserve">, o obecné bezpečnosti výrobků a o změně některých zákonů (zákon o obecné bezpečnosti výrobků), zákon č. </w:t>
      </w:r>
      <w:hyperlink r:id="rId44" w:history="1">
        <w:r>
          <w:rPr>
            <w:color w:val="darkblue"/>
            <w:u w:val="single"/>
          </w:rPr>
          <w:t xml:space="preserve">258/2000 Sb.</w:t>
        </w:r>
      </w:hyperlink>
      <w:r>
        <w:rPr>
          <w:sz w:val="19.200000000000003"/>
          <w:szCs w:val="19.200000000000003"/>
        </w:rPr>
        <w:t xml:space="preserve">, o ochraně veřejného zdraví, ve znění zákona č. </w:t>
      </w:r>
      <w:hyperlink r:id="rId45" w:history="1">
        <w:r>
          <w:rPr>
            <w:color w:val="darkblue"/>
            <w:u w:val="single"/>
          </w:rPr>
          <w:t xml:space="preserve">254/2001 Sb.</w:t>
        </w:r>
      </w:hyperlink>
      <w:r>
        <w:rPr>
          <w:sz w:val="19.200000000000003"/>
          <w:szCs w:val="19.200000000000003"/>
        </w:rPr>
        <w:t xml:space="preserve"> a zákona č. </w:t>
      </w:r>
      <w:hyperlink r:id="rId46" w:history="1">
        <w:r>
          <w:rPr>
            <w:color w:val="darkblue"/>
            <w:u w:val="single"/>
          </w:rPr>
          <w:t xml:space="preserve">274/2001 Sb.</w:t>
        </w:r>
      </w:hyperlink>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Protokol k Evropské dohodě zakládající přidružení mezi Českou republikou na jedné straně a Evropskými společenstvími a jejich členskými státy na straně druhé o posuzování shody a akceptaci průmyslových výrobků (PECA), uveřejněný pod č. </w:t>
      </w:r>
      <w:hyperlink r:id="rId47" w:history="1">
        <w:r>
          <w:rPr>
            <w:color w:val="darkblue"/>
            <w:u w:val="single"/>
          </w:rPr>
          <w:t xml:space="preserve">56/2001 Sb.</w:t>
        </w:r>
      </w:hyperlink>
      <w:r>
        <w:rPr>
          <w:sz w:val="19.200000000000003"/>
          <w:szCs w:val="19.200000000000003"/>
        </w:rPr>
        <w:t xml:space="preserve"> m. s.</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71/2000 Sb.</w:t>
        </w:r>
      </w:hyperlink>
      <w:r>
        <w:rPr>
          <w:sz w:val="19.200000000000003"/>
          <w:szCs w:val="19.200000000000003"/>
        </w:rPr>
        <w:t xml:space="preserve"> (účinnost: 3. dubna 2000)</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4" w:history="1">
        <w:r>
          <w:rPr>
            <w:color w:val="darkblue"/>
            <w:u w:val="single"/>
          </w:rPr>
          <w:t xml:space="preserve">64/1986 Sb.</w:t>
        </w:r>
      </w:hyperlink>
      <w:r>
        <w:rPr>
          <w:sz w:val="19.200000000000003"/>
          <w:szCs w:val="19.200000000000003"/>
        </w:rPr>
        <w:t xml:space="preserve">, o České obchodní inspekci,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Zákon č. </w:t>
      </w:r>
      <w:hyperlink r:id="rId48"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Zákon č. </w:t>
      </w:r>
      <w:hyperlink r:id="rId49" w:history="1">
        <w:r>
          <w:rPr>
            <w:color w:val="darkblue"/>
            <w:u w:val="single"/>
          </w:rPr>
          <w:t xml:space="preserve">266/1994 Sb.</w:t>
        </w:r>
      </w:hyperlink>
      <w:r>
        <w:rPr>
          <w:sz w:val="19.200000000000003"/>
          <w:szCs w:val="19.200000000000003"/>
        </w:rPr>
        <w:t xml:space="preserve">, o drahách, ve znění pozdějších předpisů.</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Například zákon č. </w:t>
      </w:r>
      <w:hyperlink r:id="rId14" w:history="1">
        <w:r>
          <w:rPr>
            <w:color w:val="darkblue"/>
            <w:u w:val="single"/>
          </w:rPr>
          <w:t xml:space="preserve">64/1986 Sb.</w:t>
        </w:r>
      </w:hyperlink>
      <w:r>
        <w:rPr>
          <w:sz w:val="19.200000000000003"/>
          <w:szCs w:val="19.200000000000003"/>
        </w:rPr>
        <w:t xml:space="preserve">, o České obchodní inspekci, ve znění pozdějších předpisů.</w:t>
      </w:r>
    </w:p>
    <w:p>
      <w:pPr>
        <w:ind w:left="560" w:right="0" w:hanging="560"/>
        <w:tabs>
          <w:tab w:val="right" w:leader="none" w:pos="500"/>
          <w:tab w:val="left" w:leader="none" w:pos="560"/>
        </w:tabs>
      </w:pPr>
      <w:r>
        <w:rPr/>
        <w:t xml:space="preserve">	</w:t>
      </w:r>
      <w:r>
        <w:rPr>
          <w:vertAlign w:val="superscript"/>
        </w:rPr>
        <w:t xml:space="preserve">4d)</w:t>
      </w:r>
      <w:r>
        <w:rPr/>
        <w:t xml:space="preserve">	</w:t>
      </w:r>
      <w:hyperlink r:id="rId50" w:history="1">
        <w:r>
          <w:rPr>
            <w:color w:val="darkblue"/>
            <w:u w:val="single"/>
          </w:rPr>
          <w:t xml:space="preserve">§ 21</w:t>
        </w:r>
      </w:hyperlink>
      <w:r>
        <w:rPr>
          <w:sz w:val="19.200000000000003"/>
          <w:szCs w:val="19.200000000000003"/>
        </w:rPr>
        <w:t xml:space="preserve"> zákona č. </w:t>
      </w:r>
      <w:hyperlink r:id="rId48" w:history="1">
        <w:r>
          <w:rPr>
            <w:color w:val="darkblue"/>
            <w:u w:val="single"/>
          </w:rPr>
          <w:t xml:space="preserve">61/1988 Sb.</w:t>
        </w:r>
      </w:hyperlink>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Čl. 20 Nařízení Evropského parlamentu a Rady </w:t>
      </w:r>
      <w:hyperlink r:id="rId39" w:history="1">
        <w:r>
          <w:rPr>
            <w:color w:val="darkblue"/>
            <w:u w:val="single"/>
          </w:rPr>
          <w:t xml:space="preserve">(ES) č. 765/2008</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Nařízení vlády č. </w:t>
      </w:r>
      <w:hyperlink r:id="rId51" w:history="1">
        <w:r>
          <w:rPr>
            <w:color w:val="darkblue"/>
            <w:u w:val="single"/>
          </w:rPr>
          <w:t xml:space="preserve">396/2004 Sb.</w:t>
        </w:r>
      </w:hyperlink>
      <w:r>
        <w:rPr>
          <w:sz w:val="19.200000000000003"/>
          <w:szCs w:val="19.200000000000003"/>
        </w:rPr>
        <w:t xml:space="preserve">, o postupech, obsahu a formě informace o výskytu nebezpečných nepotravinářských výrobků.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10" w:history="1">
        <w:r>
          <w:rPr>
            <w:color w:val="darkblue"/>
            <w:u w:val="single"/>
          </w:rPr>
          <w:t xml:space="preserve">205/2002 Sb.</w:t>
        </w:r>
      </w:hyperlink>
      <w:r>
        <w:rPr>
          <w:sz w:val="19.200000000000003"/>
          <w:szCs w:val="19.200000000000003"/>
        </w:rPr>
        <w:t xml:space="preserve"> (účinnost: 1. května 2004)</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zrušen zákonem č. </w:t>
      </w:r>
      <w:hyperlink r:id="rId52"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zrušen zákonem č. </w:t>
      </w:r>
      <w:hyperlink r:id="rId52"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zrušen zákonem č. </w:t>
      </w:r>
      <w:hyperlink r:id="rId9" w:history="1">
        <w:r>
          <w:rPr>
            <w:color w:val="darkblue"/>
            <w:u w:val="single"/>
          </w:rPr>
          <w:t xml:space="preserve">100/2013 Sb.</w:t>
        </w:r>
      </w:hyperlink>
      <w:r>
        <w:rPr>
          <w:sz w:val="19.200000000000003"/>
          <w:szCs w:val="19.200000000000003"/>
        </w:rPr>
        <w:t xml:space="preserve"> (účinnost: 10. května 2013)</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Například § 17 a násl. obchodního zákoníku.</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53" w:history="1">
        <w:r>
          <w:rPr>
            <w:color w:val="darkblue"/>
            <w:u w:val="single"/>
          </w:rPr>
          <w:t xml:space="preserve">183/2006 Sb.</w:t>
        </w:r>
      </w:hyperlink>
      <w:r>
        <w:rPr>
          <w:sz w:val="19.200000000000003"/>
          <w:szCs w:val="19.200000000000003"/>
        </w:rPr>
        <w:t xml:space="preserve">, o územním plánování a stavebním řádu (stavební zákon).</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Nařízení Evropského parlamentu a Rady </w:t>
      </w:r>
      <w:hyperlink r:id="rId54" w:history="1">
        <w:r>
          <w:rPr>
            <w:color w:val="darkblue"/>
            <w:u w:val="single"/>
          </w:rPr>
          <w:t xml:space="preserve">(EU) č. 305/2011</w:t>
        </w:r>
      </w:hyperlink>
      <w:r>
        <w:rPr>
          <w:sz w:val="19.200000000000003"/>
          <w:szCs w:val="19.200000000000003"/>
        </w:rPr>
        <w:t xml:space="preserve"> ze dne 9. března 2011, kterým se stanoví harmonizované podmínky pro uvádění stavebních výrobků na trh a kterým se zrušuje směrnice Rady </w:t>
      </w:r>
      <w:hyperlink r:id="rId55" w:history="1">
        <w:r>
          <w:rPr>
            <w:color w:val="darkblue"/>
            <w:u w:val="single"/>
          </w:rPr>
          <w:t xml:space="preserve">89/106/EHS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Například čl. 42 Nařízení Evropského parlamentu a Rady </w:t>
      </w:r>
      <w:hyperlink r:id="rId54" w:history="1">
        <w:r>
          <w:rPr>
            <w:color w:val="darkblue"/>
            <w:u w:val="single"/>
          </w:rPr>
          <w:t xml:space="preserve">(EU) č. 305/2011</w:t>
        </w:r>
      </w:hyperlink>
      <w:r>
        <w:rPr>
          <w:sz w:val="19.200000000000003"/>
          <w:szCs w:val="19.200000000000003"/>
        </w:rPr>
        <w:t xml:space="preserve"> ze dne 9. března 2011, kterým se stanoví harmonizované podmínky pro uvádění stavebních výrobků na trh a kterým se zrušuje směrnice Rady </w:t>
      </w:r>
      <w:hyperlink r:id="rId55" w:history="1">
        <w:r>
          <w:rPr>
            <w:color w:val="darkblue"/>
            <w:u w:val="single"/>
          </w:rPr>
          <w:t xml:space="preserve">89/106/EHS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Čl. 48 odst.  5 Nařízení Evropského parlamentu a Rady </w:t>
      </w:r>
      <w:hyperlink r:id="rId54" w:history="1">
        <w:r>
          <w:rPr>
            <w:color w:val="darkblue"/>
            <w:u w:val="single"/>
          </w:rPr>
          <w:t xml:space="preserve">(EU) č. 305/2011</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56" w:history="1">
        <w:r>
          <w:rPr>
            <w:color w:val="darkblue"/>
            <w:u w:val="single"/>
          </w:rPr>
          <w:t xml:space="preserve">§ 151</w:t>
        </w:r>
      </w:hyperlink>
      <w:r>
        <w:rPr>
          <w:sz w:val="19.200000000000003"/>
          <w:szCs w:val="19.200000000000003"/>
        </w:rPr>
        <w:t xml:space="preserve"> zákona č. </w:t>
      </w:r>
      <w:hyperlink r:id="rId57"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Čl. 39 Nařízení Evropského parlamentu a Rady </w:t>
      </w:r>
      <w:hyperlink r:id="rId54" w:history="1">
        <w:r>
          <w:rPr>
            <w:color w:val="darkblue"/>
            <w:u w:val="single"/>
          </w:rPr>
          <w:t xml:space="preserve">(EU) č. 305/2011</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Čl. 30 Nařízení Evropského parlamentu a Rady </w:t>
      </w:r>
      <w:hyperlink r:id="rId54" w:history="1">
        <w:r>
          <w:rPr>
            <w:color w:val="darkblue"/>
            <w:u w:val="single"/>
          </w:rPr>
          <w:t xml:space="preserve">(EU) č. 305/2011</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Čl. 11 až 14 a čl. 43 Nařízení Evropského parlamentu a Rady </w:t>
      </w:r>
      <w:hyperlink r:id="rId54" w:history="1">
        <w:r>
          <w:rPr>
            <w:color w:val="darkblue"/>
            <w:u w:val="single"/>
          </w:rPr>
          <w:t xml:space="preserve">(EU) č. 305/2011</w:t>
        </w:r>
      </w:hyperlink>
      <w:r>
        <w:rPr>
          <w:sz w:val="19.200000000000003"/>
          <w:szCs w:val="19.200000000000003"/>
        </w:rPr>
        <w:t xml:space="preserve"> .</w:t>
      </w:r>
    </w:p>
    <w:p>
      <w:pPr>
        <w:pStyle w:val="Heading1"/>
      </w:pPr>
      <w:r>
        <w:rPr>
          <w:b/>
          <w:bCs/>
        </w:rPr>
        <w:t xml:space="preserve">ČÁST PRVNÍ (ČI. II) zákona č. 71/2000 Sb. zní:</w:t>
      </w:r>
    </w:p>
    <w:p>
      <w:pPr>
        <w:pStyle w:val="Heading2"/>
      </w:pPr>
      <w:r>
        <w:rPr>
          <w:b/>
          <w:bCs/>
        </w:rPr>
        <w:t xml:space="preserve">Čl. 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 stanovených výrobků, jejichž dodání bylo smluvně zajištěno před nabytím účinnosti zákona a jsou určeny k uvedení do provozu jako součást investičního díla zahájeného před nabytím účinnosti tohoto zákona, může výrobce nebo dovozce uplatnit jen právní předpisy platné v době uzavření konkrétní smlouvy o dodávce těchto výrobků.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Autorizovaná osoba, které bylo doručeno rozhodnutí o autorizaci před nabytím účinnosti tohoto zákona, je povinna uzavřít smlouvu o pojištění odpovědnosti za škodu podle § 11 odst. 3 do 30 dnů od nabytí účinnosti tohoto zákona, jinak její autorizace zaniká.</w:t>
      </w:r>
    </w:p>
    <w:p>
      <w:pPr>
        <w:pStyle w:val="Heading1"/>
      </w:pPr>
      <w:r>
        <w:rPr>
          <w:b/>
          <w:bCs/>
        </w:rPr>
        <w:t xml:space="preserve">ČÁST ČTVRTÁ (ČI. IV) zákona č. 205/2002 Sb. zní:</w:t>
      </w:r>
    </w:p>
    <w:p>
      <w:pPr>
        <w:pStyle w:val="Heading2"/>
      </w:pPr>
      <w:r>
        <w:rPr>
          <w:b/>
          <w:bCs/>
          <w:caps/>
        </w:rPr>
        <w:t xml:space="preserve">Část čtvrtá</w:t>
      </w:r>
      <w:r>
        <w:rPr>
          <w:rStyle w:val="hidden"/>
        </w:rPr>
        <w:t xml:space="preserve"> -</w:t>
      </w:r>
      <w:br/>
      <w:r>
        <w:rPr>
          <w:caps/>
        </w:rPr>
        <w:t xml:space="preserve">Účinnost</w:t>
      </w:r>
    </w:p>
    <w:p>
      <w:pPr>
        <w:pStyle w:val="Heading3"/>
      </w:pPr>
      <w:r>
        <w:rPr>
          <w:b/>
          <w:bCs/>
        </w:rPr>
        <w:t xml:space="preserve">Čl. IV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Tento zákon nabývá účinnosti prvním dnem pátého kalendářního měsíce po dni vyhlášení, s výjimkou čl. I bodů 3, 5, 6, 8, 9, 12, 17, 31, 37, 41, 51, 53, 54, 56, 57, 58, 59, 60 a 61 a s výjimkou čl. II bodu 1, které nabývají účinnosti dnem vstupu smlouvy o přistoupení České republiky k Evropské unii v platnost.</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Dnem vstupu smlouvy o přistoupení České republiky k Evropské unii v platnost pozbývá § 13a platnosti.</w:t>
      </w:r>
    </w:p>
    <w:p>
      <w:pPr>
        <w:pStyle w:val="Heading1"/>
      </w:pPr>
      <w:r>
        <w:rPr>
          <w:b/>
          <w:bCs/>
        </w:rPr>
        <w:t xml:space="preserve">ČÁST PÁTÁ (ČI. V) zákona č. 226/2003 Sb. zní:</w:t>
      </w:r>
    </w:p>
    <w:p>
      <w:pPr>
        <w:pStyle w:val="Heading2"/>
      </w:pPr>
      <w:r>
        <w:rPr>
          <w:b/>
          <w:bCs/>
          <w:caps/>
        </w:rPr>
        <w:t xml:space="preserve">Část pátá</w:t>
      </w:r>
      <w:r>
        <w:rPr>
          <w:rStyle w:val="hidden"/>
        </w:rPr>
        <w:t xml:space="preserve"> -</w:t>
      </w:r>
      <w:br/>
      <w:r>
        <w:rPr>
          <w:caps/>
        </w:rPr>
        <w:t xml:space="preserve">Účinnost</w:t>
      </w:r>
    </w:p>
    <w:p>
      <w:pPr>
        <w:pStyle w:val="Heading3"/>
      </w:pPr>
      <w:r>
        <w:rPr>
          <w:b/>
          <w:bCs/>
        </w:rPr>
        <w:t xml:space="preserve">Čl. V</w:t>
      </w:r>
    </w:p>
    <w:p>
      <w:pPr>
        <w:ind w:left="0" w:right="0"/>
      </w:pPr>
      <w:r>
        <w:rPr/>
        <w:t xml:space="preserve">Tento zákon nabývá účinnosti dnem vstupu smlouvy o přistoupení České republiky k Evropské unii v platnost,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 I bodů 13 až 17 a čl. III bodů 1 a 3, které nabývají účinnosti dnem jeho vyhlášení,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čl. I bodu 22 a čl. III bodů 2 a 4 v částech týkajících se Evropského hospodářského prostoru, které nabývají účinnosti dnem vstupu smlouvy o přistoupení České republiky k Dohodě o Evropském hospodářském prostoru v platnost.</w:t>
      </w:r>
    </w:p>
    <w:p>
      <w:pPr>
        <w:pStyle w:val="Heading1"/>
      </w:pPr>
      <w:r>
        <w:rPr>
          <w:b/>
          <w:bCs/>
        </w:rPr>
        <w:t xml:space="preserve">ČÁST PRVNÍ (Čl. II) zákona č. 490/2009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Akreditující osoba pověřená k provádění akreditace subjektů posuzování shody podle dosavadních právních předpisů se považuje za akreditační orgán podle zákona č. </w:t>
      </w:r>
      <w:hyperlink r:id="rId58" w:history="1">
        <w:r>
          <w:rPr>
            <w:color w:val="darkblue"/>
            <w:u w:val="single"/>
          </w:rPr>
          <w:t xml:space="preserve">22/1997 Sb.</w:t>
        </w:r>
      </w:hyperlink>
      <w:r>
        <w:rPr/>
        <w:t xml:space="preserve">, ve znění účinném ode dne nabytí účinnosti tohoto zákona, a to do doby vydání nového rozhodnutí o pověření akreditačního orgánu, nejdéle však po dobu 2 let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Akreditující osoba vydá právnické osobě nebo fyzické osobě, která je podnikatelem, a která do dne nabytí účinnosti tohoto zákona požádala o akreditaci a splňuje akreditační pravidla podle dosavadní právní úpravy, osvědčení o akreditaci podle zákona č. </w:t>
      </w:r>
      <w:hyperlink r:id="rId58" w:history="1">
        <w:r>
          <w:rPr>
            <w:color w:val="darkblue"/>
            <w:u w:val="single"/>
          </w:rPr>
          <w:t xml:space="preserve">22/1997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Osvědčení o akreditaci vydané podle dosavadní právní úpravy se považuje za osvědčení o akreditaci podle zákona č. </w:t>
      </w:r>
      <w:hyperlink r:id="rId58" w:history="1">
        <w:r>
          <w:rPr>
            <w:color w:val="darkblue"/>
            <w:u w:val="single"/>
          </w:rPr>
          <w:t xml:space="preserve">22/1997 Sb.</w:t>
        </w:r>
      </w:hyperlink>
      <w:r>
        <w:rPr/>
        <w:t xml:space="preserve">, ve znění účinném ode dne nabytí účinnosti tohoto zákona, a to pouze po dobu, na kterou bylo vydáno, nejdéle však do 31. prosince 2014.</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Řízení o pokutách, zahájená přede dnem nabytí účinnosti tohoto zákona, se dokončí podle dosavadní právní úpravy.</w:t>
      </w:r>
    </w:p>
    <w:p>
      <w:pPr>
        <w:pStyle w:val="Heading1"/>
      </w:pPr>
      <w:r>
        <w:rPr>
          <w:b/>
          <w:bCs/>
        </w:rPr>
        <w:t xml:space="preserve">Poznámka redakce k zákonu č. 281/2009 Sb. zní:</w:t>
      </w:r>
    </w:p>
    <w:p>
      <w:pPr>
        <w:ind w:left="0" w:right="0"/>
      </w:pPr>
      <w:r>
        <w:rPr/>
        <w:t xml:space="preserve">ČÁST ČTYŘICÁTÁ ČTVRTÁ (Změna zákona o technických požadavcích na výrobky, Čl. XLVI) zákona č. </w:t>
      </w:r>
      <w:hyperlink r:id="rId52" w:history="1">
        <w:r>
          <w:rPr>
            <w:color w:val="darkblue"/>
            <w:u w:val="single"/>
          </w:rPr>
          <w:t xml:space="preserve">281/2009 Sb.</w:t>
        </w:r>
      </w:hyperlink>
      <w:r>
        <w:rPr/>
        <w:t xml:space="preserve"> nemůže byt zapracována, protože 19 odst.  7 zákona č. </w:t>
      </w:r>
      <w:hyperlink r:id="rId58" w:history="1">
        <w:r>
          <w:rPr>
            <w:color w:val="darkblue"/>
            <w:u w:val="single"/>
          </w:rPr>
          <w:t xml:space="preserve">22/1997 Sb.</w:t>
        </w:r>
      </w:hyperlink>
      <w:r>
        <w:rPr/>
        <w:t xml:space="preserve">, o technických požadavcích na výrobky a o změně a doplnění některých zákonů, ve znění zákona č. </w:t>
      </w:r>
      <w:hyperlink r:id="rId10" w:history="1">
        <w:r>
          <w:rPr>
            <w:color w:val="darkblue"/>
            <w:u w:val="single"/>
          </w:rPr>
          <w:t xml:space="preserve">205/2002 Sb.</w:t>
        </w:r>
      </w:hyperlink>
      <w:r>
        <w:rPr/>
        <w:t xml:space="preserve">, byl již zrušen zákonem č. </w:t>
      </w:r>
      <w:hyperlink r:id="rId59" w:history="1">
        <w:r>
          <w:rPr>
            <w:color w:val="darkblue"/>
            <w:u w:val="single"/>
          </w:rPr>
          <w:t xml:space="preserve">490/2009 Sb.</w:t>
        </w:r>
      </w:hyperlink>
      <w:r>
        <w:rPr/>
        <w:t xml:space="preserve"> (účinnost k 01.01.2010).</w:t>
      </w:r>
    </w:p>
    <w:p>
      <w:pPr>
        <w:pStyle w:val="Heading1"/>
      </w:pPr>
      <w:r>
        <w:rPr>
          <w:b/>
          <w:bCs/>
        </w:rPr>
        <w:t xml:space="preserve">Čl. II a IV zákona č. 100/2013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o autorizaci k činnostem při posuzování shody stavebních výrobků podle nařízení vlády č. </w:t>
      </w:r>
      <w:hyperlink r:id="rId60" w:history="1">
        <w:r>
          <w:rPr>
            <w:color w:val="darkblue"/>
            <w:u w:val="single"/>
          </w:rPr>
          <w:t xml:space="preserve">190/2002 Sb.</w:t>
        </w:r>
      </w:hyperlink>
      <w:r>
        <w:rPr/>
        <w:t xml:space="preserve">, kterým se stanoví technické požadavky na stavební výrobky označované CE, ve znění účinném do dne nabytí účinnosti tohoto zákona, která nebyla pravomocně skončena přede dnem nabytí účinnosti tohoto zákona, se ke dni 1. července 2013 zastavují.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Rozhodnutí o autorizaci k činnostem při posuzování shody stavebních výrobků podle nařízení vlády č. </w:t>
      </w:r>
      <w:hyperlink r:id="rId60" w:history="1">
        <w:r>
          <w:rPr>
            <w:color w:val="darkblue"/>
            <w:u w:val="single"/>
          </w:rPr>
          <w:t xml:space="preserve">190/2002 Sb.</w:t>
        </w:r>
      </w:hyperlink>
      <w:r>
        <w:rPr/>
        <w:t xml:space="preserve">, kterým se stanoví technické požadavky na stavební výrobky označované CE, ve znění účinném do dne nabytí účinnosti tohoto zákona, vydaná podle dosavadních právních předpisů, pozbývají platnosti dnem 1. července 2013.</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Řízení o vydání osvědčení o akreditaci, zahájená podle zákona č. </w:t>
      </w:r>
      <w:hyperlink r:id="rId58" w:history="1">
        <w:r>
          <w:rPr>
            <w:color w:val="darkblue"/>
            <w:u w:val="single"/>
          </w:rPr>
          <w:t xml:space="preserve">22/1997 Sb.</w:t>
        </w:r>
      </w:hyperlink>
      <w:r>
        <w:rPr/>
        <w:t xml:space="preserve">, ve znění účinném přede dnem nabytí účinnosti tohoto zákona, se dokončí podle dosavadní právní úpravy.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Osvědčení o akreditaci, vydaná podle zákona č. </w:t>
      </w:r>
      <w:hyperlink r:id="rId58" w:history="1">
        <w:r>
          <w:rPr>
            <w:color w:val="darkblue"/>
            <w:u w:val="single"/>
          </w:rPr>
          <w:t xml:space="preserve">22/1997 Sb.</w:t>
        </w:r>
      </w:hyperlink>
      <w:r>
        <w:rPr/>
        <w:t xml:space="preserve">, ve znění účinném přede dnem nabytí účinnosti tohoto zákona, se považují za osvědčení o akreditaci podle zákona č. </w:t>
      </w:r>
      <w:hyperlink r:id="rId58" w:history="1">
        <w:r>
          <w:rPr>
            <w:color w:val="darkblue"/>
            <w:u w:val="single"/>
          </w:rPr>
          <w:t xml:space="preserve">22/1997 Sb.</w:t>
        </w:r>
      </w:hyperlink>
      <w:r>
        <w:rPr/>
        <w:t xml:space="preserve">, ve znění účinném ode dne nabytí účinnosti tohoto zákona.</w:t>
      </w:r>
    </w:p>
    <w:p>
      <w:pPr>
        <w:pStyle w:val="Heading2"/>
      </w:pPr>
      <w:r>
        <w:rPr>
          <w:b/>
          <w:bCs/>
        </w:rPr>
        <w:t xml:space="preserve">Čl. IV</w:t>
      </w:r>
      <w:r>
        <w:rPr>
          <w:rStyle w:val="hidden"/>
        </w:rPr>
        <w:t xml:space="preserve"> -</w:t>
      </w:r>
      <w:br/>
      <w:r>
        <w:rPr/>
        <w:t xml:space="preserve">Účinnost</w:t>
      </w:r>
    </w:p>
    <w:p>
      <w:pPr>
        <w:ind w:left="0" w:right="0"/>
      </w:pPr>
      <w:r>
        <w:rPr/>
        <w:t xml:space="preserve">Tento zákon nabývá účinnosti patnáctým dnem ode dne jeho vyhlášení,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 I bodů 7, 8, 14 až 16 a 18 až 35 a čl. III, které nabývají účinnosti dnem 1. července 2013,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čl. I bodu 13, který nabývá účinnosti dnem 1. ledna 2014.</w:t>
      </w:r>
    </w:p>
    <w:sectPr>
      <w:headerReference w:type="default" r:id="rId61"/>
      <w:footerReference w:type="default" r:id="rId6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22/1997 Sb.</w:t>
          </w:r>
          <w:r>
            <w:rPr/>
            <w:t xml:space="preserve"> ve znění dle 100/2013 Sb. z </w:t>
          </w:r>
          <w:r>
            <w:rPr>
              <w:rStyle w:val="bold"/>
            </w:rPr>
            <w:t xml:space="preserve">1. 7. 2013</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0s071" TargetMode="External"/><Relationship Id="rId8" Type="http://schemas.openxmlformats.org/officeDocument/2006/relationships/hyperlink" Target="https://esipa.cz/sbirka/sbsrv.dll/sb?DR=SB&amp;CP=2001s102" TargetMode="External"/><Relationship Id="rId9" Type="http://schemas.openxmlformats.org/officeDocument/2006/relationships/hyperlink" Target="https://esipa.cz/sbirka/sbsrv.dll/sb?DR=SB&amp;CP=2013s100" TargetMode="External"/><Relationship Id="rId10" Type="http://schemas.openxmlformats.org/officeDocument/2006/relationships/hyperlink" Target="https://esipa.cz/sbirka/sbsrv.dll/sb?DR=SB&amp;CP=2002s205" TargetMode="External"/><Relationship Id="rId11" Type="http://schemas.openxmlformats.org/officeDocument/2006/relationships/hyperlink" Target="https://esipa.cz/sbirka/sbsrv.dll/sb?DR=SB&amp;CP=1991s142" TargetMode="External"/><Relationship Id="rId12" Type="http://schemas.openxmlformats.org/officeDocument/2006/relationships/hyperlink" Target="https://esipa.cz/sbirka/sbsrv.dll/sb?DR=SB&amp;CP=1992s632" TargetMode="External"/><Relationship Id="rId13" Type="http://schemas.openxmlformats.org/officeDocument/2006/relationships/hyperlink" Target="https://esipa.cz/sbirka/sbsrv.dll/sb?DR=SB&amp;CP=1968s030" TargetMode="External"/><Relationship Id="rId14" Type="http://schemas.openxmlformats.org/officeDocument/2006/relationships/hyperlink" Target="https://esipa.cz/sbirka/sbsrv.dll/sb?DR=SB&amp;CP=1986s064" TargetMode="External"/><Relationship Id="rId15" Type="http://schemas.openxmlformats.org/officeDocument/2006/relationships/hyperlink" Target="https://esipa.cz/sbirka/sbsrv.dll/sb?DR=SB&amp;CP=1992s240" TargetMode="External"/><Relationship Id="rId16" Type="http://schemas.openxmlformats.org/officeDocument/2006/relationships/hyperlink" Target="https://esipa.cz/sbirka/sbsrv.dll/sb?DR=SB&amp;CP=1990s526" TargetMode="External"/><Relationship Id="rId17" Type="http://schemas.openxmlformats.org/officeDocument/2006/relationships/hyperlink" Target="https://esipa.cz/sbirka/sbsrv.dll/sb?DR=SB&amp;CP=1994s135" TargetMode="External"/><Relationship Id="rId18" Type="http://schemas.openxmlformats.org/officeDocument/2006/relationships/hyperlink" Target="https://esipa.cz/sbirka/sbsrv.dll/sb?DR=SB&amp;CP=1993s020" TargetMode="External"/><Relationship Id="rId19" Type="http://schemas.openxmlformats.org/officeDocument/2006/relationships/hyperlink" Target="https://esipa.cz/sbirka/sbsrv.dll/sb?DR=SB&amp;CP=1967s071" TargetMode="External"/><Relationship Id="rId20" Type="http://schemas.openxmlformats.org/officeDocument/2006/relationships/hyperlink" Target="https://esipa.cz/sbirka/sbsrv.dll/sb?DR=SB&amp;CP=1990s505" TargetMode="External"/><Relationship Id="rId21" Type="http://schemas.openxmlformats.org/officeDocument/2006/relationships/hyperlink" Target="https://esipa.cz/sbirka/sbsrv.dll/sb?DR=SB&amp;CP=1990s505#C01_P004" TargetMode="External"/><Relationship Id="rId22" Type="http://schemas.openxmlformats.org/officeDocument/2006/relationships/hyperlink" Target="https://esipa.cz/sbirka/sbsrv.dll/sb?DR=SB&amp;CP=1990s505#C05_P014" TargetMode="External"/><Relationship Id="rId23" Type="http://schemas.openxmlformats.org/officeDocument/2006/relationships/hyperlink" Target="https://esipa.cz/sbirka/sbsrv.dll/sb?DR=SB&amp;CP=1990s505#C05_P015" TargetMode="External"/><Relationship Id="rId24" Type="http://schemas.openxmlformats.org/officeDocument/2006/relationships/hyperlink" Target="https://esipa.cz/sbirka/sbsrv.dll/sb?DR=SB&amp;CP=1990s505#C05_P013" TargetMode="External"/><Relationship Id="rId25" Type="http://schemas.openxmlformats.org/officeDocument/2006/relationships/hyperlink" Target="https://esipa.cz/sbirka/sbsrv.dll/sb?DR=SB&amp;CP=1990s505#C05_P016" TargetMode="External"/><Relationship Id="rId26" Type="http://schemas.openxmlformats.org/officeDocument/2006/relationships/hyperlink" Target="https://esipa.cz/sbirka/sbsrv.dll/sb?DR=SB&amp;CP=1990s505#C05_P020" TargetMode="External"/><Relationship Id="rId27" Type="http://schemas.openxmlformats.org/officeDocument/2006/relationships/hyperlink" Target="https://esipa.cz/sbirka/sbsrv.dll/sb?DR=SB&amp;CP=1990s505#C05_P021" TargetMode="External"/><Relationship Id="rId28" Type="http://schemas.openxmlformats.org/officeDocument/2006/relationships/hyperlink" Target="https://esipa.cz/sbirka/sbsrv.dll/sb?DR=SB&amp;CP=1987s054" TargetMode="External"/><Relationship Id="rId29" Type="http://schemas.openxmlformats.org/officeDocument/2006/relationships/hyperlink" Target="https://esipa.cz/sbirka/sbsrv.dll/sb?DR=SB&amp;CP=1988s194" TargetMode="External"/><Relationship Id="rId30" Type="http://schemas.openxmlformats.org/officeDocument/2006/relationships/hyperlink" Target="https://esipa.cz/sbirka/sbsrv.dll/sb?DR=SB&amp;CP=1992s479" TargetMode="External"/><Relationship Id="rId31" Type="http://schemas.openxmlformats.org/officeDocument/2006/relationships/hyperlink" Target="https://esipa.cz/sbirka/sbsrv.dll/sb?DR=SB&amp;CP=1992s539" TargetMode="External"/><Relationship Id="rId32" Type="http://schemas.openxmlformats.org/officeDocument/2006/relationships/hyperlink" Target="https://esipa.cz/sbirka/sbsrv.dll/sb?DR=SB&amp;CP=1984s104" TargetMode="External"/><Relationship Id="rId33" Type="http://schemas.openxmlformats.org/officeDocument/2006/relationships/hyperlink" Target="https://esipa.cz/sbirka/sbsrv.dll/sb?DR=SB&amp;CP=1988s101" TargetMode="External"/><Relationship Id="rId34" Type="http://schemas.openxmlformats.org/officeDocument/2006/relationships/hyperlink" Target="https://esipa.cz/sbirka/sbsrv.dll/sb?DR=SB&amp;CP=1993s233" TargetMode="External"/><Relationship Id="rId35" Type="http://schemas.openxmlformats.org/officeDocument/2006/relationships/hyperlink" Target="https://esipa.cz/sbirka/sbsrv.dll/sb?DR=SB&amp;CP=1992s585" TargetMode="External"/><Relationship Id="rId36" Type="http://schemas.openxmlformats.org/officeDocument/2006/relationships/hyperlink" Target="https://esipa.cz/sbirka/sbsrv.dll/sb?DR=SB&amp;CP=1993s232" TargetMode="External"/><Relationship Id="rId37" Type="http://schemas.openxmlformats.org/officeDocument/2006/relationships/hyperlink" Target="https://esipa.cz/sbirka/sbsrv.dll/sb?DR=SB&amp;CP=1995s114" TargetMode="External"/><Relationship Id="rId38" Type="http://schemas.openxmlformats.org/officeDocument/2006/relationships/hyperlink" Target="https://esipa.cz/sbirka/sbsrv.dll/sb?DR=SB&amp;CP=2000s061" TargetMode="External"/><Relationship Id="rId39" Type="http://schemas.openxmlformats.org/officeDocument/2006/relationships/hyperlink" Target="https://esipa.cz/sbirka/sbsrv.dll/sb?DR=SB&amp;CP=32008R0765" TargetMode="External"/><Relationship Id="rId40" Type="http://schemas.openxmlformats.org/officeDocument/2006/relationships/hyperlink" Target="https://esipa.cz/sbirka/sbsrv.dll/sb?DR=SB&amp;CP=31993R0339" TargetMode="External"/><Relationship Id="rId41" Type="http://schemas.openxmlformats.org/officeDocument/2006/relationships/hyperlink" Target="https://esipa.cz/sbirka/sbsrv.dll/sb?DR=SB&amp;CP=1965s065" TargetMode="External"/><Relationship Id="rId42" Type="http://schemas.openxmlformats.org/officeDocument/2006/relationships/hyperlink" Target="https://esipa.cz/sbirka/sbsrv.dll/sb?DR=SB&amp;CP=2000s155" TargetMode="External"/><Relationship Id="rId43" Type="http://schemas.openxmlformats.org/officeDocument/2006/relationships/hyperlink" Target="https://esipa.cz/sbirka/sbsrv.dll/sb?DR=SB&amp;CP=32001L0095" TargetMode="External"/><Relationship Id="rId44" Type="http://schemas.openxmlformats.org/officeDocument/2006/relationships/hyperlink" Target="https://esipa.cz/sbirka/sbsrv.dll/sb?DR=SB&amp;CP=2000s258" TargetMode="External"/><Relationship Id="rId45" Type="http://schemas.openxmlformats.org/officeDocument/2006/relationships/hyperlink" Target="https://esipa.cz/sbirka/sbsrv.dll/sb?DR=SB&amp;CP=2001s254" TargetMode="External"/><Relationship Id="rId46" Type="http://schemas.openxmlformats.org/officeDocument/2006/relationships/hyperlink" Target="https://esipa.cz/sbirka/sbsrv.dll/sb?DR=SB&amp;CP=2001s274" TargetMode="External"/><Relationship Id="rId47" Type="http://schemas.openxmlformats.org/officeDocument/2006/relationships/hyperlink" Target="https://esipa.cz/sbirka/sbsrv.dll/sb?DR=SB&amp;CP=2001s056" TargetMode="External"/><Relationship Id="rId48" Type="http://schemas.openxmlformats.org/officeDocument/2006/relationships/hyperlink" Target="https://esipa.cz/sbirka/sbsrv.dll/sb?DR=SB&amp;CP=1988s061" TargetMode="External"/><Relationship Id="rId49" Type="http://schemas.openxmlformats.org/officeDocument/2006/relationships/hyperlink" Target="https://esipa.cz/sbirka/sbsrv.dll/sb?DR=SB&amp;CP=1994s266" TargetMode="External"/><Relationship Id="rId50" Type="http://schemas.openxmlformats.org/officeDocument/2006/relationships/hyperlink" Target="https://esipa.cz/sbirka/sbsrv.dll/sb?DR=SB&amp;CP=1988s061#C03_P021" TargetMode="External"/><Relationship Id="rId51" Type="http://schemas.openxmlformats.org/officeDocument/2006/relationships/hyperlink" Target="https://esipa.cz/sbirka/sbsrv.dll/sb?DR=SB&amp;CP=2004s396" TargetMode="External"/><Relationship Id="rId52" Type="http://schemas.openxmlformats.org/officeDocument/2006/relationships/hyperlink" Target="https://esipa.cz/sbirka/sbsrv.dll/sb?DR=SB&amp;CP=2009s281" TargetMode="External"/><Relationship Id="rId53" Type="http://schemas.openxmlformats.org/officeDocument/2006/relationships/hyperlink" Target="https://esipa.cz/sbirka/sbsrv.dll/sb?DR=SB&amp;CP=2006s183" TargetMode="External"/><Relationship Id="rId54" Type="http://schemas.openxmlformats.org/officeDocument/2006/relationships/hyperlink" Target="https://esipa.cz/sbirka/sbsrv.dll/sb?DR=SB&amp;CP=32011R0305" TargetMode="External"/><Relationship Id="rId55" Type="http://schemas.openxmlformats.org/officeDocument/2006/relationships/hyperlink" Target="https://esipa.cz/sbirka/sbsrv.dll/sb?DR=SB&amp;CP=31989L0106" TargetMode="External"/><Relationship Id="rId56" Type="http://schemas.openxmlformats.org/officeDocument/2006/relationships/hyperlink" Target="https://esipa.cz/sbirka/sbsrv.dll/sb?DR=AZ&amp;CP=2004s500-2012s167#C03_H06_P151" TargetMode="External"/><Relationship Id="rId57" Type="http://schemas.openxmlformats.org/officeDocument/2006/relationships/hyperlink" Target="https://esipa.cz/sbirka/sbsrv.dll/sb?DR=SB&amp;CP=2004s500" TargetMode="External"/><Relationship Id="rId58" Type="http://schemas.openxmlformats.org/officeDocument/2006/relationships/hyperlink" Target="https://esipa.cz/sbirka/sbsrv.dll/sb?DR=SB&amp;CP=1997s022" TargetMode="External"/><Relationship Id="rId59" Type="http://schemas.openxmlformats.org/officeDocument/2006/relationships/hyperlink" Target="https://esipa.cz/sbirka/sbsrv.dll/sb?DR=SB&amp;CP=2009s490" TargetMode="External"/><Relationship Id="rId60" Type="http://schemas.openxmlformats.org/officeDocument/2006/relationships/hyperlink" Target="https://esipa.cz/sbirka/sbsrv.dll/sb?DR=SB&amp;CP=2002s190" TargetMode="External"/><Relationship Id="rId61" Type="http://schemas.openxmlformats.org/officeDocument/2006/relationships/header" Target="header1.xml"/><Relationship Id="rId6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22/1997 Sb. dle 100/2013 Sb. z 1. 7. 2013</dc:title>
  <dc:description>Zákon o technických požadavcích na výrobky a o změně a doplnění některých zákonů</dc:description>
  <dc:subject/>
  <cp:keywords/>
  <cp:category/>
  <cp:lastModifiedBy/>
  <dcterms:created xsi:type="dcterms:W3CDTF">2013-07-01T00:00:00+02:00</dcterms:created>
  <dcterms:modified xsi:type="dcterms:W3CDTF">2024-01-23T12:00:11+01:00</dcterms:modified>
</cp:coreProperties>
</file>

<file path=docProps/custom.xml><?xml version="1.0" encoding="utf-8"?>
<Properties xmlns="http://schemas.openxmlformats.org/officeDocument/2006/custom-properties" xmlns:vt="http://schemas.openxmlformats.org/officeDocument/2006/docPropsVTypes"/>
</file>