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dnů ode dne,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okresního soudu, který je obecným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 kteří mají právo hlasovat.</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 3 odst. 2 zákona o insolvenčních správcích</w:t>
      </w:r>
      <w:r>
        <w:rPr>
          <w:vertAlign w:val="superscript"/>
        </w:rPr>
        <w:t xml:space="preserve">9a</w:t>
      </w:r>
      <w:r>
        <w:rPr/>
        <w:t xml:space="preserve">) na základě rozhodnutí ministerstva podle zákona o insolvenčních správcích</w:t>
      </w:r>
      <w:r>
        <w:rPr>
          <w:vertAlign w:val="superscript"/>
        </w:rPr>
        <w:t xml:space="preserve">9a</w:t>
      </w:r>
      <w:r>
        <w:rPr/>
        <w:t xml:space="preserve">).</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(3)</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t xml:space="preserve">Nejde-li o volbu věřitelského výboru, nesmí žádný z věřitelů hlasovat ve vlastní věci. Ve věci osoby, která tvoří s věřitelem koncern, nebo ve věci osoby věřiteli blízké, může věřitel hlasovat, nestanoví-li tento zákon jinak.</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přihlášenému věřiteli, který jmenování prozatímního věřitelského výboru navrhl,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státnímu zastupitelství, které vstoupilo do insolvenčního řízení, a věřitelskému výboru. Soudní rozhodnutí se doručuje zvlášť také osobám, o jejichž podání insolvenční soud rozhoduje, a osobám, které mají v insolvenčním řízení něco osobně vykonat. Písemnosti, o nichž tak stanoví zvláštní právní předpis</w:t>
      </w:r>
      <w:r>
        <w:rPr>
          <w:vertAlign w:val="superscript"/>
        </w:rPr>
        <w:t xml:space="preserve">16</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9"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0"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w:t>
      </w:r>
    </w:p>
    <w:p>
      <w:pPr>
        <w:ind w:left="0" w:right="0"/>
      </w:pPr>
      <w:r>
        <w:rPr>
          <w:b/>
          <w:bCs/>
        </w:rPr>
        <w:t xml:space="preserve">(4)</w:t>
      </w:r>
      <w:r>
        <w:rPr/>
        <w:t xml:space="preserve"> O tom, že se k insolvenčnímu návrhu nepřihlíží, vyrozumí insolvenční soud insolvenčního navrhovatele usnesením, proti němuž nejsou opravné prostředky přípustné a které mu doručí zvlášť; ustanovení tohoto zákona o doručení vyhláškou se nepoužije.</w:t>
      </w:r>
    </w:p>
    <w:p>
      <w:pPr>
        <w:ind w:left="0" w:right="0"/>
      </w:pPr>
      <w:r>
        <w:rPr>
          <w:b/>
          <w:bCs/>
        </w:rPr>
        <w:t xml:space="preserve">(5)</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1"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 jde-li o pohledávku, která se do insolvenčního řízení jinak nepřihlašuje, považuje se po rozhodnutí o úpadku za uplatněnou podle § 203.</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těmto osobám, jakož i orgánu nebo osobě, která rozhodnutí nebo opatření při provádění výkonu rozhodnutí nebo exekuce přijala nebo připravovala, se rozhodnutí insolvenčního soudu podle věty druhé doručuje zvlášť.</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8"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předložil i dlužník, který není insolvenčním navrhovatelem; má-li insolvenční navrhovatel vůči dlužníku vykonatelnou pohledávku, uloží insolvenční soud tuto povinnost dlužníku vždy. Seznam majetku zveřejní v takovém případě v insolvenčním rejstříku až po rozhodnutí o úpadku.</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pořádkovou pokutu určenou do výše 50 000 Kč se zřetelem ke všem okolnostem věci.</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0" w:right="0"/>
      </w:pPr>
      <w:r>
        <w:rPr>
          <w:b/>
          <w:bCs/>
        </w:rPr>
        <w:t xml:space="preserve">(3)</w:t>
      </w:r>
      <w:r>
        <w:rPr/>
        <w:t xml:space="preserve"> Je-li s rozhodnutím o úpadku spojeno rozhodnutí o povolení oddlužení, činí lhůta k přihlášení pohledávek 30 dnů.</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2"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předběžné opatření však nelze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vedle doručení vyhláškou i zvlášť a rozhodnutí ve věci samé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 a pojistné na důchodové spoření, pohledávky vzniklé opravou výše daně u pohledávek za dlužníkem v insolvenčním řízení podle zákona upravujícího daň z přidané hodnoty,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 139 odst. 1, pokud jde o přihlášené věřitele.</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kterým se rozhodnutí, proti němuž není odvolání přípustné, doručuje, a to zvlášť.</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Rozhodnutí podle odstavce 4, proti němuž není odvolání přípustné, se doručuje zvlášť insolvenčnímu správci, dlužníku a zajištěným věřitelům, kterých se týká.</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Rozhodnutí o návrhu insolvenčního správce na vydání výtěžku zpeněžení podle odstavce 2 se doručuje zvlášť dlužníku, insolvenčnímu správci, zajištěnému věřiteli, jemuž má být výtěžek vydán, a věřitelům, kteří proti němu podali námitky; jen tyto osoby mohou proti rozhodnutí podat odvolání.</w:t>
      </w:r>
    </w:p>
    <w:p>
      <w:pPr>
        <w:pStyle w:val="Heading4"/>
      </w:pPr>
      <w:r>
        <w:rPr>
          <w:b/>
          <w:bCs/>
        </w:rPr>
        <w:t xml:space="preserve">§ 299</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 předvolání k tomuto jednání insolvenční soud zvlášť doručí insolvenčnímu správci, dlužníku, věřitelům a státnímu zastupitelství,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3"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2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podle zákona upravujícího ozdravné postupy a řešení krize na finančním trhu (dále jen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Pohledávky za bankami, úvěrními a spořitelními družstvy</w:t>
      </w:r>
    </w:p>
    <w:p>
      <w:pPr>
        <w:ind w:left="0" w:right="0"/>
      </w:pPr>
      <w:r>
        <w:rPr>
          <w:b/>
          <w:bCs/>
        </w:rPr>
        <w:t xml:space="preserve">(1)</w:t>
      </w:r>
      <w:r>
        <w:rPr/>
        <w:t xml:space="preserve"> Pohledávky jsou uspokojovány před pohledávkami nezajištěných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Fondu pojištění vkladů vzniklé podle § 41h odst. 2 zákona o bankách.</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 která nemá dluhy z podnikání.</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darovací smlouvu nebo smlouvu o důchodu; podpisy těchto osob na smlouvách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o tomto návrhu a po dobu trvání účinků oddlužení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t xml:space="preserve">Jestliže insolvenční soud návrh na povolení oddlužení odmítne, vezme na vědomí jeho zpětvzetí nebo jej zamítne, rozhodne současně o způsobu řešení dlužníkova úpadku konkursem.</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a seznam závazků.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se na své nebezpečí a na své náklady (§ 39 odst. 2) může dát zastoupit na schůzi věřitelů podle odstavce 1 jinou osobou; to neplatí, jestliže insolvenční soud požaduje, aby se insolvenční správce takové schůze zúčastnil osobně.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v rozhodnutí o schválení oddlužení (§ 406).</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před rozhodnutím schůze věřitelů o způsobu oddlužení a v případě uvedeném v § 399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a v případě uvedeném v § 399 odst. 3 do 10 dnů po zveřejnění výsledků hlasování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 včetně majetku, který se stane součástí majetkové podstaty podle § 412 odst.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jen na žádost zajištěného věřitele, jestliže zpeněžením ostatního majetku dojde k plnému uspokojení pohledávek nezajištěných věřitelů nebo jestliže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 podstaty v době schválení oddlužení, včetně toho majetku, s nímž dlužník nemohl dosud nakládat v důsledku účinků nařízení nebo zahájení výkonu rozhodnutí nebo exekuce, má od právní moci rozhodnutí o schválení oddlužení plněním splátkového kalendáře dlužník; to neplatí, jde-li o majetek, který slouží k zajištění.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 Insolvenční správce se na své nebezpečí a na své náklady (§ 39 odst. 2) může dát zastoupit při přezkumném jednání jinou osobou; to neplatí, jestliže insolvenční soud požaduje, aby se insolvenční správce přezkumného jednání zúčastnil osobně.</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insolvenčnímu správci a věřitelskému výboru přehled svých příjmů za uplynulých 6 kalendářních měsíců, neurčí-li insolvenční soud v usnesení o schválení oddlužení jinou dobu předkládání,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Rozhodnutí podle odstavce 1 a 3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(5)</w:t>
      </w:r>
      <w:r>
        <w:rPr/>
        <w:t xml:space="preserve"> Proti rozhodnutí podle odstavce 1 a 3 mohou podat odvolání pouze osoby uvedené v odstavci 4.</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záznamu podle § 85, výzvy k podávání přihlášek pohledávek, soupisu, vyrozumění o soupisu, vyrozumění o uplatnění pohledávky za majetkovou podstatou nebo pohledávky jí postavené na roveň, seznamu přihlášených pohledávek, formuláře přihlášek pohledávek, manipulace s přihláškami pohledávek, pravidla pro jejich úschovu a nahlížení do nich, náležitosti hlasovacích lístků, náležitosti reorganizačního plánu, náležitosti zprávy o reorganizačním plánu, formuláře návrhu na povolení oddlužení a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122/1993 Sb.</w:t>
        </w:r>
      </w:hyperlink>
      <w:r>
        <w:rPr/>
        <w:t xml:space="preserve">, kterým se mění a doplňuje 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12/1998 Sb.</w:t>
        </w:r>
      </w:hyperlink>
      <w:r>
        <w:rPr/>
        <w:t xml:space="preserve">, kterým se mění a doplňuje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214/2000 Sb.</w:t>
        </w:r>
      </w:hyperlink>
      <w:r>
        <w:rPr/>
        <w:t xml:space="preserve">, kterým se mění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368/2000 Sb.</w:t>
        </w:r>
      </w:hyperlink>
      <w:r>
        <w:rPr/>
        <w:t xml:space="preserve">, kterým se mění zákon č. </w:t>
      </w:r>
      <w:hyperlink r:id="rId19" w:history="1">
        <w:r>
          <w:rPr>
            <w:color w:val="darkblue"/>
            <w:u w:val="single"/>
          </w:rPr>
          <w:t xml:space="preserve">530/1990 Sb.</w:t>
        </w:r>
      </w:hyperlink>
      <w:r>
        <w:rPr/>
        <w:t xml:space="preserve">, o dluhopisech, ve znění pozdějších předpisů, a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0"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24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3"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1" w:history="1">
        <w:r>
          <w:rPr>
            <w:color w:val="darkblue"/>
            <w:u w:val="single"/>
          </w:rPr>
          <w:t xml:space="preserve">1/1993 Sb.</w:t>
        </w:r>
      </w:hyperlink>
      <w:r>
        <w:rPr>
          <w:sz w:val="19.200000000000003"/>
          <w:szCs w:val="19.200000000000003"/>
        </w:rPr>
        <w:t xml:space="preserve">, Ústava České republiky, ve znění ústavního zákona č. </w:t>
      </w:r>
      <w:hyperlink r:id="rId22"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3"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4"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5"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5"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26"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27"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28"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29"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0"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1"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2"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2"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3"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4"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5"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36" w:history="1">
        <w:r>
          <w:rPr>
            <w:color w:val="darkblue"/>
            <w:u w:val="single"/>
          </w:rPr>
          <w:t xml:space="preserve">256/2004 Sb.</w:t>
        </w:r>
      </w:hyperlink>
      <w:r>
        <w:rPr>
          <w:sz w:val="19.200000000000003"/>
          <w:szCs w:val="19.200000000000003"/>
        </w:rPr>
        <w:t xml:space="preserve">, o podnikání na kapitálovém trhu, ve znění zákona č. </w:t>
      </w:r>
      <w:hyperlink r:id="rId37" w:history="1">
        <w:r>
          <w:rPr>
            <w:color w:val="darkblue"/>
            <w:u w:val="single"/>
          </w:rPr>
          <w:t xml:space="preserve">230/2008 Sb.</w:t>
        </w:r>
      </w:hyperlink>
      <w:r>
        <w:rPr>
          <w:sz w:val="19.200000000000003"/>
          <w:szCs w:val="19.200000000000003"/>
        </w:rPr>
        <w:t xml:space="preserve"> a zákona č. </w:t>
      </w:r>
      <w:hyperlink r:id="rId38"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9"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0"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1"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2" w:history="1">
        <w:r>
          <w:rPr>
            <w:color w:val="darkblue"/>
            <w:u w:val="single"/>
          </w:rPr>
          <w:t xml:space="preserve">§ 6</w:t>
        </w:r>
      </w:hyperlink>
      <w:r>
        <w:rPr>
          <w:sz w:val="19.200000000000003"/>
          <w:szCs w:val="19.200000000000003"/>
        </w:rPr>
        <w:t xml:space="preserve"> odst. 1 zákona č. </w:t>
      </w:r>
      <w:hyperlink r:id="rId43"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4" w:history="1">
        <w:r>
          <w:rPr>
            <w:color w:val="darkblue"/>
            <w:u w:val="single"/>
          </w:rPr>
          <w:t xml:space="preserve">§ 29</w:t>
        </w:r>
      </w:hyperlink>
      <w:r>
        <w:rPr>
          <w:sz w:val="19.200000000000003"/>
          <w:szCs w:val="19.200000000000003"/>
        </w:rPr>
        <w:t xml:space="preserve"> vyhlášky č. </w:t>
      </w:r>
      <w:hyperlink r:id="rId45"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46"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47"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8"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48"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49" w:history="1">
        <w:r>
          <w:rPr>
            <w:color w:val="darkblue"/>
            <w:u w:val="single"/>
          </w:rPr>
          <w:t xml:space="preserve">§ 321</w:t>
        </w:r>
      </w:hyperlink>
      <w:r>
        <w:rPr>
          <w:sz w:val="19.200000000000003"/>
          <w:szCs w:val="19.200000000000003"/>
        </w:rPr>
        <w:t xml:space="preserve">, </w:t>
      </w:r>
      <w:hyperlink r:id="rId50"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1"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2" w:history="1">
        <w:r>
          <w:rPr>
            <w:color w:val="darkblue"/>
            <w:u w:val="single"/>
          </w:rPr>
          <w:t xml:space="preserve">§ 31</w:t>
        </w:r>
      </w:hyperlink>
      <w:r>
        <w:rPr>
          <w:sz w:val="19.200000000000003"/>
          <w:szCs w:val="19.200000000000003"/>
        </w:rPr>
        <w:t xml:space="preserve"> odst. 6 a </w:t>
      </w:r>
      <w:hyperlink r:id="rId53" w:history="1">
        <w:r>
          <w:rPr>
            <w:color w:val="darkblue"/>
            <w:u w:val="single"/>
          </w:rPr>
          <w:t xml:space="preserve">§ 37a</w:t>
        </w:r>
      </w:hyperlink>
      <w:r>
        <w:rPr>
          <w:sz w:val="19.200000000000003"/>
          <w:szCs w:val="19.200000000000003"/>
        </w:rPr>
        <w:t xml:space="preserve"> zákona č. </w:t>
      </w:r>
      <w:hyperlink r:id="rId54"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5"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56"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57" w:history="1">
        <w:r>
          <w:rPr>
            <w:color w:val="darkblue"/>
            <w:u w:val="single"/>
          </w:rPr>
          <w:t xml:space="preserve">§ 2</w:t>
        </w:r>
      </w:hyperlink>
      <w:r>
        <w:rPr>
          <w:sz w:val="19.200000000000003"/>
          <w:szCs w:val="19.200000000000003"/>
        </w:rPr>
        <w:t xml:space="preserve"> zákona č. </w:t>
      </w:r>
      <w:hyperlink r:id="rId58"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59"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0" w:history="1">
        <w:r>
          <w:rPr>
            <w:color w:val="darkblue"/>
            <w:u w:val="single"/>
          </w:rPr>
          <w:t xml:space="preserve">§ 7b</w:t>
        </w:r>
      </w:hyperlink>
      <w:r>
        <w:rPr>
          <w:sz w:val="19.200000000000003"/>
          <w:szCs w:val="19.200000000000003"/>
        </w:rPr>
        <w:t xml:space="preserve"> odst. 1 písm. e) a f) zákona č. </w:t>
      </w:r>
      <w:hyperlink r:id="rId61"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2" w:history="1">
        <w:r>
          <w:rPr>
            <w:color w:val="darkblue"/>
            <w:u w:val="single"/>
          </w:rPr>
          <w:t xml:space="preserve">§ 8</w:t>
        </w:r>
      </w:hyperlink>
      <w:r>
        <w:rPr>
          <w:sz w:val="19.200000000000003"/>
          <w:szCs w:val="19.200000000000003"/>
        </w:rPr>
        <w:t xml:space="preserve"> zákona č. </w:t>
      </w:r>
      <w:hyperlink r:id="rId6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4"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5"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66"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67"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6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69" w:history="1">
        <w:r>
          <w:rPr>
            <w:color w:val="darkblue"/>
            <w:u w:val="single"/>
          </w:rPr>
          <w:t xml:space="preserve">§ 8</w:t>
        </w:r>
      </w:hyperlink>
      <w:r>
        <w:rPr>
          <w:sz w:val="19.200000000000003"/>
          <w:szCs w:val="19.200000000000003"/>
        </w:rPr>
        <w:t xml:space="preserve"> zákona č. </w:t>
      </w:r>
      <w:hyperlink r:id="rId70" w:history="1">
        <w:r>
          <w:rPr>
            <w:color w:val="darkblue"/>
            <w:u w:val="single"/>
          </w:rPr>
          <w:t xml:space="preserve">114/1995 Sb.</w:t>
        </w:r>
      </w:hyperlink>
      <w:r>
        <w:rPr>
          <w:sz w:val="19.200000000000003"/>
          <w:szCs w:val="19.200000000000003"/>
        </w:rPr>
        <w:t xml:space="preserve">, o vnitrozemské plavbě.</w:t>
      </w:r>
    </w:p>
    <w:p>
      <w:pPr>
        <w:ind w:left="560" w:right="0"/>
      </w:pPr>
      <w:hyperlink r:id="rId71" w:history="1">
        <w:r>
          <w:rPr>
            <w:color w:val="darkblue"/>
            <w:u w:val="single"/>
          </w:rPr>
          <w:t xml:space="preserve">§ 28</w:t>
        </w:r>
      </w:hyperlink>
      <w:r>
        <w:rPr>
          <w:sz w:val="19.200000000000003"/>
          <w:szCs w:val="19.200000000000003"/>
        </w:rPr>
        <w:t xml:space="preserve"> vyhlášky č. </w:t>
      </w:r>
      <w:hyperlink r:id="rId72"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3"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4"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75"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76" w:history="1">
        <w:r>
          <w:rPr>
            <w:color w:val="darkblue"/>
            <w:u w:val="single"/>
          </w:rPr>
          <w:t xml:space="preserve">§ 24</w:t>
        </w:r>
      </w:hyperlink>
      <w:r>
        <w:rPr>
          <w:sz w:val="19.200000000000003"/>
          <w:szCs w:val="19.200000000000003"/>
        </w:rPr>
        <w:t xml:space="preserve"> odst. 2 písm. a) až c) zákona č. </w:t>
      </w:r>
      <w:hyperlink r:id="rId77"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78" w:history="1">
        <w:r>
          <w:rPr>
            <w:color w:val="darkblue"/>
            <w:u w:val="single"/>
          </w:rPr>
          <w:t xml:space="preserve">§ 29</w:t>
        </w:r>
      </w:hyperlink>
      <w:r>
        <w:rPr>
          <w:sz w:val="19.200000000000003"/>
          <w:szCs w:val="19.200000000000003"/>
        </w:rPr>
        <w:t xml:space="preserve"> odst. 4 písm. b) a odst. 5 zákona č. </w:t>
      </w:r>
      <w:hyperlink r:id="rId77"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36" w:history="1">
        <w:r>
          <w:rPr>
            <w:color w:val="darkblue"/>
            <w:u w:val="single"/>
          </w:rPr>
          <w:t xml:space="preserve">256/2004 Sb.</w:t>
        </w:r>
      </w:hyperlink>
      <w:r>
        <w:rPr>
          <w:sz w:val="19.200000000000003"/>
          <w:szCs w:val="19.200000000000003"/>
        </w:rPr>
        <w:t xml:space="preserve">, o podnikání na kapitálovém trhu, ve znění zákona č. </w:t>
      </w:r>
      <w:hyperlink r:id="rId79"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0"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1" w:history="1">
        <w:r>
          <w:rPr>
            <w:color w:val="darkblue"/>
            <w:u w:val="single"/>
          </w:rPr>
          <w:t xml:space="preserve">§ 5a</w:t>
        </w:r>
      </w:hyperlink>
      <w:r>
        <w:rPr>
          <w:sz w:val="19.200000000000003"/>
          <w:szCs w:val="19.200000000000003"/>
        </w:rPr>
        <w:t xml:space="preserve"> až 7a zákona č. </w:t>
      </w:r>
      <w:hyperlink r:id="rId82"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3"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84"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85" w:history="1">
        <w:r>
          <w:rPr>
            <w:color w:val="darkblue"/>
            <w:u w:val="single"/>
          </w:rPr>
          <w:t xml:space="preserve">§ 5c</w:t>
        </w:r>
      </w:hyperlink>
      <w:r>
        <w:rPr>
          <w:sz w:val="19.200000000000003"/>
          <w:szCs w:val="19.200000000000003"/>
        </w:rPr>
        <w:t xml:space="preserve"> zákona č. </w:t>
      </w:r>
      <w:hyperlink r:id="rId86"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87"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88" w:history="1">
        <w:r>
          <w:rPr>
            <w:color w:val="darkblue"/>
            <w:u w:val="single"/>
          </w:rPr>
          <w:t xml:space="preserve">§ 5a</w:t>
        </w:r>
      </w:hyperlink>
      <w:r>
        <w:rPr>
          <w:sz w:val="19.200000000000003"/>
          <w:szCs w:val="19.200000000000003"/>
        </w:rPr>
        <w:t xml:space="preserve"> odst. 1 zákona č. </w:t>
      </w:r>
      <w:hyperlink r:id="rId86" w:history="1">
        <w:r>
          <w:rPr>
            <w:color w:val="darkblue"/>
            <w:u w:val="single"/>
          </w:rPr>
          <w:t xml:space="preserve">363/1999 Sb.</w:t>
        </w:r>
      </w:hyperlink>
      <w:r>
        <w:rPr>
          <w:sz w:val="19.200000000000003"/>
          <w:szCs w:val="19.200000000000003"/>
        </w:rPr>
        <w:t xml:space="preserve">, ve znění zákona č. </w:t>
      </w:r>
      <w:hyperlink r:id="rId87"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86"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89"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0" w:history="1">
        <w:r>
          <w:rPr>
            <w:color w:val="darkblue"/>
            <w:u w:val="single"/>
          </w:rPr>
          <w:t xml:space="preserve">(ES) č. 1346/2000</w:t>
        </w:r>
      </w:hyperlink>
      <w:r>
        <w:rPr>
          <w:sz w:val="19.200000000000003"/>
          <w:szCs w:val="19.200000000000003"/>
        </w:rPr>
        <w:t xml:space="preserve"> ze dne 29. května 2000 o úpadkovém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27"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89"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91"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36"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9"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9"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9"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sectPr>
      <w:headerReference w:type="default" r:id="rId92"/>
      <w:footerReference w:type="default" r:id="rId9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298/2016 Sb. z </w:t>
          </w:r>
          <w:r>
            <w:rPr>
              <w:rStyle w:val="bold"/>
            </w:rPr>
            <w:t xml:space="preserve">19. 9. 2016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07s296#C01_H04_P043" TargetMode="External"/><Relationship Id="rId9" Type="http://schemas.openxmlformats.org/officeDocument/2006/relationships/hyperlink" Target="https://esipa.cz/sbirka/sbsrv.dll/sb?DR=SB&amp;CP=2006s182" TargetMode="External"/><Relationship Id="rId10" Type="http://schemas.openxmlformats.org/officeDocument/2006/relationships/hyperlink" Target="https://esipa.cz/sbirka/sbsrv.dll/sb?DR=AZ&amp;CP=1963s099-2007s296#C04_H01_P219A" TargetMode="External"/><Relationship Id="rId11" Type="http://schemas.openxmlformats.org/officeDocument/2006/relationships/hyperlink" Target="https://esipa.cz/sbirka/sbsrv.dll/sb?DR=SB&amp;CP=2007s296" TargetMode="External"/><Relationship Id="rId12" Type="http://schemas.openxmlformats.org/officeDocument/2006/relationships/hyperlink" Target="https://esipa.cz/sbirka/sbsrv.dll/sb?DR=SB&amp;CP=2013s294" TargetMode="External"/><Relationship Id="rId13" Type="http://schemas.openxmlformats.org/officeDocument/2006/relationships/hyperlink" Target="https://esipa.cz/sbirka/sbsrv.dll/sb?DR=SB&amp;CP=2011s139" TargetMode="External"/><Relationship Id="rId14" Type="http://schemas.openxmlformats.org/officeDocument/2006/relationships/hyperlink" Target="https://esipa.cz/sbirka/sbsrv.dll/sb?DR=SB&amp;CP=1991s328" TargetMode="External"/><Relationship Id="rId15" Type="http://schemas.openxmlformats.org/officeDocument/2006/relationships/hyperlink" Target="https://esipa.cz/sbirka/sbsrv.dll/sb?DR=SB&amp;CP=1993s122" TargetMode="External"/><Relationship Id="rId16" Type="http://schemas.openxmlformats.org/officeDocument/2006/relationships/hyperlink" Target="https://esipa.cz/sbirka/sbsrv.dll/sb?DR=SB&amp;CP=1998s012" TargetMode="External"/><Relationship Id="rId17" Type="http://schemas.openxmlformats.org/officeDocument/2006/relationships/hyperlink" Target="https://esipa.cz/sbirka/sbsrv.dll/sb?DR=SB&amp;CP=2000s214" TargetMode="External"/><Relationship Id="rId18" Type="http://schemas.openxmlformats.org/officeDocument/2006/relationships/hyperlink" Target="https://esipa.cz/sbirka/sbsrv.dll/sb?DR=SB&amp;CP=2000s368" TargetMode="External"/><Relationship Id="rId19" Type="http://schemas.openxmlformats.org/officeDocument/2006/relationships/hyperlink" Target="https://esipa.cz/sbirka/sbsrv.dll/sb?DR=SB&amp;CP=1990s530" TargetMode="External"/><Relationship Id="rId20" Type="http://schemas.openxmlformats.org/officeDocument/2006/relationships/hyperlink" Target="https://esipa.cz/sbirka/sbsrv.dll/sb?DR=SB&amp;CP=1991s476" TargetMode="External"/><Relationship Id="rId21" Type="http://schemas.openxmlformats.org/officeDocument/2006/relationships/hyperlink" Target="https://esipa.cz/sbirka/sbsrv.dll/sb?DR=SB&amp;CP=1993s001" TargetMode="External"/><Relationship Id="rId22" Type="http://schemas.openxmlformats.org/officeDocument/2006/relationships/hyperlink" Target="https://esipa.cz/sbirka/sbsrv.dll/sb?DR=SB&amp;CP=1997s347" TargetMode="External"/><Relationship Id="rId23" Type="http://schemas.openxmlformats.org/officeDocument/2006/relationships/hyperlink" Target="https://esipa.cz/sbirka/sbsrv.dll/sb?DR=SB&amp;CP=2011s466" TargetMode="External"/><Relationship Id="rId24" Type="http://schemas.openxmlformats.org/officeDocument/2006/relationships/hyperlink" Target="https://esipa.cz/sbirka/sbsrv.dll/sb?DR=SB&amp;CP=1992s280" TargetMode="External"/><Relationship Id="rId25" Type="http://schemas.openxmlformats.org/officeDocument/2006/relationships/hyperlink" Target="https://esipa.cz/sbirka/sbsrv.dll/sb?DR=AZ&amp;CP=1963s099-2007s296#C03_H01_P092" TargetMode="External"/><Relationship Id="rId26" Type="http://schemas.openxmlformats.org/officeDocument/2006/relationships/hyperlink" Target="https://esipa.cz/sbirka/sbsrv.dll/sb?DR=AZ&amp;CP=1963s099-2007s296#C03_H02_P134" TargetMode="External"/><Relationship Id="rId27" Type="http://schemas.openxmlformats.org/officeDocument/2006/relationships/hyperlink" Target="https://esipa.cz/sbirka/sbsrv.dll/sb?DR=SB&amp;CP=2006s312" TargetMode="External"/><Relationship Id="rId28" Type="http://schemas.openxmlformats.org/officeDocument/2006/relationships/hyperlink" Target="https://esipa.cz/sbirka/sbsrv.dll/sb?DR=SB&amp;CP=2004s235" TargetMode="External"/><Relationship Id="rId29" Type="http://schemas.openxmlformats.org/officeDocument/2006/relationships/hyperlink" Target="https://esipa.cz/sbirka/sbsrv.dll/sb?DR=SB&amp;CP=2000s458" TargetMode="External"/><Relationship Id="rId30" Type="http://schemas.openxmlformats.org/officeDocument/2006/relationships/hyperlink" Target="https://esipa.cz/sbirka/sbsrv.dll/sb?DR=AZ&amp;CP=1964s040-2007s296#C02_H02_P137" TargetMode="External"/><Relationship Id="rId31" Type="http://schemas.openxmlformats.org/officeDocument/2006/relationships/hyperlink" Target="https://esipa.cz/sbirka/sbsrv.dll/sb?DR=SB&amp;CP=1992s586" TargetMode="External"/><Relationship Id="rId32" Type="http://schemas.openxmlformats.org/officeDocument/2006/relationships/hyperlink" Target="https://esipa.cz/sbirka/sbsrv.dll/sb?DR=SB&amp;CP=2007s362" TargetMode="External"/><Relationship Id="rId33" Type="http://schemas.openxmlformats.org/officeDocument/2006/relationships/hyperlink" Target="https://esipa.cz/sbirka/sbsrv.dll/sb?DR=AZ&amp;CP=1991s513-2007s296#C01_H03_P038I" TargetMode="External"/><Relationship Id="rId34" Type="http://schemas.openxmlformats.org/officeDocument/2006/relationships/hyperlink" Target="https://esipa.cz/sbirka/sbsrv.dll/sb?DR=SB&amp;CP=2008s300" TargetMode="External"/><Relationship Id="rId35" Type="http://schemas.openxmlformats.org/officeDocument/2006/relationships/hyperlink" Target="https://esipa.cz/sbirka/sbsrv.dll/sb?DR=AZ&amp;CP=1963s099-2007s296#C01_H04_P053" TargetMode="External"/><Relationship Id="rId36" Type="http://schemas.openxmlformats.org/officeDocument/2006/relationships/hyperlink" Target="https://esipa.cz/sbirka/sbsrv.dll/sb?DR=SB&amp;CP=2004s256" TargetMode="External"/><Relationship Id="rId37" Type="http://schemas.openxmlformats.org/officeDocument/2006/relationships/hyperlink" Target="https://esipa.cz/sbirka/sbsrv.dll/sb?DR=SB&amp;CP=2008s230" TargetMode="External"/><Relationship Id="rId38" Type="http://schemas.openxmlformats.org/officeDocument/2006/relationships/hyperlink" Target="https://esipa.cz/sbirka/sbsrv.dll/sb?DR=SB&amp;CP=2011s188" TargetMode="External"/><Relationship Id="rId39" Type="http://schemas.openxmlformats.org/officeDocument/2006/relationships/hyperlink" Target="https://esipa.cz/sbirka/sbsrv.dll/sb?DR=AZ&amp;CP=1963s099-2007s296#C02_H02_P076" TargetMode="External"/><Relationship Id="rId40" Type="http://schemas.openxmlformats.org/officeDocument/2006/relationships/hyperlink" Target="https://esipa.cz/sbirka/sbsrv.dll/sb?DR=AZ&amp;CP=1963s099-2007s296#C01_H04_P042" TargetMode="External"/><Relationship Id="rId41" Type="http://schemas.openxmlformats.org/officeDocument/2006/relationships/hyperlink" Target="https://esipa.cz/sbirka/sbsrv.dll/sb?DR=AZ&amp;CP=1991s513-2007s296#C02_H01_D01_P066A" TargetMode="External"/><Relationship Id="rId42" Type="http://schemas.openxmlformats.org/officeDocument/2006/relationships/hyperlink" Target="https://esipa.cz/sbirka/sbsrv.dll/sb?DR=AZ&amp;CP=1988s061-2007s296#C02_OD02_P006" TargetMode="External"/><Relationship Id="rId43" Type="http://schemas.openxmlformats.org/officeDocument/2006/relationships/hyperlink" Target="https://esipa.cz/sbirka/sbsrv.dll/sb?DR=SB&amp;CP=1988s061" TargetMode="External"/><Relationship Id="rId44" Type="http://schemas.openxmlformats.org/officeDocument/2006/relationships/hyperlink" Target="https://esipa.cz/sbirka/sbsrv.dll/sb?DR=AZ&amp;CP=1967s037-2002s432#C04_P029" TargetMode="External"/><Relationship Id="rId45" Type="http://schemas.openxmlformats.org/officeDocument/2006/relationships/hyperlink" Target="https://esipa.cz/sbirka/sbsrv.dll/sb?DR=SB&amp;CP=1967s037" TargetMode="External"/><Relationship Id="rId46" Type="http://schemas.openxmlformats.org/officeDocument/2006/relationships/hyperlink" Target="https://esipa.cz/sbirka/sbsrv.dll/sb?DR=SB&amp;CP=1993s077" TargetMode="External"/><Relationship Id="rId47" Type="http://schemas.openxmlformats.org/officeDocument/2006/relationships/hyperlink" Target="https://esipa.cz/sbirka/sbsrv.dll/sb?DR=AZ&amp;CP=1963s099-2007s296#C03_H01_P079" TargetMode="External"/><Relationship Id="rId48" Type="http://schemas.openxmlformats.org/officeDocument/2006/relationships/hyperlink" Target="https://esipa.cz/sbirka/sbsrv.dll/sb?DR=SB&amp;CP=2004s190" TargetMode="External"/><Relationship Id="rId49" Type="http://schemas.openxmlformats.org/officeDocument/2006/relationships/hyperlink" Target="https://esipa.cz/sbirka/sbsrv.dll/sb?DR=AZ&amp;CP=1963s099-2007s296#C06_H05_P321" TargetMode="External"/><Relationship Id="rId50" Type="http://schemas.openxmlformats.org/officeDocument/2006/relationships/hyperlink" Target="https://esipa.cz/sbirka/sbsrv.dll/sb?DR=AZ&amp;CP=1963s099-2007s296#C06_H05_P322" TargetMode="External"/><Relationship Id="rId51" Type="http://schemas.openxmlformats.org/officeDocument/2006/relationships/hyperlink" Target="https://esipa.cz/sbirka/sbsrv.dll/sb?DR=AZ&amp;CP=1963s099-2007s296#C06_H02_P279" TargetMode="External"/><Relationship Id="rId52" Type="http://schemas.openxmlformats.org/officeDocument/2006/relationships/hyperlink" Target="https://esipa.cz/sbirka/sbsrv.dll/sb?DR=AZ&amp;CP=1988s044-2007s296#C07_P031" TargetMode="External"/><Relationship Id="rId53" Type="http://schemas.openxmlformats.org/officeDocument/2006/relationships/hyperlink" Target="https://esipa.cz/sbirka/sbsrv.dll/sb?DR=AZ&amp;CP=1988s044-2007s296#C09_P037A" TargetMode="External"/><Relationship Id="rId54" Type="http://schemas.openxmlformats.org/officeDocument/2006/relationships/hyperlink" Target="https://esipa.cz/sbirka/sbsrv.dll/sb?DR=SB&amp;CP=1988s044" TargetMode="External"/><Relationship Id="rId55" Type="http://schemas.openxmlformats.org/officeDocument/2006/relationships/hyperlink" Target="https://esipa.cz/sbirka/sbsrv.dll/sb?DR=SB&amp;CP=2000s219" TargetMode="External"/><Relationship Id="rId56" Type="http://schemas.openxmlformats.org/officeDocument/2006/relationships/hyperlink" Target="https://esipa.cz/sbirka/sbsrv.dll/sb?DR=AZ&amp;CP=1991s513-2007s296#C01_H01_D02_P005" TargetMode="External"/><Relationship Id="rId57" Type="http://schemas.openxmlformats.org/officeDocument/2006/relationships/hyperlink" Target="https://esipa.cz/sbirka/sbsrv.dll/sb?DR=AZ&amp;CP=1987s020-2007s158#C01_P002" TargetMode="External"/><Relationship Id="rId58" Type="http://schemas.openxmlformats.org/officeDocument/2006/relationships/hyperlink" Target="https://esipa.cz/sbirka/sbsrv.dll/sb?DR=SB&amp;CP=1987s020" TargetMode="External"/><Relationship Id="rId59" Type="http://schemas.openxmlformats.org/officeDocument/2006/relationships/hyperlink" Target="https://esipa.cz/sbirka/sbsrv.dll/sb?DR=AZ&amp;CP=1991s513-2007s296#C02_H01_D01_P058" TargetMode="External"/><Relationship Id="rId60" Type="http://schemas.openxmlformats.org/officeDocument/2006/relationships/hyperlink" Target="https://esipa.cz/sbirka/sbsrv.dll/sb?DR=AZ&amp;CP=1996s085-2007s296#C02_H01_P007B" TargetMode="External"/><Relationship Id="rId61" Type="http://schemas.openxmlformats.org/officeDocument/2006/relationships/hyperlink" Target="https://esipa.cz/sbirka/sbsrv.dll/sb?DR=SB&amp;CP=1996s085" TargetMode="External"/><Relationship Id="rId62" Type="http://schemas.openxmlformats.org/officeDocument/2006/relationships/hyperlink" Target="https://esipa.cz/sbirka/sbsrv.dll/sb?DR=AZ&amp;CP=1991s455-2007s296#C01_H02_P008" TargetMode="External"/><Relationship Id="rId63" Type="http://schemas.openxmlformats.org/officeDocument/2006/relationships/hyperlink" Target="https://esipa.cz/sbirka/sbsrv.dll/sb?DR=SB&amp;CP=1991s455" TargetMode="External"/><Relationship Id="rId64" Type="http://schemas.openxmlformats.org/officeDocument/2006/relationships/hyperlink" Target="https://esipa.cz/sbirka/sbsrv.dll/sb?DR=AZ&amp;CP=1963s099-2007s296#C03_H01_P091" TargetMode="External"/><Relationship Id="rId65" Type="http://schemas.openxmlformats.org/officeDocument/2006/relationships/hyperlink" Target="https://esipa.cz/sbirka/sbsrv.dll/sb?DR=AZ&amp;CP=1963s099-2007s296#C03_H01_P093" TargetMode="External"/><Relationship Id="rId66" Type="http://schemas.openxmlformats.org/officeDocument/2006/relationships/hyperlink" Target="https://esipa.cz/sbirka/sbsrv.dll/sb?DR=SB&amp;CP=2000s118" TargetMode="External"/><Relationship Id="rId67" Type="http://schemas.openxmlformats.org/officeDocument/2006/relationships/hyperlink" Target="https://esipa.cz/sbirka/sbsrv.dll/sb?DR=SB&amp;CP=2004s436" TargetMode="External"/><Relationship Id="rId68" Type="http://schemas.openxmlformats.org/officeDocument/2006/relationships/hyperlink" Target="https://esipa.cz/sbirka/sbsrv.dll/sb?DR=SB&amp;CP=1992s589" TargetMode="External"/><Relationship Id="rId69" Type="http://schemas.openxmlformats.org/officeDocument/2006/relationships/hyperlink" Target="https://esipa.cz/sbirka/sbsrv.dll/sb?DR=AZ&amp;CP=1995s114-2006s186#C03_P008" TargetMode="External"/><Relationship Id="rId70" Type="http://schemas.openxmlformats.org/officeDocument/2006/relationships/hyperlink" Target="https://esipa.cz/sbirka/sbsrv.dll/sb?DR=SB&amp;CP=1995s114" TargetMode="External"/><Relationship Id="rId71" Type="http://schemas.openxmlformats.org/officeDocument/2006/relationships/hyperlink" Target="https://esipa.cz/sbirka/sbsrv.dll/sb?DR=AZ&amp;CP=1995s222-2006s517#P028" TargetMode="External"/><Relationship Id="rId72" Type="http://schemas.openxmlformats.org/officeDocument/2006/relationships/hyperlink" Target="https://esipa.cz/sbirka/sbsrv.dll/sb?DR=SB&amp;CP=1995s222" TargetMode="External"/><Relationship Id="rId73" Type="http://schemas.openxmlformats.org/officeDocument/2006/relationships/hyperlink" Target="https://esipa.cz/sbirka/sbsrv.dll/sb?DR=SB&amp;CP=2000s026" TargetMode="External"/><Relationship Id="rId74" Type="http://schemas.openxmlformats.org/officeDocument/2006/relationships/hyperlink" Target="https://esipa.cz/sbirka/sbsrv.dll/sb?DR=SB&amp;CP=1991s563" TargetMode="External"/><Relationship Id="rId75" Type="http://schemas.openxmlformats.org/officeDocument/2006/relationships/hyperlink" Target="https://esipa.cz/sbirka/sbsrv.dll/sb?DR=SB&amp;CP=2001s143" TargetMode="External"/><Relationship Id="rId76" Type="http://schemas.openxmlformats.org/officeDocument/2006/relationships/hyperlink" Target="https://esipa.cz/sbirka/sbsrv.dll/sb?DR=AZ&amp;CP=2002s124-2007s120#C04_P024" TargetMode="External"/><Relationship Id="rId77" Type="http://schemas.openxmlformats.org/officeDocument/2006/relationships/hyperlink" Target="https://esipa.cz/sbirka/sbsrv.dll/sb?DR=SB&amp;CP=2002s124" TargetMode="External"/><Relationship Id="rId78" Type="http://schemas.openxmlformats.org/officeDocument/2006/relationships/hyperlink" Target="https://esipa.cz/sbirka/sbsrv.dll/sb?DR=AZ&amp;CP=2002s124-2007s120#C04_P029" TargetMode="External"/><Relationship Id="rId79" Type="http://schemas.openxmlformats.org/officeDocument/2006/relationships/hyperlink" Target="https://esipa.cz/sbirka/sbsrv.dll/sb?DR=SB&amp;CP=2010s409" TargetMode="External"/><Relationship Id="rId80" Type="http://schemas.openxmlformats.org/officeDocument/2006/relationships/hyperlink" Target="https://esipa.cz/sbirka/sbsrv.dll/sb?DR=SB&amp;CP=32001L0024" TargetMode="External"/><Relationship Id="rId81" Type="http://schemas.openxmlformats.org/officeDocument/2006/relationships/hyperlink" Target="https://esipa.cz/sbirka/sbsrv.dll/sb?DR=AZ&amp;CP=1992s021-2007s296#C02_P005A" TargetMode="External"/><Relationship Id="rId82" Type="http://schemas.openxmlformats.org/officeDocument/2006/relationships/hyperlink" Target="https://esipa.cz/sbirka/sbsrv.dll/sb?DR=SB&amp;CP=1992s021" TargetMode="External"/><Relationship Id="rId83" Type="http://schemas.openxmlformats.org/officeDocument/2006/relationships/hyperlink" Target="https://esipa.cz/sbirka/sbsrv.dll/sb?DR=SB&amp;CP=32000L0012" TargetMode="External"/><Relationship Id="rId84" Type="http://schemas.openxmlformats.org/officeDocument/2006/relationships/hyperlink" Target="https://esipa.cz/sbirka/sbsrv.dll/sb?DR=SB&amp;CP=32001L0017" TargetMode="External"/><Relationship Id="rId85" Type="http://schemas.openxmlformats.org/officeDocument/2006/relationships/hyperlink" Target="https://esipa.cz/sbirka/sbsrv.dll/sb?DR=AZ&amp;CP=1999s363-2007s296#C01_H01_P005C" TargetMode="External"/><Relationship Id="rId86" Type="http://schemas.openxmlformats.org/officeDocument/2006/relationships/hyperlink" Target="https://esipa.cz/sbirka/sbsrv.dll/sb?DR=SB&amp;CP=1999s363" TargetMode="External"/><Relationship Id="rId87" Type="http://schemas.openxmlformats.org/officeDocument/2006/relationships/hyperlink" Target="https://esipa.cz/sbirka/sbsrv.dll/sb?DR=SB&amp;CP=2004s039" TargetMode="External"/><Relationship Id="rId88" Type="http://schemas.openxmlformats.org/officeDocument/2006/relationships/hyperlink" Target="https://esipa.cz/sbirka/sbsrv.dll/sb?DR=AZ&amp;CP=1999s363-2007s296#C01_H01_P005A" TargetMode="External"/><Relationship Id="rId89" Type="http://schemas.openxmlformats.org/officeDocument/2006/relationships/hyperlink" Target="https://esipa.cz/sbirka/sbsrv.dll/sb?DR=SB&amp;CP=2004s499" TargetMode="External"/><Relationship Id="rId90" Type="http://schemas.openxmlformats.org/officeDocument/2006/relationships/hyperlink" Target="https://esipa.cz/sbirka/sbsrv.dll/sb?DR=SB&amp;CP=32000R1346" TargetMode="External"/><Relationship Id="rId91" Type="http://schemas.openxmlformats.org/officeDocument/2006/relationships/hyperlink" Target="https://esipa.cz/sbirka/sbsrv.dll/sb?DR=SB&amp;CP=2009s190" TargetMode="External"/><Relationship Id="rId92" Type="http://schemas.openxmlformats.org/officeDocument/2006/relationships/header" Target="header1.xml"/><Relationship Id="rId9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298/2016 Sb. z 19. 9. 2016</dc:title>
  <dc:description>Zákon o úpadku a způsobech jeho řešení (insolvenční zákon)</dc:description>
  <dc:subject/>
  <cp:keywords/>
  <cp:category/>
  <cp:lastModifiedBy/>
  <dcterms:created xsi:type="dcterms:W3CDTF">2016-09-19T00:00:00+02:00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