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redakčním sdělením č. </w:t>
      </w:r>
      <w:hyperlink r:id="rId7" w:history="1">
        <w:r>
          <w:rPr>
            <w:color w:val="darkblue"/>
            <w:u w:val="single"/>
          </w:rPr>
          <w:t xml:space="preserve">rs6/1992/1 Sb.</w:t>
        </w:r>
      </w:hyperlink>
    </w:p>
    <w:p>
      <w:pPr>
        <w:jc w:val="center"/>
        <w:ind w:left="0" w:right="0"/>
        <w:spacing w:after="0" w:line="480" w:lineRule="auto"/>
      </w:pPr>
      <w:r>
        <w:rPr>
          <w:b/>
          <w:bCs/>
        </w:rPr>
        <w:t xml:space="preserve">565</w:t>
      </w:r>
    </w:p>
    <w:p>
      <w:pPr>
        <w:jc w:val="center"/>
        <w:ind w:left="0" w:right="0"/>
        <w:spacing w:after="0"/>
      </w:pPr>
      <w:r>
        <w:rPr>
          <w:b/>
          <w:bCs/>
        </w:rPr>
        <w:t xml:space="preserve">ZÁKON</w:t>
      </w:r>
    </w:p>
    <w:p>
      <w:pPr>
        <w:jc w:val="center"/>
        <w:ind w:left="0" w:right="0"/>
        <w:spacing w:after="0"/>
      </w:pPr>
      <w:r>
        <w:rPr/>
        <w:t xml:space="preserve">České národní rady</w:t>
      </w:r>
    </w:p>
    <w:p>
      <w:pPr>
        <w:jc w:val="center"/>
        <w:ind w:left="0" w:right="0"/>
        <w:spacing w:after="0"/>
      </w:pPr>
      <w:r>
        <w:rPr/>
        <w:t xml:space="preserve">ze dne 13. prosince 1990</w:t>
      </w:r>
    </w:p>
    <w:p>
      <w:pPr>
        <w:jc w:val="center"/>
        <w:ind w:left="0" w:right="0"/>
        <w:spacing w:after="0"/>
      </w:pPr>
      <w:r>
        <w:rPr>
          <w:b/>
          <w:bCs/>
        </w:rPr>
        <w:t xml:space="preserve">o místních poplatcích</w:t>
      </w:r>
    </w:p>
    <w:p/>
    <w:p>
      <w:pPr>
        <w:jc w:val="left"/>
        <w:ind w:left="0" w:right="0"/>
        <w:spacing w:after="0"/>
      </w:pPr>
      <w:r>
        <w:rPr/>
        <w:t xml:space="preserve">Česká národní rada se usnesla na tomto zákoně:</w:t>
      </w:r>
    </w:p>
    <w:p>
      <w:pPr>
        <w:spacing w:after="0"/>
      </w:pPr>
      <w:pPr>
        <w:rPr/>
      </w:pPr>
    </w:p>
    <w:p>
      <w:pPr/>
      <w:r>
        <w:pict>
          <v:shape id="_x0000_s1010"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 1</w:t>
      </w:r>
    </w:p>
    <w:p>
      <w:pPr>
        <w:ind w:left="0" w:right="0"/>
      </w:pPr>
      <w:r>
        <w:rPr/>
        <w:t xml:space="preserve">Obce mohou vybírat tyto místní poplatky (dále jen „poplatky“)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poplatek ze psů,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poplatek za lázeňský nebo rekreační pobyt,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poplatek za užívání veřejného prostranství,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poplatek ze vstupného,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poplatek z ubytovací kapacity,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poplatek za povolení k vjezdu s motorovým vozidlem do vybraných míst a částí měst,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poplatek za provoz systému shromažďování, sběru, přepravy, třídění, využívání a odstraňování komunálních odpadů,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poplatek za zhodnocení stavebního pozemku možností jeho připojení na stavbu vodovodu nebo kanalizace.</w:t>
      </w:r>
    </w:p>
    <w:p>
      <w:pPr>
        <w:pStyle w:val="Heading1"/>
      </w:pPr>
      <w:r>
        <w:rPr>
          <w:b/>
          <w:bCs/>
        </w:rPr>
        <w:t xml:space="preserve">§ 2</w:t>
      </w:r>
    </w:p>
    <w:p>
      <w:pPr>
        <w:ind w:left="0" w:right="0"/>
      </w:pPr>
      <w:r>
        <w:rPr>
          <w:b/>
          <w:bCs/>
        </w:rPr>
        <w:t xml:space="preserve">(1)</w:t>
      </w:r>
      <w:r>
        <w:rPr/>
        <w:t xml:space="preserve"> Poplatek ze psů platí držitel psa. Držitelem je fyzická nebo právnická osoba, která má trvalý pobyt nebo sídlo na území České republiky.</w:t>
      </w:r>
    </w:p>
    <w:p>
      <w:pPr>
        <w:ind w:left="0" w:right="0"/>
      </w:pPr>
      <w:r>
        <w:rPr>
          <w:b/>
          <w:bCs/>
        </w:rPr>
        <w:t xml:space="preserve">(2)</w:t>
      </w:r>
      <w:r>
        <w:rPr/>
        <w:t xml:space="preserve">  Poplatek ze psů se platí ze psů starších 3 měsíců. Od poplatku ze psů je osvobozen držitel psa, kterým je osoba nevidomá, bezmocná</w:t>
      </w:r>
      <w:r>
        <w:rPr>
          <w:vertAlign w:val="superscript"/>
        </w:rPr>
        <w:t xml:space="preserve">1</w:t>
      </w:r>
      <w:r>
        <w:rPr/>
        <w:t xml:space="preserve">) a osoba s těžkým zdravotním postižením, která je držitelem průkazu ZTP/P podle zvláštního právního předpisu</w:t>
      </w:r>
      <w:r>
        <w:rPr>
          <w:vertAlign w:val="superscript"/>
        </w:rPr>
        <w:t xml:space="preserve">1a</w:t>
      </w:r>
      <w:r>
        <w:rPr/>
        <w:t xml:space="preserve">), osoba provádějící výcvik psů určených k doprovodu těchto osob, osoba provozující útulek zřízený obcí pro ztracené nebo opuštěné psy nebo osoba, které stanoví povinnost držení a používání psa zvláštní právní předpis.</w:t>
      </w:r>
      <w:r>
        <w:rPr>
          <w:vertAlign w:val="superscript"/>
        </w:rPr>
        <w:t xml:space="preserve">1b</w:t>
      </w:r>
      <w:r>
        <w:rPr/>
        <w:t xml:space="preserve">)</w:t>
      </w:r>
    </w:p>
    <w:p>
      <w:pPr>
        <w:ind w:left="0" w:right="0"/>
      </w:pPr>
      <w:r>
        <w:rPr>
          <w:b/>
          <w:bCs/>
        </w:rPr>
        <w:t xml:space="preserve">(3)</w:t>
      </w:r>
      <w:r>
        <w:rPr/>
        <w:t xml:space="preserve">  Sazba poplatku ze psů činí až 1 500 Kč za kalendářní rok a jednoho psa. Sazba poplatku ze psa, jehož držitelem je poživatel invalidního, starobního, vdovského nebo vdoveckého důchodu, který je jeho jediným zdrojem příjmů, anebo poživatel sirotčího důchodu, činí až 200 Kč za kalendářní rok. U druhého a každého dalšího psa může obec horní hranici sazby zvýšit až o 50 %. V případě držení psa po dobu kratší než jeden rok se platí poplatek v poměrné výši, která odpovídá počtu i započatých kalendářních měsíců.</w:t>
      </w:r>
    </w:p>
    <w:p>
      <w:pPr>
        <w:ind w:left="0" w:right="0"/>
      </w:pPr>
      <w:r>
        <w:rPr>
          <w:b/>
          <w:bCs/>
        </w:rPr>
        <w:t xml:space="preserve">(4)</w:t>
      </w:r>
      <w:r>
        <w:rPr/>
        <w:t xml:space="preserve">  Poplatek ze psů platí držitel obci příslušné podle místa trvalého pobytu nebo sídla. Při změně místa trvalého pobytu nebo sídla platí držitel psa poplatek od počátku kalendářního měsíce následujícího po měsíci, ve kterém změna nastala, nově příslušné obci. Při změně místa trvalého pobytu nebo sídla platí pro výpočet poměrné výše poplatku obdobně odstavec 3.</w:t>
      </w:r>
    </w:p>
    <w:p>
      <w:pPr>
        <w:pStyle w:val="Heading1"/>
      </w:pPr>
      <w:r>
        <w:rPr>
          <w:b/>
          <w:bCs/>
        </w:rPr>
        <w:t xml:space="preserve">§ 3</w:t>
      </w:r>
    </w:p>
    <w:p>
      <w:pPr>
        <w:ind w:left="0" w:right="0"/>
      </w:pPr>
      <w:r>
        <w:rPr>
          <w:b/>
          <w:bCs/>
        </w:rPr>
        <w:t xml:space="preserve">(1)</w:t>
      </w:r>
      <w:r>
        <w:rPr/>
        <w:t xml:space="preserve"> Poplatek za lázeňský nebo rekreační pobyt platí fyzické osoby, které přechodně a za úplatu pobývají v lázeňských místech a v místech soustředěného turistického ruchu za účelem léčení nebo rekreace, pokud tyto osoby neprokáží jiný důvod svého pobytu.</w:t>
      </w:r>
    </w:p>
    <w:p>
      <w:pPr>
        <w:ind w:left="0" w:right="0"/>
      </w:pPr>
      <w:r>
        <w:rPr>
          <w:b/>
          <w:bCs/>
        </w:rPr>
        <w:t xml:space="preserve">(2)</w:t>
      </w:r>
      <w:r>
        <w:rPr/>
        <w:t xml:space="preserve"> Poplatku za lázeňský nebo rekreační pobyt nepodléhají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nevidomé, bezmocné a osoby s těžkým zdravotním postižením, které jsou držiteli průkazu ZTP/P podle zvláštního právního předpisu</w:t>
      </w:r>
      <w:r>
        <w:rPr>
          <w:vertAlign w:val="superscript"/>
        </w:rPr>
        <w:t xml:space="preserve">1a</w:t>
      </w:r>
      <w:r>
        <w:rPr/>
        <w:t xml:space="preserve">) a jejich průvodci,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mladší 18 let a starší 70 let nebo osoby, na které náležejí přídavky na děti (výchovné)</w:t>
      </w:r>
      <w:r>
        <w:rPr>
          <w:vertAlign w:val="superscript"/>
        </w:rPr>
        <w:t xml:space="preserve">4)</w:t>
      </w:r>
      <w:r>
        <w:rPr/>
        <w:t xml:space="preserve"> anebo vojáci v základní službě a osoby, které vykonávají civilní službu.</w:t>
      </w:r>
    </w:p>
    <w:p>
      <w:pPr>
        <w:ind w:left="0" w:right="0"/>
      </w:pPr>
      <w:r>
        <w:rPr>
          <w:b/>
          <w:bCs/>
        </w:rPr>
        <w:t xml:space="preserve">(3)</w:t>
      </w:r>
      <w:r>
        <w:rPr/>
        <w:t xml:space="preserve"> Poplatek za lázeňský nebo rekreační pobyt ve stanovené výši vybere a obci odvede ubytovatel, kterým je fyzická nebo právnická osoba, která přechodné ubytování poskytla; tato osoba je plátcem poplatku.</w:t>
      </w:r>
    </w:p>
    <w:p>
      <w:pPr>
        <w:ind w:left="0" w:right="0"/>
      </w:pPr>
      <w:r>
        <w:rPr>
          <w:b/>
          <w:bCs/>
        </w:rPr>
        <w:t xml:space="preserve">(4)</w:t>
      </w:r>
      <w:r>
        <w:rPr/>
        <w:t xml:space="preserve">  Ubytovatel je povinen vést v písemné podobě evidenční knihu, do které zapisuje dobu ubytování, účel pobytu, jméno, příjmení, adresu místa trvalého pobytu nebo místa trvalého bydliště v zahraničí a číslo občanského průkazu nebo cestovního dokladu fyzické osoby, které ubytování poskytl. Zápisy do evidenční knihy musí být vedeny přehledně a srozumitelně. Tyto zápisy musí být uspořádány postupně z časového hlediska. Evidenční knihu ubytovatel uchovává po dobu 6  let od provedení posledního zápisu. Zpracování osobních údajů v evidenční knize se řídí zvláštním právním předpisem.</w:t>
      </w:r>
      <w:r>
        <w:rPr>
          <w:vertAlign w:val="superscript"/>
        </w:rPr>
        <w:t xml:space="preserve">4a</w:t>
      </w:r>
      <w:r>
        <w:rPr/>
        <w:t xml:space="preserve">)</w:t>
      </w:r>
    </w:p>
    <w:p>
      <w:pPr>
        <w:ind w:left="0" w:right="0"/>
      </w:pPr>
      <w:r>
        <w:rPr>
          <w:b/>
          <w:bCs/>
        </w:rPr>
        <w:t xml:space="preserve">(5)</w:t>
      </w:r>
      <w:r>
        <w:rPr/>
        <w:t xml:space="preserve"> Sazba poplatku za lázeňský nebo rekreační pobyt činí až 15,- Kč za osobu a za každý i započatý den pobytu, není-li tento dnem příchodu. Obec může stanovit poplatek týdenní, měsíční nebo roční paušální částkou.</w:t>
      </w:r>
    </w:p>
    <w:p>
      <w:pPr>
        <w:pStyle w:val="Heading1"/>
      </w:pPr>
      <w:r>
        <w:rPr>
          <w:b/>
          <w:bCs/>
        </w:rPr>
        <w:t xml:space="preserve">§ 4</w:t>
      </w:r>
    </w:p>
    <w:p>
      <w:pPr>
        <w:ind w:left="0" w:right="0"/>
      </w:pPr>
      <w:r>
        <w:rPr>
          <w:b/>
          <w:bCs/>
        </w:rPr>
        <w:t xml:space="preserve">(1)</w:t>
      </w:r>
      <w:r>
        <w:rPr/>
        <w:t xml:space="preserve">  Poplatek za užívání veřejného prostranství se vybírá za zvláštní užívání veřejného prostranství,</w:t>
      </w:r>
      <w:r>
        <w:rPr>
          <w:vertAlign w:val="superscript"/>
        </w:rPr>
        <w:t xml:space="preserve">4b</w:t>
      </w:r>
      <w:r>
        <w:rPr/>
        <w:t xml:space="preserve">) kterým se rozumí provádění výkopových prací, umístění dočasných staveb a 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 televizních děl. Z akcí pořádaných na veřejném prostranství, jejichž výtěžek je určen na charitativní a veřejně prospěšné účely, se poplatek neplatí.</w:t>
      </w:r>
    </w:p>
    <w:p>
      <w:pPr>
        <w:ind w:left="0" w:right="0"/>
      </w:pPr>
      <w:r>
        <w:rPr>
          <w:b/>
          <w:bCs/>
        </w:rPr>
        <w:t xml:space="preserve">(2)</w:t>
      </w:r>
      <w:r>
        <w:rPr/>
        <w:t xml:space="preserve"> Poplatek za užívání veřejného prostranství platí fyzické i právnické osoby, které užívají veřejné prostranství způsobem uvedeným v odstavci 1.</w:t>
      </w:r>
    </w:p>
    <w:p>
      <w:pPr>
        <w:ind w:left="0" w:right="0"/>
      </w:pPr>
      <w:r>
        <w:rPr>
          <w:b/>
          <w:bCs/>
        </w:rPr>
        <w:t xml:space="preserve">(3)</w:t>
      </w:r>
      <w:r>
        <w:rPr/>
        <w:t xml:space="preserve"> Poplatku za užívání veřejného prostranství spočívajícího ve vyhrazení trvalého parkovacího místa nepodléhají osoby zdravotně postižené</w:t>
      </w:r>
      <w:r>
        <w:rPr>
          <w:vertAlign w:val="superscript"/>
        </w:rPr>
        <w:t xml:space="preserve">1a</w:t>
      </w:r>
      <w:r>
        <w:rPr/>
        <w:t xml:space="preserve">)</w:t>
      </w:r>
    </w:p>
    <w:p>
      <w:pPr>
        <w:ind w:left="0" w:right="0"/>
      </w:pPr>
      <w:r>
        <w:rPr>
          <w:b/>
          <w:bCs/>
        </w:rPr>
        <w:t xml:space="preserve">(4)</w:t>
      </w:r>
      <w:r>
        <w:rPr/>
        <w:t xml:space="preserve"> Sazba poplatku za užívání veřejného prostranství činí až 10,- Kč za každý i započatý 1 m</w:t>
      </w:r>
      <w:r>
        <w:rPr>
          <w:vertAlign w:val="superscript"/>
        </w:rPr>
        <w:t xml:space="preserve">2 </w:t>
      </w:r>
      <w:r>
        <w:rPr/>
        <w:t xml:space="preserve">užívaného veřejného prostranství a každý i započatý den. Za užívání veřejného prostranství k umístění prodejních nebo reklamních zařízení, lunaparků a jiných atrakcí může obec zvýšit sazbu až na její desetinásobek. Obec může stanovit poplatek týdenní, měsíční nebo roční paušální částkou.</w:t>
      </w:r>
    </w:p>
    <w:p>
      <w:pPr>
        <w:pStyle w:val="Heading1"/>
      </w:pPr>
      <w:r>
        <w:rPr>
          <w:b/>
          <w:bCs/>
        </w:rPr>
        <w:t xml:space="preserve">§ 5</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1"/>
      </w:pPr>
      <w:r>
        <w:rPr>
          <w:b/>
          <w:bCs/>
        </w:rPr>
        <w:t xml:space="preserve">§ 6</w:t>
      </w:r>
    </w:p>
    <w:p>
      <w:pPr>
        <w:ind w:left="0" w:right="0"/>
      </w:pPr>
      <w:r>
        <w:rPr>
          <w:b/>
          <w:bCs/>
        </w:rPr>
        <w:t xml:space="preserve">(1)</w:t>
      </w:r>
      <w:r>
        <w:rPr/>
        <w:t xml:space="preserve">  Poplatek ze vstupného se vybírá ze vstupného na kulturní, sportovní, prodejní nebo reklamní akce, sníženého o daň z přidané hodnoty, je-li v ceně vstupného obsažena. Vstupným se pro účely tohoto zákona rozumí peněžitá částka, kterou účastník akce zaplatí za to, že se jí může zúčastnit. Z akcí, jejichž celý výtěžek je určen na charitativní a veřejně prospěšné účely, se poplatek neplatí.</w:t>
      </w:r>
    </w:p>
    <w:p>
      <w:pPr>
        <w:ind w:left="0" w:right="0"/>
      </w:pPr>
      <w:r>
        <w:rPr>
          <w:b/>
          <w:bCs/>
        </w:rPr>
        <w:t xml:space="preserve">(2)</w:t>
      </w:r>
      <w:r>
        <w:rPr/>
        <w:t xml:space="preserve"> Poplatek ze vstupného platí fyzické a právnické osoby, které akci pořádají.</w:t>
      </w:r>
    </w:p>
    <w:p>
      <w:pPr>
        <w:ind w:left="0" w:right="0"/>
      </w:pPr>
      <w:r>
        <w:rPr>
          <w:b/>
          <w:bCs/>
        </w:rPr>
        <w:t xml:space="preserve">(3)</w:t>
      </w:r>
      <w:r>
        <w:rPr/>
        <w:t xml:space="preserve"> Sazba poplatku ze vstupného činí až 20 % z úhrnné částky vybraného vstupného. Obec může po dohodě s poplatníkem poplatek stanovit paušální částkou.</w:t>
      </w:r>
    </w:p>
    <w:p>
      <w:pPr>
        <w:pStyle w:val="Heading1"/>
      </w:pPr>
      <w:r>
        <w:rPr>
          <w:b/>
          <w:bCs/>
        </w:rPr>
        <w:t xml:space="preserve">§ 7</w:t>
      </w:r>
    </w:p>
    <w:p>
      <w:pPr>
        <w:ind w:left="0" w:right="0"/>
      </w:pPr>
      <w:r>
        <w:rPr>
          <w:b/>
          <w:bCs/>
        </w:rPr>
        <w:t xml:space="preserve">(1)</w:t>
      </w:r>
      <w:r>
        <w:rPr/>
        <w:t xml:space="preserve">  Poplatek z ubytovací kapacity se vybírá v obcích a městech v zařízeních určených k přechodnému ubytování za úplatu.</w:t>
      </w:r>
    </w:p>
    <w:p>
      <w:pPr>
        <w:ind w:left="0" w:right="0"/>
      </w:pPr>
      <w:r>
        <w:rPr>
          <w:b/>
          <w:bCs/>
        </w:rPr>
        <w:t xml:space="preserve">(2)</w:t>
      </w:r>
      <w:r>
        <w:rPr/>
        <w:t xml:space="preserve"> Poplatku z ubytovací kapacity nepodléhá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ubytovací kapacita v zařízeních sloužících pro přechodné ubytování studentů a žáků,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zrušeno zákonem č. </w:t>
      </w:r>
      <w:hyperlink r:id="rId9" w:history="1">
        <w:r>
          <w:rPr>
            <w:color w:val="darkblue"/>
            <w:u w:val="single"/>
          </w:rPr>
          <w:t xml:space="preserve">348/2009 Sb.</w:t>
        </w:r>
      </w:hyperlink>
      <w:r>
        <w:rPr/>
        <w:t xml:space="preserve"> (účinnost: 1. ledna 2010)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ubytovací kapacita ve zdravotnických nebo lázeňských zařízeních, pokud nejsou užívána jako hotelová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ubytovací kapacita v zařízeních sloužících sociálním a charitativním účelům.</w:t>
      </w:r>
    </w:p>
    <w:p>
      <w:pPr>
        <w:ind w:left="0" w:right="0"/>
      </w:pPr>
      <w:r>
        <w:rPr>
          <w:b/>
          <w:bCs/>
        </w:rPr>
        <w:t xml:space="preserve">(3)</w:t>
      </w:r>
      <w:r>
        <w:rPr/>
        <w:t xml:space="preserve"> Poplatek platí ubytovatel, kterým je fyzická nebo právnická osoba, která přechodné ubytování poskytla. Ubytovatel je povinen vést evidenční knihu obdobně jako u poplatku za lázeňský nebo rekreační pobyt (§ 3 odst. 4) s výjimkou údaje o účelu pobytu.</w:t>
      </w:r>
    </w:p>
    <w:p>
      <w:pPr>
        <w:ind w:left="0" w:right="0"/>
      </w:pPr>
      <w:r>
        <w:rPr>
          <w:b/>
          <w:bCs/>
        </w:rPr>
        <w:t xml:space="preserve">(4)</w:t>
      </w:r>
      <w:r>
        <w:rPr/>
        <w:t xml:space="preserve">  Sazba poplatku z ubytovací kapacity činí až 6 Kč za každé využité lůžko a den. Obec může po dohodě s poplatníkem stanovit poplatek roční paušální částkou.</w:t>
      </w:r>
    </w:p>
    <w:p>
      <w:pPr>
        <w:pStyle w:val="Heading1"/>
      </w:pPr>
      <w:r>
        <w:rPr>
          <w:b/>
          <w:bCs/>
        </w:rPr>
        <w:t xml:space="preserve">§ 8</w:t>
      </w:r>
    </w:p>
    <w:p>
      <w:pPr>
        <w:jc w:val="center"/>
        <w:ind w:left="0" w:right="0"/>
      </w:pPr>
      <w:r>
        <w:rPr/>
        <w:t xml:space="preserve">zrušen zákonem č. </w:t>
      </w:r>
      <w:hyperlink r:id="rId10" w:history="1">
        <w:r>
          <w:rPr>
            <w:color w:val="darkblue"/>
            <w:u w:val="single"/>
          </w:rPr>
          <w:t xml:space="preserve">338/1992 Sb.</w:t>
        </w:r>
      </w:hyperlink>
      <w:r>
        <w:rPr/>
        <w:t xml:space="preserve"> (účinnost: 1. ledna 1993)</w:t>
      </w:r>
    </w:p>
    <w:p>
      <w:pPr>
        <w:pStyle w:val="Heading1"/>
      </w:pPr>
      <w:r>
        <w:rPr>
          <w:b/>
          <w:bCs/>
        </w:rPr>
        <w:t xml:space="preserve">§ 9</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1"/>
      </w:pPr>
      <w:r>
        <w:rPr>
          <w:b/>
          <w:bCs/>
        </w:rPr>
        <w:t xml:space="preserve">§ 10</w:t>
      </w:r>
    </w:p>
    <w:p>
      <w:pPr>
        <w:ind w:left="0" w:right="0"/>
      </w:pPr>
      <w:r>
        <w:rPr>
          <w:b/>
          <w:bCs/>
        </w:rPr>
        <w:t xml:space="preserve">(1)</w:t>
      </w:r>
      <w:r>
        <w:rPr/>
        <w:t xml:space="preserve"> Poplatek za povolení k vjezdu s motorovým vozidlem</w:t>
      </w:r>
      <w:r>
        <w:rPr>
          <w:vertAlign w:val="superscript"/>
        </w:rPr>
        <w:t xml:space="preserve">6)</w:t>
      </w:r>
      <w:r>
        <w:rPr/>
        <w:t xml:space="preserve"> do vybraných míst a částí měst (dále jen „vybraná místa“) platí fyzická nebo právnická osoba, které bylo vydáno povolení k vjezdu s motorovým vozidlem do vybraných míst. Poplatek neplatí fyzické osoby mající trvalý pobyt nebo vlastníci nemovitosti ve vybraném místě, osoby jim blízké,</w:t>
      </w:r>
      <w:r>
        <w:rPr>
          <w:vertAlign w:val="superscript"/>
        </w:rPr>
        <w:t xml:space="preserve">7)</w:t>
      </w:r>
      <w:r>
        <w:rPr/>
        <w:t xml:space="preserve"> manželé těchto osob a jejich děti. Dále osoby, které ve vybraném místě užívají nemovitost ke své hospodářské činnosti nebo osoby, které jsou držiteli průkazu ZTP a jejich průvodci.</w:t>
      </w:r>
    </w:p>
    <w:p>
      <w:pPr>
        <w:ind w:left="0" w:right="0"/>
      </w:pPr>
      <w:r>
        <w:rPr>
          <w:b/>
          <w:bCs/>
        </w:rPr>
        <w:t xml:space="preserve">(2)</w:t>
      </w:r>
      <w:r>
        <w:rPr/>
        <w:t xml:space="preserve"> Poplatek se vybírá za vydání povolení k vjezdu s motorovým vozidlem do vybraných míst, do kterých je jinak vjezd zakázán příslušnou dopravní značkou.</w:t>
      </w:r>
    </w:p>
    <w:p>
      <w:pPr>
        <w:ind w:left="0" w:right="0"/>
      </w:pPr>
      <w:r>
        <w:rPr>
          <w:b/>
          <w:bCs/>
        </w:rPr>
        <w:t xml:space="preserve">(3)</w:t>
      </w:r>
      <w:r>
        <w:rPr/>
        <w:t xml:space="preserve"> Sazba poplatku za povolení k vjezdu s motorovým vozidlem do vybraných míst činí až 20 Kč za den. Obec může po dohodě s poplatníkem stanovit poplatek také paušální částkou.</w:t>
      </w:r>
    </w:p>
    <w:p>
      <w:pPr>
        <w:pStyle w:val="Heading1"/>
      </w:pPr>
      <w:r>
        <w:rPr>
          <w:b/>
          <w:bCs/>
        </w:rPr>
        <w:t xml:space="preserve">§ 10a</w:t>
      </w:r>
    </w:p>
    <w:p>
      <w:pPr>
        <w:jc w:val="center"/>
        <w:ind w:left="0" w:right="0"/>
      </w:pPr>
      <w:r>
        <w:rPr/>
        <w:t xml:space="preserve">zrušen zákonem č. </w:t>
      </w:r>
      <w:hyperlink r:id="rId11" w:history="1">
        <w:r>
          <w:rPr>
            <w:color w:val="darkblue"/>
            <w:u w:val="single"/>
          </w:rPr>
          <w:t xml:space="preserve">458/2011 Sb.</w:t>
        </w:r>
      </w:hyperlink>
      <w:r>
        <w:rPr/>
        <w:t xml:space="preserve"> (účinnost: 1. ledna 2012)</w:t>
      </w:r>
    </w:p>
    <w:p>
      <w:pPr>
        <w:pStyle w:val="Heading1"/>
      </w:pPr>
      <w:r>
        <w:rPr>
          <w:b/>
          <w:bCs/>
        </w:rPr>
        <w:t xml:space="preserve">§ 10b</w:t>
      </w:r>
    </w:p>
    <w:p>
      <w:pPr>
        <w:ind w:left="0" w:right="0"/>
      </w:pPr>
      <w:r>
        <w:rPr>
          <w:b/>
          <w:bCs/>
        </w:rPr>
        <w:t xml:space="preserve">(1)</w:t>
      </w:r>
      <w:r>
        <w:rPr/>
        <w:t xml:space="preserve">  Poplatek za provoz systému shromažďování, sběru, přepravy, třídění, využívání a odstraňování komunálních odpadů platí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osoba, která má v obci trvalý pobyt; za domácnost může být poplatek odváděn společným zástupcem, za rodinný nebo bytový dům vlastníkem nebo správcem; tyto osoby jsou povinny obci oznámit jména a data narození osob, za které poplatek odvádějí,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fyzická osoba, která má ve vlastnictví stavbu určenou nebo sloužící k individuální rekreaci, ve které není hlášena k trvalému pobytu žádná fyzická osoba; má-li k této stavbě vlastnické právo více osob, jsou povinny platit poplatek společně a nerozdílně, a to ve výši odpovídající poplatku za jednu fyzickou osobu.</w:t>
      </w:r>
    </w:p>
    <w:p>
      <w:pPr>
        <w:ind w:left="0" w:right="0"/>
      </w:pPr>
      <w:r>
        <w:rPr>
          <w:b/>
          <w:bCs/>
        </w:rPr>
        <w:t xml:space="preserve">(2)</w:t>
      </w:r>
      <w:r>
        <w:rPr/>
        <w:t xml:space="preserve">  Poplatek se platí obci, na jejímž území má fyzická osoba trvalý pobyt nebo se na jejím území nachází stavba určená nebo sloužící k individuální rekreaci.</w:t>
      </w:r>
    </w:p>
    <w:p>
      <w:pPr>
        <w:ind w:left="0" w:right="0"/>
      </w:pPr>
      <w:r>
        <w:rPr>
          <w:b/>
          <w:bCs/>
        </w:rPr>
        <w:t xml:space="preserve">(3)</w:t>
      </w:r>
      <w:r>
        <w:rPr/>
        <w:t xml:space="preserve">  Sazbu poplatku tvoří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částka až 250 Kč za osobu uvedenou v odstavci 1 a kalendářní rok,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částka stanovená na základě skutečných nákladů obce předchozího roku na sběr a svoz netříděného komunálního odpadu až 250 Kč za osobu uvedenou v odstavci 1 a kalendářní rok; obec v obecně závazné vyhlášce stanoví rozúčtování nákladů na sběr a svoz netříděného komunálního odpadu na osobu.</w:t>
      </w:r>
    </w:p>
    <w:p>
      <w:pPr>
        <w:ind w:left="0" w:right="0"/>
      </w:pPr>
      <w:r>
        <w:rPr>
          <w:b/>
          <w:bCs/>
        </w:rPr>
        <w:t xml:space="preserve">(4)</w:t>
      </w:r>
      <w:r>
        <w:rPr/>
        <w:t xml:space="preserve"> V případě změny místa trvalého pobytu nebo změny vlastnictví stavby, která je určena nebo slouží k individuální rekreaci v průběhu kalendářního roku, se uhradí poplatek v poměrné výši, která odpovídá počtu kalendářních měsíců pobytu nebo vlastnictví stavby v příslušném kalendářním roce. Dojde-li ke změně v průběhu kalendářního měsíce, je pro stanovení počtu měsíců rozhodný stav na konci tohoto měsíce.</w:t>
      </w:r>
    </w:p>
    <w:p>
      <w:pPr>
        <w:pStyle w:val="Heading1"/>
      </w:pPr>
      <w:r>
        <w:rPr>
          <w:b/>
          <w:bCs/>
        </w:rPr>
        <w:t xml:space="preserve">§ 10c</w:t>
      </w:r>
    </w:p>
    <w:p>
      <w:pPr>
        <w:ind w:left="0" w:right="0"/>
      </w:pPr>
      <w:r>
        <w:rPr>
          <w:b/>
          <w:bCs/>
        </w:rPr>
        <w:t xml:space="preserve">(1)</w:t>
      </w:r>
      <w:r>
        <w:rPr/>
        <w:t xml:space="preserve">  Poplatek platí vlastník stavebního pozemku</w:t>
      </w:r>
      <w:r>
        <w:rPr>
          <w:vertAlign w:val="superscript"/>
        </w:rPr>
        <w:t xml:space="preserve">16</w:t>
      </w:r>
      <w:r>
        <w:rPr/>
        <w:t xml:space="preserve">) zhodnoceného možností připojení na obcí vybudovanou stavbu vodovodu nebo kanalizace po nabytí účinnosti zákona o vodovodech a kanalizacích. Má-li k tomuto stavebnímu pozemku vlastnické právo více subjektů, jsou povinny platit poplatek společně a nerozdílně.</w:t>
      </w:r>
    </w:p>
    <w:p>
      <w:pPr>
        <w:ind w:left="0" w:right="0"/>
      </w:pPr>
      <w:r>
        <w:rPr>
          <w:b/>
          <w:bCs/>
        </w:rPr>
        <w:t xml:space="preserve">(2)</w:t>
      </w:r>
      <w:r>
        <w:rPr/>
        <w:t xml:space="preserve">  Poplatek se platí obci, na jejímž území se nachází stavební pozemek uvedený v odstavci 1.</w:t>
      </w:r>
    </w:p>
    <w:p>
      <w:pPr>
        <w:ind w:left="0" w:right="0"/>
      </w:pPr>
      <w:r>
        <w:rPr>
          <w:b/>
          <w:bCs/>
        </w:rPr>
        <w:t xml:space="preserve">(3)</w:t>
      </w:r>
      <w:r>
        <w:rPr/>
        <w:t xml:space="preserve">  Sazba poplatku nesmí přesáhnout rozdíl ceny stavebního pozemku bez možnosti připojení na obcí vybudovanou stavbu vodovodu nebo kanalizace a ceny stavebního pozemku s touto možností. Cena stavebního pozemku v obci se stanoví podle zvláštního právního předpisu</w:t>
      </w:r>
      <w:r>
        <w:rPr>
          <w:vertAlign w:val="superscript"/>
        </w:rPr>
        <w:t xml:space="preserve">17</w:t>
      </w:r>
      <w:r>
        <w:rPr/>
        <w:t xml:space="preserve">) v kalendářním roce, ve kterém nabylo právní moci kolaudační rozhodnutí</w:t>
      </w:r>
      <w:r>
        <w:rPr>
          <w:vertAlign w:val="superscript"/>
        </w:rPr>
        <w:t xml:space="preserve">18</w:t>
      </w:r>
      <w:r>
        <w:rPr/>
        <w:t xml:space="preserve">) pro stavbu vodovodu nebo kanalizace obcí vybudované. Výše sazby na 1m</w:t>
      </w:r>
      <w:r>
        <w:rPr>
          <w:vertAlign w:val="superscript"/>
        </w:rPr>
        <w:t xml:space="preserve">2</w:t>
      </w:r>
      <w:r>
        <w:rPr/>
        <w:t xml:space="preserve"> zhodnoceného stavebního pozemku stanoví obec v obecně závazné vyhlášce.</w:t>
      </w:r>
    </w:p>
    <w:p>
      <w:pPr>
        <w:pStyle w:val="Heading1"/>
      </w:pPr>
      <w:r>
        <w:rPr>
          <w:b/>
          <w:bCs/>
        </w:rPr>
        <w:t xml:space="preserve">§ 11</w:t>
      </w:r>
    </w:p>
    <w:p>
      <w:pPr>
        <w:ind w:left="0" w:right="0"/>
      </w:pPr>
      <w:r>
        <w:rPr>
          <w:b/>
          <w:bCs/>
        </w:rPr>
        <w:t xml:space="preserve">(1)</w:t>
      </w:r>
      <w:r>
        <w:rPr/>
        <w:t xml:space="preserve">  Nebudou-li poplatky zaplaceny poplatníkem včas nebo ve správné výši, vyměří mu obecní úřad poplatek platebním výměrem nebo hromadným předpisným seznamem.</w:t>
      </w:r>
    </w:p>
    <w:p>
      <w:pPr>
        <w:ind w:left="0" w:right="0"/>
      </w:pPr>
      <w:r>
        <w:rPr>
          <w:b/>
          <w:bCs/>
        </w:rPr>
        <w:t xml:space="preserve">(2)</w:t>
      </w:r>
      <w:r>
        <w:rPr/>
        <w:t xml:space="preserve"> Nebudou-li poplatky odvedeny plátcem poplatku včas nebo ve správné výši, vyměří mu obecní úřad poplatek platebním výměrem k přímé úhradě.</w:t>
      </w:r>
    </w:p>
    <w:p>
      <w:pPr>
        <w:ind w:left="0" w:right="0"/>
      </w:pPr>
      <w:r>
        <w:rPr>
          <w:b/>
          <w:bCs/>
        </w:rPr>
        <w:t xml:space="preserve">(3)</w:t>
      </w:r>
      <w:r>
        <w:rPr/>
        <w:t xml:space="preserve"> Včas nezaplacené nebo neodvedené poplatky nebo část těchto poplatků může obecní úřad zvýšit až na trojnásobek; toto zvýšení je příslušenstvím poplatku.</w:t>
      </w:r>
    </w:p>
    <w:p>
      <w:pPr>
        <w:ind w:left="0" w:right="0"/>
      </w:pPr>
      <w:r>
        <w:rPr>
          <w:b/>
          <w:bCs/>
        </w:rPr>
        <w:t xml:space="preserve">(4)</w:t>
      </w:r>
      <w:r>
        <w:rPr/>
        <w:t xml:space="preserve">  Penále, úroky a pokuty, upravené daňovým řádem, s výjimkou pořádkových pokut, se neuplatňují.</w:t>
      </w:r>
    </w:p>
    <w:p>
      <w:pPr>
        <w:pStyle w:val="Heading1"/>
      </w:pPr>
      <w:r>
        <w:rPr>
          <w:b/>
          <w:bCs/>
        </w:rPr>
        <w:t xml:space="preserve">§ 12</w:t>
      </w:r>
    </w:p>
    <w:p>
      <w:pPr>
        <w:jc w:val="center"/>
        <w:ind w:left="0" w:right="0"/>
      </w:pPr>
      <w:r>
        <w:rPr/>
        <w:t xml:space="preserve">zrušen zákonem č. </w:t>
      </w:r>
      <w:hyperlink r:id="rId12" w:history="1">
        <w:r>
          <w:rPr>
            <w:color w:val="darkblue"/>
            <w:u w:val="single"/>
          </w:rPr>
          <w:t xml:space="preserve">281/2009 Sb.</w:t>
        </w:r>
      </w:hyperlink>
      <w:r>
        <w:rPr/>
        <w:t xml:space="preserve"> (účinnost: 1. ledna 2011)</w:t>
      </w:r>
    </w:p>
    <w:p>
      <w:pPr>
        <w:pStyle w:val="Heading1"/>
      </w:pPr>
      <w:r>
        <w:rPr>
          <w:b/>
          <w:bCs/>
        </w:rPr>
        <w:t xml:space="preserve">§ 13</w:t>
      </w:r>
    </w:p>
    <w:p>
      <w:pPr>
        <w:jc w:val="center"/>
        <w:ind w:left="0" w:right="0"/>
      </w:pPr>
      <w:r>
        <w:rPr/>
        <w:t xml:space="preserve">zrušen zákonem č. </w:t>
      </w:r>
      <w:hyperlink r:id="rId12" w:history="1">
        <w:r>
          <w:rPr>
            <w:color w:val="darkblue"/>
            <w:u w:val="single"/>
          </w:rPr>
          <w:t xml:space="preserve">281/2009 Sb.</w:t>
        </w:r>
      </w:hyperlink>
      <w:r>
        <w:rPr/>
        <w:t xml:space="preserve"> (účinnost: 1. ledna 2011)</w:t>
      </w:r>
    </w:p>
    <w:p>
      <w:pPr>
        <w:pStyle w:val="Heading1"/>
      </w:pPr>
      <w:r>
        <w:rPr>
          <w:b/>
          <w:bCs/>
        </w:rPr>
        <w:t xml:space="preserve">§ 14</w:t>
      </w:r>
    </w:p>
    <w:p>
      <w:pPr>
        <w:ind w:left="0" w:right="0"/>
      </w:pPr>
      <w:r>
        <w:rPr>
          <w:b/>
          <w:bCs/>
        </w:rPr>
        <w:t xml:space="preserve">(1)</w:t>
      </w:r>
      <w:r>
        <w:rPr/>
        <w:t xml:space="preserve">  Stanovení poplatků patří do samostatné působnosti obce, která je ve svém území zavedla.</w:t>
      </w:r>
    </w:p>
    <w:p>
      <w:pPr>
        <w:ind w:left="0" w:right="0"/>
      </w:pPr>
      <w:r>
        <w:rPr>
          <w:b/>
          <w:bCs/>
        </w:rPr>
        <w:t xml:space="preserve">(2)</w:t>
      </w:r>
      <w:r>
        <w:rPr/>
        <w:t xml:space="preserve">  Poplatky zavede obec obecně závaznou vyhláškou, ve které upraví podrobnosti jejich vybírání, zejména stanoví konkrétní sazbu poplatku, vznik a zánik poplatkové povinnosti, lhůty pro plnění ohlašovací povinnosti, splatnost, úlevy a případné osvobození od poplatků. U poplatku za užívání veřejného prostranství určí místa, která v obci podléhají poplatku za užívání veřejného prostranství.</w:t>
      </w:r>
    </w:p>
    <w:p>
      <w:pPr>
        <w:ind w:left="0" w:right="0"/>
      </w:pPr>
      <w:r>
        <w:rPr>
          <w:b/>
          <w:bCs/>
        </w:rPr>
        <w:t xml:space="preserve">(3)</w:t>
      </w:r>
      <w:r>
        <w:rPr/>
        <w:t xml:space="preserve"> Řízení o poplatcích vykonává obecní úřad.</w:t>
      </w:r>
    </w:p>
    <w:p>
      <w:pPr>
        <w:pStyle w:val="Heading1"/>
      </w:pPr>
      <w:r>
        <w:rPr>
          <w:b/>
          <w:bCs/>
        </w:rPr>
        <w:t xml:space="preserve">§ 14a</w:t>
      </w:r>
    </w:p>
    <w:p>
      <w:pPr>
        <w:ind w:left="0" w:right="0"/>
      </w:pPr>
      <w:r>
        <w:rPr>
          <w:b/>
          <w:bCs/>
        </w:rPr>
        <w:t xml:space="preserve">(1)</w:t>
      </w:r>
      <w:r>
        <w:rPr/>
        <w:t xml:space="preserve">  V ohlášení poplatník nebo plátce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nebo název nebo obchodní firmu, obecný identifikátor</w:t>
      </w:r>
      <w:r>
        <w:rPr>
          <w:vertAlign w:val="superscript"/>
        </w:rPr>
        <w:t xml:space="preserve">14a</w:t>
      </w:r>
      <w:r>
        <w:rPr/>
        <w:t xml:space="preserve">), byl-li přidělen, místo pobytu nebo sídlo, místo podnikání, popřípadě další adresu pro doručování; právnická osoba uvede též osoby, které jsou jejím jménem oprávněny jednat v poplatkových věcech,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čísla všech svých účtů u poskytovatelů platebních služeb, včetně poskytovatelů těchto služeb v zahraničí, užívaných v souvislosti s podnikatelskou činností, v případě, že předmět poplatku souvisí s podnikatelskou činností poplatníka nebo plátce,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rozhodné pro stanovení výše poplatkové povinnosti.</w:t>
      </w:r>
    </w:p>
    <w:p>
      <w:pPr>
        <w:ind w:left="0" w:right="0"/>
      </w:pPr>
      <w:r>
        <w:rPr>
          <w:b/>
          <w:bCs/>
        </w:rPr>
        <w:t xml:space="preserve">(2)</w:t>
      </w:r>
      <w:r>
        <w:rPr/>
        <w:t xml:space="preserve">  Poplatník nebo plátce, který nemá sídlo nebo bydliště na území členského státu Evropské unie, jiného smluvního státu Dohody o Evropském hospodářském prostoru nebo Švýcarské konfederace, uvede kromě údajů požadovaných v odstavci  2 adresu svého zmocněnce v tuzemsku pro doručování.</w:t>
      </w:r>
    </w:p>
    <w:p>
      <w:pPr>
        <w:ind w:left="0" w:right="0"/>
      </w:pPr>
      <w:r>
        <w:rPr>
          <w:b/>
          <w:bCs/>
        </w:rPr>
        <w:t xml:space="preserve">(3)</w:t>
      </w:r>
      <w:r>
        <w:rPr/>
        <w:t xml:space="preserve">  Dojde-li ke změně údajů uvedených v ohlášení, je poplatník nebo plátce povinen tuto změnu oznámit do 15 dnů ode dne, kdy nastala.</w:t>
      </w:r>
    </w:p>
    <w:p>
      <w:pPr>
        <w:pStyle w:val="Heading1"/>
      </w:pPr>
      <w:r>
        <w:rPr>
          <w:b/>
          <w:bCs/>
        </w:rPr>
        <w:t xml:space="preserve">§ 15</w:t>
      </w:r>
    </w:p>
    <w:p>
      <w:pPr>
        <w:ind w:left="0" w:right="0"/>
      </w:pPr>
      <w:r>
        <w:rPr/>
        <w:t xml:space="preserve">Působnost stanovená obecnímu úřadu podle tohoto zákona je výkonem přenesené působnosti.</w:t>
      </w:r>
    </w:p>
    <w:p>
      <w:pPr>
        <w:pStyle w:val="Heading1"/>
      </w:pPr>
      <w:r>
        <w:rPr>
          <w:b/>
          <w:bCs/>
        </w:rPr>
        <w:t xml:space="preserve">§ 16</w:t>
      </w:r>
    </w:p>
    <w:p>
      <w:pPr>
        <w:jc w:val="center"/>
        <w:ind w:left="0" w:right="0"/>
      </w:pPr>
      <w:r>
        <w:rPr/>
        <w:t xml:space="preserve">zrušen zákonem č. </w:t>
      </w:r>
      <w:hyperlink r:id="rId12" w:history="1">
        <w:r>
          <w:rPr>
            <w:color w:val="darkblue"/>
            <w:u w:val="single"/>
          </w:rPr>
          <w:t xml:space="preserve">281/2009 Sb.</w:t>
        </w:r>
      </w:hyperlink>
      <w:r>
        <w:rPr/>
        <w:t xml:space="preserve"> (účinnost: 1. ledna 2011)</w:t>
      </w:r>
    </w:p>
    <w:p>
      <w:pPr>
        <w:pStyle w:val="Heading1"/>
      </w:pPr>
      <w:r>
        <w:rPr>
          <w:b/>
          <w:bCs/>
        </w:rPr>
        <w:t xml:space="preserve">§ 17</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území České republiky zákon č. </w:t>
      </w:r>
      <w:hyperlink r:id="rId13" w:history="1">
        <w:r>
          <w:rPr>
            <w:color w:val="darkblue"/>
            <w:u w:val="single"/>
          </w:rPr>
          <w:t xml:space="preserve">82/1952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 území České republiky vyhláška ministerstva financí č. </w:t>
      </w:r>
      <w:hyperlink r:id="rId14" w:history="1">
        <w:r>
          <w:rPr>
            <w:color w:val="darkblue"/>
            <w:u w:val="single"/>
          </w:rPr>
          <w:t xml:space="preserve">67/1966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ministerstva financí, cen a mezd České socialistické republiky č. </w:t>
      </w:r>
      <w:hyperlink r:id="rId15" w:history="1">
        <w:r>
          <w:rPr>
            <w:color w:val="darkblue"/>
            <w:u w:val="single"/>
          </w:rPr>
          <w:t xml:space="preserve">216/1988 Sb.</w:t>
        </w:r>
      </w:hyperlink>
      <w:r>
        <w:rPr/>
        <w:t xml:space="preserve">, o místním poplatku ze psů a o lázeňském poplatku.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ministerstva financí, cen a mezd České socialistické republiky č. </w:t>
      </w:r>
      <w:hyperlink r:id="rId16" w:history="1">
        <w:r>
          <w:rPr>
            <w:color w:val="darkblue"/>
            <w:u w:val="single"/>
          </w:rPr>
          <w:t xml:space="preserve">7/1989 Sb.</w:t>
        </w:r>
      </w:hyperlink>
      <w:r>
        <w:rPr/>
        <w:t xml:space="preserve">, o některých místních poplatcích vybíraných v Krkonošském národním parku.</w:t>
      </w:r>
    </w:p>
    <w:p>
      <w:pPr>
        <w:pStyle w:val="Heading1"/>
      </w:pPr>
      <w:r>
        <w:rPr>
          <w:b/>
          <w:bCs/>
        </w:rPr>
        <w:t xml:space="preserve">§ 18</w:t>
      </w:r>
    </w:p>
    <w:p>
      <w:pPr>
        <w:ind w:left="0" w:right="0"/>
      </w:pPr>
      <w:r>
        <w:rPr/>
        <w:t xml:space="preserve">Tento zákon nabývá účinnosti dnem 1. ledna 1991.</w:t>
      </w:r>
    </w:p>
    <w:p>
      <w:pPr>
        <w:spacing w:after="0"/>
      </w:pPr>
      <w:pPr>
        <w:rPr/>
      </w:pPr>
    </w:p>
    <w:p>
      <w:pPr>
        <w:jc w:val="center"/>
        <w:ind w:left="0" w:right="0"/>
        <w:spacing w:after="0"/>
      </w:pPr>
      <w:r>
        <w:rPr>
          <w:b/>
          <w:bCs/>
        </w:rPr>
        <w:t xml:space="preserve">Burešová</w:t>
      </w:r>
      <w:r>
        <w:rPr/>
        <w:t xml:space="preserve"> v. r.</w:t>
      </w:r>
    </w:p>
    <w:p>
      <w:pPr>
        <w:spacing w:after="0"/>
      </w:pPr>
      <w:pPr>
        <w:rPr/>
      </w:pPr>
    </w:p>
    <w:p>
      <w:pPr>
        <w:jc w:val="center"/>
        <w:ind w:left="0" w:right="0"/>
        <w:spacing w:after="0"/>
      </w:pPr>
      <w:r>
        <w:rPr>
          <w:b/>
          <w:bCs/>
        </w:rPr>
        <w:t xml:space="preserve">Pithart</w:t>
      </w:r>
      <w:r>
        <w:rPr/>
        <w:t xml:space="preserve"> v. r.</w:t>
      </w:r>
    </w:p>
    <w:p>
      <w:pPr>
        <w:spacing w:after="200"/>
      </w:pPr>
      <w:pPr>
        <w:rPr/>
      </w:pPr>
    </w:p>
    <w:p>
      <w:pPr/>
      <w:r>
        <w:pict>
          <v:shape id="_x0000_s1114"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 2 vyhlášky č. </w:t>
      </w:r>
      <w:hyperlink r:id="rId17" w:history="1">
        <w:r>
          <w:rPr>
            <w:color w:val="darkblue"/>
            <w:u w:val="single"/>
          </w:rPr>
          <w:t xml:space="preserve">284/1995 Sb.</w:t>
        </w:r>
      </w:hyperlink>
      <w:r>
        <w:rPr>
          <w:sz w:val="19.200000000000003"/>
          <w:szCs w:val="19.200000000000003"/>
        </w:rPr>
        <w:t xml:space="preserve">, kterou se provádí zákon o důchodovém pojištění.</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Zákon č. </w:t>
      </w:r>
      <w:hyperlink r:id="rId18" w:history="1">
        <w:r>
          <w:rPr>
            <w:color w:val="darkblue"/>
            <w:u w:val="single"/>
          </w:rPr>
          <w:t xml:space="preserve">329/2011 Sb.</w:t>
        </w:r>
      </w:hyperlink>
      <w:r>
        <w:rPr>
          <w:sz w:val="19.200000000000003"/>
          <w:szCs w:val="19.200000000000003"/>
        </w:rPr>
        <w:t xml:space="preserve">, o poskytování dávek osobám se zdravotním postižením a o změně souvisejících zákonů.</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Například zákon č. </w:t>
      </w:r>
      <w:hyperlink r:id="rId19" w:history="1">
        <w:r>
          <w:rPr>
            <w:color w:val="darkblue"/>
            <w:u w:val="single"/>
          </w:rPr>
          <w:t xml:space="preserve">449/2001 Sb.</w:t>
        </w:r>
      </w:hyperlink>
      <w:r>
        <w:rPr>
          <w:sz w:val="19.200000000000003"/>
          <w:szCs w:val="19.200000000000003"/>
        </w:rPr>
        <w:t xml:space="preserve">, o myslivosti,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20" w:history="1">
        <w:r>
          <w:rPr>
            <w:color w:val="darkblue"/>
            <w:u w:val="single"/>
          </w:rPr>
          <w:t xml:space="preserve">229/2003 Sb.</w:t>
        </w:r>
      </w:hyperlink>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 18 zákona č. </w:t>
      </w:r>
      <w:hyperlink r:id="rId21" w:history="1">
        <w:r>
          <w:rPr>
            <w:color w:val="darkblue"/>
            <w:u w:val="single"/>
          </w:rPr>
          <w:t xml:space="preserve">88/1968 Sb.</w:t>
        </w:r>
      </w:hyperlink>
      <w:r>
        <w:rPr>
          <w:sz w:val="19.200000000000003"/>
          <w:szCs w:val="19.200000000000003"/>
        </w:rPr>
        <w:t xml:space="preserve">, o nemocenském pojištění, ve znění pozdějších předpisů.</w:t>
      </w:r>
    </w:p>
    <w:p>
      <w:pPr>
        <w:ind w:left="560" w:right="0"/>
      </w:pPr>
      <w:r>
        <w:rPr>
          <w:sz w:val="19.200000000000003"/>
          <w:szCs w:val="19.200000000000003"/>
        </w:rPr>
        <w:t xml:space="preserve">§ 71 zákona č. </w:t>
      </w:r>
      <w:hyperlink r:id="rId22" w:history="1">
        <w:r>
          <w:rPr>
            <w:color w:val="darkblue"/>
            <w:u w:val="single"/>
          </w:rPr>
          <w:t xml:space="preserve">100/1988 Sb.</w:t>
        </w:r>
      </w:hyperlink>
      <w:r>
        <w:rPr>
          <w:sz w:val="19.200000000000003"/>
          <w:szCs w:val="19.200000000000003"/>
        </w:rPr>
        <w:t xml:space="preserve">, o sociálním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23"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 34 zákona č. </w:t>
      </w:r>
      <w:hyperlink r:id="rId24"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2" w:history="1">
        <w:r>
          <w:rPr>
            <w:color w:val="darkblue"/>
            <w:u w:val="single"/>
          </w:rPr>
          <w:t xml:space="preserve">100/1988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2 bod 12 vyhlášky federálního ministerstva vnitra č. </w:t>
      </w:r>
      <w:hyperlink r:id="rId25" w:history="1">
        <w:r>
          <w:rPr>
            <w:color w:val="darkblue"/>
            <w:u w:val="single"/>
          </w:rPr>
          <w:t xml:space="preserve">99/1989 Sb.</w:t>
        </w:r>
      </w:hyperlink>
      <w:r>
        <w:rPr>
          <w:sz w:val="19.200000000000003"/>
          <w:szCs w:val="19.200000000000003"/>
        </w:rPr>
        <w:t xml:space="preserve">, o pravidlech provozu na pozemních komunikacích (pravidla silničního provozu).</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 116 občanského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Vyhláška ministerstva financí č. </w:t>
      </w:r>
      <w:hyperlink r:id="rId26" w:history="1">
        <w:r>
          <w:rPr>
            <w:color w:val="darkblue"/>
            <w:u w:val="single"/>
          </w:rPr>
          <w:t xml:space="preserve">16/1962 Sb.</w:t>
        </w:r>
      </w:hyperlink>
      <w:r>
        <w:rPr>
          <w:sz w:val="19.200000000000003"/>
          <w:szCs w:val="19.200000000000003"/>
        </w:rPr>
        <w:t xml:space="preserve">, o řízení ve věcech daní a poplatků.</w:t>
      </w:r>
    </w:p>
    <w:p>
      <w:pPr>
        <w:ind w:left="560" w:right="0"/>
      </w:pPr>
      <w:r>
        <w:rPr>
          <w:sz w:val="19.200000000000003"/>
          <w:szCs w:val="19.200000000000003"/>
        </w:rPr>
        <w:t xml:space="preserve">Zákon č. </w:t>
      </w:r>
      <w:hyperlink r:id="rId27" w:history="1">
        <w:r>
          <w:rPr>
            <w:color w:val="darkblue"/>
            <w:u w:val="single"/>
          </w:rPr>
          <w:t xml:space="preserve">71/1967 Sb.</w:t>
        </w:r>
      </w:hyperlink>
      <w:r>
        <w:rPr>
          <w:sz w:val="19.200000000000003"/>
          <w:szCs w:val="19.200000000000003"/>
        </w:rPr>
        <w:t xml:space="preserve">, o správním řízení.</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28"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14a)</w:t>
      </w:r>
      <w:r>
        <w:rPr/>
        <w:t xml:space="preserve">	</w:t>
      </w:r>
      <w:r>
        <w:rPr>
          <w:sz w:val="19.200000000000003"/>
          <w:szCs w:val="19.200000000000003"/>
        </w:rPr>
        <w:t xml:space="preserve">§ 127 odst.  1 zákona č. </w:t>
      </w:r>
      <w:hyperlink r:id="rId29" w:history="1">
        <w:r>
          <w:rPr>
            <w:color w:val="darkblue"/>
            <w:u w:val="single"/>
          </w:rPr>
          <w:t xml:space="preserve">280/2009 Sb.</w:t>
        </w:r>
      </w:hyperlink>
      <w:r>
        <w:rPr>
          <w:sz w:val="19.200000000000003"/>
          <w:szCs w:val="19.200000000000003"/>
        </w:rPr>
        <w:t xml:space="preserve">, daňový řád.</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11" w:history="1">
        <w:r>
          <w:rPr>
            <w:color w:val="darkblue"/>
            <w:u w:val="single"/>
          </w:rPr>
          <w:t xml:space="preserve">458/2011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30"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31" w:history="1">
        <w:r>
          <w:rPr>
            <w:color w:val="darkblue"/>
            <w:u w:val="single"/>
          </w:rPr>
          <w:t xml:space="preserve">121/2000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Vyhláška č. </w:t>
      </w:r>
      <w:hyperlink r:id="rId32" w:history="1">
        <w:r>
          <w:rPr>
            <w:color w:val="darkblue"/>
            <w:u w:val="single"/>
          </w:rPr>
          <w:t xml:space="preserve">279/1997 Sb.</w:t>
        </w:r>
      </w:hyperlink>
      <w:r>
        <w:rPr>
          <w:sz w:val="19.200000000000003"/>
          <w:szCs w:val="19.200000000000003"/>
        </w:rPr>
        <w:t xml:space="preserve">, kterou se provádějí některá ustanovení zákona č. </w:t>
      </w:r>
      <w:hyperlink r:id="rId30"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33"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pStyle w:val="Heading1"/>
      </w:pPr>
      <w:r>
        <w:rPr>
          <w:b/>
          <w:bCs/>
        </w:rPr>
        <w:t xml:space="preserve">Čl. V zákona č. 149/1998 Sb. zní:</w:t>
      </w:r>
    </w:p>
    <w:p>
      <w:pPr>
        <w:pStyle w:val="Heading2"/>
      </w:pPr>
      <w:r>
        <w:rPr>
          <w:b/>
          <w:bCs/>
        </w:rPr>
        <w:t xml:space="preserve">Čl. 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Povolení k provozování loterií a jiných podobných her platná k 31. srpnu 1998 zůstávají v platnosti do 31. prosince 1998. Dosavadní provozovatelé mohou však požádat příslušný orgán o vydání povolení podle tohoto zákona s tím, že ustanovení § 4b odst. 1 splní do 31. prosince 1999. To neplatí pro povolení k provozování výherních hracích přístrojů, která se vydávají nejdéle na dobu jednoho kalendářního roku. Pokud žádosti o vydání povolení k provozování výherních hracích přístrojů byly podány příslušnému orgánu přede dnem účinnosti tohoto zákona, postupuje se v řízení o těchto žádostech podle dosavadních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Osvědčení o provozuschopnosti výherního hracího přístroje vydaná pověřenou autorizovanou osobou před účinností tohoto zákona zůstávají v platnosti do 31. prosince 1999, pokud platnost vyznačená v osvědčení nekončí před tímto datem.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se v jiných právních předpisech užívá pojmu hrací přístroj, rozumí se tím výherní hrací přístroj podle zákona č. </w:t>
      </w:r>
      <w:hyperlink r:id="rId34" w:history="1">
        <w:r>
          <w:rPr>
            <w:color w:val="darkblue"/>
            <w:u w:val="single"/>
          </w:rPr>
          <w:t xml:space="preserve">202/1990 Sb.</w:t>
        </w:r>
      </w:hyperlink>
      <w:r>
        <w:rPr/>
        <w:t xml:space="preserve">, o loteriích a jiných podobných hrách, ve znění pozdějších předpisů.</w:t>
      </w:r>
    </w:p>
    <w:p>
      <w:pPr>
        <w:pStyle w:val="Heading1"/>
      </w:pPr>
      <w:r>
        <w:rPr>
          <w:b/>
          <w:bCs/>
        </w:rPr>
        <w:t xml:space="preserve">ČÁSTI STO SEDMNÁCTÁ AŽ ČÁST STO DEVATENÁCTÁ zákona č. 320/2002 Sb. znějí:</w:t>
      </w:r>
    </w:p>
    <w:p>
      <w:pPr>
        <w:pStyle w:val="Heading2"/>
      </w:pPr>
      <w:r>
        <w:rPr>
          <w:b/>
          <w:bCs/>
          <w:caps/>
        </w:rPr>
        <w:t xml:space="preserve">Část sto sedmnáctá</w:t>
      </w:r>
      <w:r>
        <w:rPr>
          <w:rStyle w:val="hidden"/>
        </w:rPr>
        <w:t xml:space="preserve"> -</w:t>
      </w:r>
      <w:br/>
      <w:r>
        <w:rPr>
          <w:caps/>
        </w:rPr>
        <w:t xml:space="preserve">Společná ustanovení</w:t>
      </w:r>
    </w:p>
    <w:p>
      <w:pPr>
        <w:pStyle w:val="Heading3"/>
      </w:pPr>
      <w:r>
        <w:rPr>
          <w:b/>
          <w:bCs/>
        </w:rPr>
        <w:t xml:space="preserve">Čl. CXVII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Dnem nabytí účinnosti tohoto zákona se zrušují okresní úřady.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z pracovněprávních vztahů zaměstnanců České republiky zařazených k výkonu práce v okresních úřadech (dále jen „zaměstnanec okresního úřadu“) přecházejí z České republiky na územní samosprávné celky v případech, kdy činnosti zaměstnance okresního úřadu stanovené tímto nebo zvláštním zákonem přecházejí do působnosti územních samosprávných celků.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Okresní úřad se dohodne se zaměstnancem okresního úřadu, příslušným územním samosprávným celkem nebo správním úřadem, na který územní samosprávný celek jeho práva a povinnosti z pracovněprávních vztahů přejdou.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Okresní úřad na základě dohody podle bodu 3 provede delimitaci příslušných zaměstnanců okresních úřadů na určené územní samosprávné celky nebo správní úřady. Takto provedená delimitace je závazná.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případě, že podle bodu 3 nedojde k dohodě nejpozději do 1. 9. 2002, stanoví počty a pravidla delimitace zaměstnanců na příslušné územní samosprávné celky nebo správní úřady na návrh přednosty okresního úřadu a s doporučením ředitele krajského úřadu Ministerstvo vnitra.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Výkon práv a povinností z pracovněprávních vztahů zaměstnance okresního úřadu v případech, kdy činnosti zaměstnance okresního úřadu stanovené tímto zákonem nepřecházejí podle bodu 2 na územní samosprávné celky, přechází z okresního úřadu na Úřad pro zastupování státu ve věcech majetkových, není-li upraveno zvláštním předpisem jinak. Tito zaměstnanci zabezpečí realizaci úkolů souvisejících s ukončením činnosti okresních úřadů po 1. lednu 2003.</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Nároky zaměstnanců okresních úřadů z pracovněprávních vztahů, které nepřešly na příslušné územní samosprávné celky podle bodu 2, jakož i nároky České republiky z pracovněprávních vztahů vůči zaměstnancům okresních úřadů uspokojuje a uplatňuje jménem státu Ministerstvo financí.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102 odst.  2 písm.  j) zákona č. </w:t>
      </w:r>
      <w:hyperlink r:id="rId24" w:history="1">
        <w:r>
          <w:rPr>
            <w:color w:val="darkblue"/>
            <w:u w:val="single"/>
          </w:rPr>
          <w:t xml:space="preserve">128/2000 Sb.</w:t>
        </w:r>
      </w:hyperlink>
      <w:r>
        <w:rPr/>
        <w:t xml:space="preserve">, o obcích (obecní zřízení), a § 59 odst.  1 písm.  b) zákona č. </w:t>
      </w:r>
      <w:hyperlink r:id="rId35" w:history="1">
        <w:r>
          <w:rPr>
            <w:color w:val="darkblue"/>
            <w:u w:val="single"/>
          </w:rPr>
          <w:t xml:space="preserve">129/2000 Sb.</w:t>
        </w:r>
      </w:hyperlink>
      <w:r>
        <w:rPr/>
        <w:t xml:space="preserve">, o krajích (krajské zřízení), o stanovení počtu zaměstnanců územních samosprávných celků se na případy podle bodu 2 nepoužijí.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Na postup podle bodů 2 a 3 se ustanovení § 251d zákoníku práce nepoužije.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Výkon práv a povinností z pracovněprávních vztahů zaměstnanců okresních úřadů, jejichž místem výkonu zaměstnání jsou státní okresní archivy, přechází z okresních úřadů na státní oblastní archivy podle začlenění státních okresních archivů do jednotlivých státních oblastních archivů.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Movité věci ve vlastnictví České republiky, se kterými byly příslušné hospodařit okresní úřady a které jsou potřebné k výkonu činností přecházejících podle tohoto zákona do působnosti územních samosprávných celků a jsou používány zaměstnanci okresního úřadu, na něž se vztahuje bod 2, přecházejí s výjimkou věcí uvedených v bodu 12 dnem 1. 1. 2003 z vlastnictví České republiky do vlastnictví toho územního samosprávného celku, na který přecházejí práva a povinnosti z pracovněprávních vztahů zaměstnanců okresního úřadu.</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Příslušnost hospodařit s majetkem České republiky, se kterým byly příslušné hospodařit okresní úřady ke dni svého zrušení a který je tvořen informačním systémem poskytnutým Ministerstvem práce a sociálních věcí pro rozhodování o dávkách státní sociální podpory a jejich výplatě a sestávajícím z aplikačního a licenčního softwarového vybavení a hardwarových a komunikačních zařízení, přechází na Ministerstvo práce a sociálních věcí. Současně se Ministerstvo práce a sociálních věcí stane příslušným hospodařit s právy České republiky souvisejícími s tímto majetkem a započne plnit úkoly spojené s odpovědností za závazky České republiky související s tímto majetkem.</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Pracoviště státní sociální podpory zřízená okresními úřady před 1. lednem 2003 se stávají pracovišti územních samosprávných celků, na které podle tohoto zákona přecházejí činnosti na úseku státní sociální podpory. Územní samosprávné celky mohou tato pracoviště po 31. prosinci 2002 zrušit jen se souhlasem Ministerstva práce a sociálních věcí.</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Příslušnost hospodařit s majetkem České republiky, včetně práv, se kterými byly příslušné hospodařit okresní úřady a na které se nevztahují body 11, 12 a 15, přechází dnem 1. 1. 2003 na Úřad pro zastupování státu ve věcech majetkových, není-li upraveno tímto zákonem nebo zvláštním předpisem jinak. Současně Úřad pro zastupování státu ve věcech majetkových započne plnit úkoly spojené s odpovědností za závazky České republiky související s tímto majetkem, jakož i za další závazky České republiky vzniklé z dosavadní činnosti okresních úřadů anebo s touto činností související.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Příslušnost hospodařit s majetkem České republiky užívaným státními okresními archivy včetně práv České republiky souvisejících s tímto majetkem, se kterým byly dosud příslušné hospodařit okresní úřady, přechází na státní oblastní archivy v rozsahu, který je dán začleněním jednotlivých státních okresních archivů do příslušných státních oblastních archivů podle zvláštního zákona. Současně státní oblastní archivy započnou v uvedeném rozsahu plnit úkoly spojené s odpovědností za závazky České republiky související s tímto majetkem.</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Okresní hygienické stanice, městské hygienické stanice v hlavním městě Praze, v městech Plzni a Brně a krajské hygienické stanice včetně Hygienické stanice hlavního města Prahy dnem 1. ledna 2003 zanikají. K tomuto datu zanikají i funkce okresních, městských a krajských hygieniků a funkce hygienika hlavního města Prahy.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Dnem nabytí účinnosti tohoto zákona příslušnost k hospodaření s majetkem České republiky, se kterým ke dni 31. prosince 2002 hospodařily okresní a krajské hygienické stanice (Hygienická stanice hlavního města Prahy) a který je potřebný k plnění úkolů v rámci působnosti správního úřadu uvedeného v písmenech  a) až n), a veškerá práva a závazky, včetně práv a povinností z pracovněprávních vztahů technickohospodářských zaměstnanců, potřebných ke správě a údržbě tohoto majetku a plnění funkcí zaměstnavatele správním úřadem uvedeným v písmenech  a) až n) a zaměstnanců vykonávajících státní zdravotní dozor, které měla ke dni 31. prosince 2002:</w:t>
      </w:r>
    </w:p>
    <w:p>
      <w:pPr>
        <w:ind w:left="900" w:right="0" w:hanging="900"/>
        <w:tabs>
          <w:tab w:val="right" w:leader="none" w:pos="840"/>
          <w:tab w:val="left" w:leader="none" w:pos="900"/>
        </w:tabs>
      </w:pPr>
      <w:r>
        <w:rPr/>
        <w:t xml:space="preserve">	</w:t>
      </w:r>
      <w:r>
        <w:rPr>
          <w:b/>
          <w:bCs/>
        </w:rPr>
        <w:t xml:space="preserve">a)</w:t>
      </w:r>
      <w:r>
        <w:rPr/>
        <w:t xml:space="preserve">	</w:t>
      </w:r>
      <w:r>
        <w:rPr/>
        <w:t xml:space="preserve">Hygienická stanice hlavního města Prahy, přecházejí na Hygienickou stanici hlavního města Prahy se sídlem v Praze,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Krajská hygienická stanice se sídlem v Praze a okresní hygienické stanice se sídlem v Benešově, Berouně, Kladně, Kolíně, Kutné Hoře, Mělníku, Mladé Boleslavi, Nymburku, Příbrami a Rakovníku, přecházejí na Krajskou hygienickou stanici Středočeského kraje se sídlem v Praze,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Krajská hygienická stanice se sídlem v Českých Budějovicích a okresní hygienické stanice se sídlem v Českých Budějovicích, Českém Krumlově, Jindřichově Hradci, Písku, Prachaticích, Strakonicích a Táboře, přecházejí na Krajskou hygienickou stanici Jihočeského kraje se sídlem v Českých Budějovicích,</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Krajská hygienická stanice se sídlem v Plzni a okresní hygienické stanice se sídlem v Domažlicích, Klatovech, Plzni, Rokycanech a Tachově, přecházejí na Krajskou hygienickou stanici Plzeňského kraje se sídlem v Plzni,</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Krajská hygienická stanice se sídlem v Karlových Varech a okresní hygienické stanice se sídlem v Chebu a Sokolově, přecházejí na Krajskou hygienickou stanici Karlovarského kraje se sídlem v Karlových Varech,</w:t>
      </w:r>
    </w:p>
    <w:p>
      <w:pPr>
        <w:ind w:left="900" w:right="0" w:hanging="900"/>
        <w:tabs>
          <w:tab w:val="right" w:leader="none" w:pos="840"/>
          <w:tab w:val="left" w:leader="none" w:pos="900"/>
        </w:tabs>
      </w:pPr>
      <w:r>
        <w:rPr/>
        <w:t xml:space="preserve">	</w:t>
      </w:r>
      <w:r>
        <w:rPr>
          <w:b/>
          <w:bCs/>
        </w:rPr>
        <w:t xml:space="preserve">f)</w:t>
      </w:r>
      <w:r>
        <w:rPr/>
        <w:t xml:space="preserve">	</w:t>
      </w:r>
      <w:r>
        <w:rPr/>
        <w:t xml:space="preserve">Krajská hygienická stanice se sídlem v Ústí nad Labem a okresní hygienické stanice se sídlem v Ústí nad Labem, Děčíně, Chomutově, Litoměřicích, Lounech, Mostě a Teplicích, přecházejí na Krajskou hygienickou stanici Ústeckého kraje se sídlem v Ústí nad Labem,</w:t>
      </w:r>
    </w:p>
    <w:p>
      <w:pPr>
        <w:ind w:left="900" w:right="0" w:hanging="900"/>
        <w:tabs>
          <w:tab w:val="right" w:leader="none" w:pos="840"/>
          <w:tab w:val="left" w:leader="none" w:pos="900"/>
        </w:tabs>
      </w:pPr>
      <w:r>
        <w:rPr/>
        <w:t xml:space="preserve">	</w:t>
      </w:r>
      <w:r>
        <w:rPr>
          <w:b/>
          <w:bCs/>
        </w:rPr>
        <w:t xml:space="preserve">g)</w:t>
      </w:r>
      <w:r>
        <w:rPr/>
        <w:t xml:space="preserve">	</w:t>
      </w:r>
      <w:r>
        <w:rPr/>
        <w:t xml:space="preserve">Krajská hygienická stanice se sídlem v Liberci a okresní hygienické stanice se sídlem v České Lípě, Jablonci nad Nisou a Semilech, přecházejí na Krajskou hygienickou stanici Libereckého kraje se sídlem v Liberci,</w:t>
      </w:r>
    </w:p>
    <w:p>
      <w:pPr>
        <w:ind w:left="900" w:right="0" w:hanging="900"/>
        <w:tabs>
          <w:tab w:val="right" w:leader="none" w:pos="840"/>
          <w:tab w:val="left" w:leader="none" w:pos="900"/>
        </w:tabs>
      </w:pPr>
      <w:r>
        <w:rPr/>
        <w:t xml:space="preserve">	</w:t>
      </w:r>
      <w:r>
        <w:rPr>
          <w:b/>
          <w:bCs/>
        </w:rPr>
        <w:t xml:space="preserve">h)</w:t>
      </w:r>
      <w:r>
        <w:rPr/>
        <w:t xml:space="preserve">	</w:t>
      </w:r>
      <w:r>
        <w:rPr/>
        <w:t xml:space="preserve">Krajská hygienická stanice se sídlem v Hradci Králové a okresní hygienické stanice se sídlem v Hradci Králové, Jičíně, Náchodě, Rychnově nad Kněžnou a Trutnově, přecházejí na Krajskou hygienickou stanici Královéhradeckého kraje se sídlem v Hradci Králové,</w:t>
      </w:r>
    </w:p>
    <w:p>
      <w:pPr>
        <w:ind w:left="900" w:right="0" w:hanging="900"/>
        <w:tabs>
          <w:tab w:val="right" w:leader="none" w:pos="840"/>
          <w:tab w:val="left" w:leader="none" w:pos="900"/>
        </w:tabs>
      </w:pPr>
      <w:r>
        <w:rPr/>
        <w:t xml:space="preserve">	</w:t>
      </w:r>
      <w:r>
        <w:rPr>
          <w:b/>
          <w:bCs/>
        </w:rPr>
        <w:t xml:space="preserve">i)</w:t>
      </w:r>
      <w:r>
        <w:rPr/>
        <w:t xml:space="preserve">	</w:t>
      </w:r>
      <w:r>
        <w:rPr/>
        <w:t xml:space="preserve">Krajská hygienická stanice se sídlem v Pardubicích a okresní hygienické stanice se sídlem v Chrudimi, Svitavách a Ústí nad Orlicí, přecházejí na Krajskou hygienickou stanici Pardubického kraje se sídlem v Pardubicích,</w:t>
      </w:r>
    </w:p>
    <w:p>
      <w:pPr>
        <w:ind w:left="900" w:right="0" w:hanging="900"/>
        <w:tabs>
          <w:tab w:val="right" w:leader="none" w:pos="840"/>
          <w:tab w:val="left" w:leader="none" w:pos="900"/>
        </w:tabs>
      </w:pPr>
      <w:r>
        <w:rPr/>
        <w:t xml:space="preserve">	</w:t>
      </w:r>
      <w:r>
        <w:rPr>
          <w:b/>
          <w:bCs/>
        </w:rPr>
        <w:t xml:space="preserve">j)</w:t>
      </w:r>
      <w:r>
        <w:rPr/>
        <w:t xml:space="preserve">	</w:t>
      </w:r>
      <w:r>
        <w:rPr/>
        <w:t xml:space="preserve">Krajská hygienická stanice se sídlem v Jihlavě a okresní hygienické stanice se sídlem v Havlíčkově Brodě, Pelhřimově, Třebíči a Žďáru nad Sázavou, přecházejí na Krajskou hygienickou stanici kraje Vysočina se sídlem v Jihlavě,</w:t>
      </w:r>
    </w:p>
    <w:p>
      <w:pPr>
        <w:ind w:left="900" w:right="0" w:hanging="900"/>
        <w:tabs>
          <w:tab w:val="right" w:leader="none" w:pos="840"/>
          <w:tab w:val="left" w:leader="none" w:pos="900"/>
        </w:tabs>
      </w:pPr>
      <w:r>
        <w:rPr/>
        <w:t xml:space="preserve">	</w:t>
      </w:r>
      <w:r>
        <w:rPr>
          <w:b/>
          <w:bCs/>
        </w:rPr>
        <w:t xml:space="preserve">k)</w:t>
      </w:r>
      <w:r>
        <w:rPr/>
        <w:t xml:space="preserve">	</w:t>
      </w:r>
      <w:r>
        <w:rPr/>
        <w:t xml:space="preserve">Krajská hygienická stanice se sídlem v Brně a okresní hygienické stanice se sídlem v Brně, Blansku, Břeclavi, Hodoníně, Vyškově a Znojmě, přecházejí na Krajskou hygienickou stanici Jihomoravského kraje se sídlem v Brně,</w:t>
      </w:r>
    </w:p>
    <w:p>
      <w:pPr>
        <w:ind w:left="900" w:right="0" w:hanging="900"/>
        <w:tabs>
          <w:tab w:val="right" w:leader="none" w:pos="840"/>
          <w:tab w:val="left" w:leader="none" w:pos="900"/>
        </w:tabs>
      </w:pPr>
      <w:r>
        <w:rPr/>
        <w:t xml:space="preserve">	</w:t>
      </w:r>
      <w:r>
        <w:rPr>
          <w:b/>
          <w:bCs/>
        </w:rPr>
        <w:t xml:space="preserve">l)</w:t>
      </w:r>
      <w:r>
        <w:rPr/>
        <w:t xml:space="preserve">	</w:t>
      </w:r>
      <w:r>
        <w:rPr/>
        <w:t xml:space="preserve">Krajská hygienická stanice se sídlem v Olomouci a okresní hygienické stanice se sídlem v Jeseníku, Prostějově, Přerově a Šumperku, přecházejí na Krajskou hygienickou stanici Olomouckého kraje se sídlem v Olomouci,</w:t>
      </w:r>
    </w:p>
    <w:p>
      <w:pPr>
        <w:ind w:left="900" w:right="0" w:hanging="900"/>
        <w:tabs>
          <w:tab w:val="right" w:leader="none" w:pos="840"/>
          <w:tab w:val="left" w:leader="none" w:pos="900"/>
        </w:tabs>
      </w:pPr>
      <w:r>
        <w:rPr/>
        <w:t xml:space="preserve">	</w:t>
      </w:r>
      <w:r>
        <w:rPr>
          <w:b/>
          <w:bCs/>
        </w:rPr>
        <w:t xml:space="preserve">m)</w:t>
      </w:r>
      <w:r>
        <w:rPr/>
        <w:t xml:space="preserve">	</w:t>
      </w:r>
      <w:r>
        <w:rPr/>
        <w:t xml:space="preserve">Krajská hygienická stanice se sídlem v Ostravě a okresní hygienické stanice se sídlem v Bruntále, Frýdku-Místku, Karviné, Novém Jičíně a Opavě, přecházejí na Krajskou hygienickou stanici Moravskoslezského kraje se sídlem v Ostravě,</w:t>
      </w:r>
    </w:p>
    <w:p>
      <w:pPr>
        <w:ind w:left="900" w:right="0" w:hanging="900"/>
        <w:tabs>
          <w:tab w:val="right" w:leader="none" w:pos="840"/>
          <w:tab w:val="left" w:leader="none" w:pos="900"/>
        </w:tabs>
      </w:pPr>
      <w:r>
        <w:rPr/>
        <w:t xml:space="preserve">	</w:t>
      </w:r>
      <w:r>
        <w:rPr>
          <w:b/>
          <w:bCs/>
        </w:rPr>
        <w:t xml:space="preserve">n)</w:t>
      </w:r>
      <w:r>
        <w:rPr/>
        <w:t xml:space="preserve">	</w:t>
      </w:r>
      <w:r>
        <w:rPr/>
        <w:t xml:space="preserve">Krajská hygienická stanice se sídlem ve Zlíně a okresní hygienické stanice se sídlem v Kroměříži, Uherském Hradišti a Vsetíně, přecházejí na Krajskou hygienickou stanici Zlínského kraje se sídlem ve Zlíně.</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Dnem nabytí účinnosti tohoto zákona příslušnost k hospodaření s majetkem České republiky, se kterým ke dni 31. prosince 2002 hospodařily Okresní hygienická stanice pro okres Praha-východ se sídlem v Praze a Okresní hygienická stanice pro okres Praha-západ se sídlem v Praze, a veškerá práva a závazky, včetně práv a povinností z pracovněprávních vztahů, které měla ke dni 31. prosince 2002 Okresní hygienická stanice pro okres Praha-východ a Okresní hygienická stanice pro okres Praha-západ, přecházejí na Ministerstvo zdravotnictví.</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Dnem nabytí účinnosti tohoto zákona příslušnost k hospodaření s majetkem České republiky neuvedeným v bodech 16 a 17, se kterými ke dni 31. prosince 2002 hospodařily okresní a krajské hygienické stanice (Hygienická stanice hlavního města Prahy), a veškerá práva a závazky včetně práv a povinností z pracovněprávních vztahů ostatních zaměstnanců, neuvedených v bodech 16 a 17, které měla ke dni 31. prosince 2002:</w:t>
      </w:r>
    </w:p>
    <w:p>
      <w:pPr>
        <w:ind w:left="900" w:right="0" w:hanging="900"/>
        <w:tabs>
          <w:tab w:val="right" w:leader="none" w:pos="840"/>
          <w:tab w:val="left" w:leader="none" w:pos="900"/>
        </w:tabs>
      </w:pPr>
      <w:r>
        <w:rPr/>
        <w:t xml:space="preserve">	</w:t>
      </w:r>
      <w:r>
        <w:rPr>
          <w:b/>
          <w:bCs/>
        </w:rPr>
        <w:t xml:space="preserve">a)</w:t>
      </w:r>
      <w:r>
        <w:rPr/>
        <w:t xml:space="preserve">	</w:t>
      </w:r>
      <w:r>
        <w:rPr/>
        <w:t xml:space="preserve">Hygienická stanice hlavního města Prahy, přecházejí na zdravotní ústav se sídlem v Praze,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Krajská hygienická stanice se sídlem v Praze, okresní hygienické stanice se sídlem v Benešově, Berouně, Kladně, Kolíně, Kutné Hoře, Mělníku, Mladé Boleslavi, Nymburku, Příbrami a Rakovníku, přecházejí na zdravotní ústav se sídlem v Kolíně,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Krajská hygienická stanice se sídlem v Českých Budějovicích a okresní hygienické stanice se sídlem v Českých Budějovicích, Českém Krumlově, Jindřichově Hradci, Písku, Prachaticích, Strakonicích a Táboře, přecházejí na zdravotní ústav se sídlem v Českých Budějovicích,</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Krajská hygienická stanice se sídlem v Plzni, městská hygienická stanice se sídlem v Plzni a okresní hygienické stanice se sídlem v Domažlicích, Klatovech, Plzni, Rokycanech a Tachově, přecházejí na zdravotní ústav se sídlem v Plzni,</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Krajská hygienická stanice se sídlem v Karlových Varech a okresní hygienické stanice se sídlem v Chebu, Karlových Varech a Sokolově, přecházejí na zdravotní ústav se sídlem v Karlových Varech,</w:t>
      </w:r>
    </w:p>
    <w:p>
      <w:pPr>
        <w:ind w:left="900" w:right="0" w:hanging="900"/>
        <w:tabs>
          <w:tab w:val="right" w:leader="none" w:pos="840"/>
          <w:tab w:val="left" w:leader="none" w:pos="900"/>
        </w:tabs>
      </w:pPr>
      <w:r>
        <w:rPr/>
        <w:t xml:space="preserve">	</w:t>
      </w:r>
      <w:r>
        <w:rPr>
          <w:b/>
          <w:bCs/>
        </w:rPr>
        <w:t xml:space="preserve">f)</w:t>
      </w:r>
      <w:r>
        <w:rPr/>
        <w:t xml:space="preserve">	</w:t>
      </w:r>
      <w:r>
        <w:rPr/>
        <w:t xml:space="preserve">Krajská hygienická stanice se sídlem v Ústí nad Labem a okresní hygienické stanice se sídlem v Ústí nad Labem, Děčíně, Chomutově, Litoměřicích, Lounech, Mostě a Teplicích, přecházejí na zdravotní ústav se sídlem v Ústí nad Labem,</w:t>
      </w:r>
    </w:p>
    <w:p>
      <w:pPr>
        <w:ind w:left="900" w:right="0" w:hanging="900"/>
        <w:tabs>
          <w:tab w:val="right" w:leader="none" w:pos="840"/>
          <w:tab w:val="left" w:leader="none" w:pos="900"/>
        </w:tabs>
      </w:pPr>
      <w:r>
        <w:rPr/>
        <w:t xml:space="preserve">	</w:t>
      </w:r>
      <w:r>
        <w:rPr>
          <w:b/>
          <w:bCs/>
        </w:rPr>
        <w:t xml:space="preserve">g)</w:t>
      </w:r>
      <w:r>
        <w:rPr/>
        <w:t xml:space="preserve">	</w:t>
      </w:r>
      <w:r>
        <w:rPr/>
        <w:t xml:space="preserve">Krajská hygienická stanice se sídlem v Liberci a okresní hygienické stanice se sídlem v České Lípě, Jablonci nad Nisou, Liberci a Semilech, přecházejí na zdravotní ústav se sídlem v Liberci,</w:t>
      </w:r>
    </w:p>
    <w:p>
      <w:pPr>
        <w:ind w:left="900" w:right="0" w:hanging="900"/>
        <w:tabs>
          <w:tab w:val="right" w:leader="none" w:pos="840"/>
          <w:tab w:val="left" w:leader="none" w:pos="900"/>
        </w:tabs>
      </w:pPr>
      <w:r>
        <w:rPr/>
        <w:t xml:space="preserve">	</w:t>
      </w:r>
      <w:r>
        <w:rPr>
          <w:b/>
          <w:bCs/>
        </w:rPr>
        <w:t xml:space="preserve">h)</w:t>
      </w:r>
      <w:r>
        <w:rPr/>
        <w:t xml:space="preserve">	</w:t>
      </w:r>
      <w:r>
        <w:rPr/>
        <w:t xml:space="preserve">Krajská hygienická stanice se sídlem v Hradci Králové a okresní hygienické stanice se sídlem v Hradci Králové, Jičíně, Náchodě, Rychnově nad Kněžnou a Trutnově, přecházejí na zdravotní ústav se sídlem v Hradci Králové,</w:t>
      </w:r>
    </w:p>
    <w:p>
      <w:pPr>
        <w:ind w:left="900" w:right="0" w:hanging="900"/>
        <w:tabs>
          <w:tab w:val="right" w:leader="none" w:pos="840"/>
          <w:tab w:val="left" w:leader="none" w:pos="900"/>
        </w:tabs>
      </w:pPr>
      <w:r>
        <w:rPr/>
        <w:t xml:space="preserve">	</w:t>
      </w:r>
      <w:r>
        <w:rPr>
          <w:b/>
          <w:bCs/>
        </w:rPr>
        <w:t xml:space="preserve">i)</w:t>
      </w:r>
      <w:r>
        <w:rPr/>
        <w:t xml:space="preserve">	</w:t>
      </w:r>
      <w:r>
        <w:rPr/>
        <w:t xml:space="preserve">Krajská hygienická stanice se sídlem v Pardubicích a okresní hygienické stanice se sídlem v Chrudimi, Svitavách a Ústí nad Orlicí, přecházejí na zdravotní ústav se sídlem v Pardubicích,</w:t>
      </w:r>
    </w:p>
    <w:p>
      <w:pPr>
        <w:ind w:left="900" w:right="0" w:hanging="900"/>
        <w:tabs>
          <w:tab w:val="right" w:leader="none" w:pos="840"/>
          <w:tab w:val="left" w:leader="none" w:pos="900"/>
        </w:tabs>
      </w:pPr>
      <w:r>
        <w:rPr/>
        <w:t xml:space="preserve">	</w:t>
      </w:r>
      <w:r>
        <w:rPr>
          <w:b/>
          <w:bCs/>
        </w:rPr>
        <w:t xml:space="preserve">j)</w:t>
      </w:r>
      <w:r>
        <w:rPr/>
        <w:t xml:space="preserve">	</w:t>
      </w:r>
      <w:r>
        <w:rPr/>
        <w:t xml:space="preserve">Krajská hygienická stanice se sídlem v Jihlavě a okresní hygienické stanice se sídlem v Havlíčkově Brodě, Pelhřimově, Třebíči a Žďáru nad Sázavou, přecházejí na zdravotní ústav se sídlem v Jihlavě,</w:t>
      </w:r>
    </w:p>
    <w:p>
      <w:pPr>
        <w:ind w:left="900" w:right="0" w:hanging="900"/>
        <w:tabs>
          <w:tab w:val="right" w:leader="none" w:pos="840"/>
          <w:tab w:val="left" w:leader="none" w:pos="900"/>
        </w:tabs>
      </w:pPr>
      <w:r>
        <w:rPr/>
        <w:t xml:space="preserve">	</w:t>
      </w:r>
      <w:r>
        <w:rPr>
          <w:b/>
          <w:bCs/>
        </w:rPr>
        <w:t xml:space="preserve">k)</w:t>
      </w:r>
      <w:r>
        <w:rPr/>
        <w:t xml:space="preserve">	</w:t>
      </w:r>
      <w:r>
        <w:rPr/>
        <w:t xml:space="preserve">Krajská hygienická stanice se sídlem v Brně, Městská hygienická stanice se sídlem v Brně a okresní hygienické stanice se sídlem v Brně, Blansku, Břeclavi, Hodoníně, Vyškově a Znojmě, přecházejí na zdravotní ústav se sídlem v Brně,</w:t>
      </w:r>
    </w:p>
    <w:p>
      <w:pPr>
        <w:ind w:left="900" w:right="0" w:hanging="900"/>
        <w:tabs>
          <w:tab w:val="right" w:leader="none" w:pos="840"/>
          <w:tab w:val="left" w:leader="none" w:pos="900"/>
        </w:tabs>
      </w:pPr>
      <w:r>
        <w:rPr/>
        <w:t xml:space="preserve">	</w:t>
      </w:r>
      <w:r>
        <w:rPr>
          <w:b/>
          <w:bCs/>
        </w:rPr>
        <w:t xml:space="preserve">l)</w:t>
      </w:r>
      <w:r>
        <w:rPr/>
        <w:t xml:space="preserve">	</w:t>
      </w:r>
      <w:r>
        <w:rPr/>
        <w:t xml:space="preserve">Krajská hygienická stanice se sídlem v Olomouci a okresní hygienické stanice se sídlem v Jeseníku, Prostějově, Přerově a Šumperku, přecházejí na zdravotní ústav se sídlem v Olomouci,</w:t>
      </w:r>
    </w:p>
    <w:p>
      <w:pPr>
        <w:ind w:left="900" w:right="0" w:hanging="900"/>
        <w:tabs>
          <w:tab w:val="right" w:leader="none" w:pos="840"/>
          <w:tab w:val="left" w:leader="none" w:pos="900"/>
        </w:tabs>
      </w:pPr>
      <w:r>
        <w:rPr/>
        <w:t xml:space="preserve">	</w:t>
      </w:r>
      <w:r>
        <w:rPr>
          <w:b/>
          <w:bCs/>
        </w:rPr>
        <w:t xml:space="preserve">m)</w:t>
      </w:r>
      <w:r>
        <w:rPr/>
        <w:t xml:space="preserve">	</w:t>
      </w:r>
      <w:r>
        <w:rPr/>
        <w:t xml:space="preserve">Krajská hygienická stanice se sídlem v Ostravě a okresní hygienické stanice se sídlem v Bruntále, Frýdku-Místku, Karviné, Novém Jičíně a Opavě, přecházejí na zdravotní ústav se sídlem v Ostravě,</w:t>
      </w:r>
    </w:p>
    <w:p>
      <w:pPr>
        <w:ind w:left="900" w:right="0" w:hanging="900"/>
        <w:tabs>
          <w:tab w:val="right" w:leader="none" w:pos="840"/>
          <w:tab w:val="left" w:leader="none" w:pos="900"/>
        </w:tabs>
      </w:pPr>
      <w:r>
        <w:rPr/>
        <w:t xml:space="preserve">	</w:t>
      </w:r>
      <w:r>
        <w:rPr>
          <w:b/>
          <w:bCs/>
        </w:rPr>
        <w:t xml:space="preserve">n)</w:t>
      </w:r>
      <w:r>
        <w:rPr/>
        <w:t xml:space="preserve">	</w:t>
      </w:r>
      <w:r>
        <w:rPr/>
        <w:t xml:space="preserve">Krajská hygienická stanice se sídlem ve Zlíně a okresní hygienické stanice se sídlem v Kroměříži, Uherském Hradišti a Vsetíně, přecházejí na zdravotní ústav se sídlem ve Zlíně.</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Pokud jde o majetek České republiky, který užívaly ke dni 31. prosince 2002 městské hygienické stanice se sídlem v hlavním městě Praze, v Plzni a v Brně, mění se příslušnost hospodaření s ním takto: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jde-li o majetek potřebný k plnění úkolů v rámci působnosti správního úřadu uvedeného v bodech 1 až 3 užívaný ke dni 31. prosince 2002:</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Městskou hygienickou stanicí se sídlem v hlavním městě Praze, přísluší dnem účinnosti tohoto zákona hospodaření s ním Hygienické stanici hlavního města Prahy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Městskou hygienickou stanicí se sídlem v Plzni, přísluší dnem účinnosti tohoto zákona hospodaření s ním Krajské hygienické stanici Plzeňského kraje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Městskou hygienickou stanicí se sídlem v Brně, přísluší dnem účinnosti tohoto zákona hospodaření s ním Krajské hygienické stanici Jihomoravského kraje se sídlem v Brně;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jde-li o majetek neuvedený v písmenu  a) užívaný ke dni 31. prosince 2002:</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Městskou hygienickou stanicí se sídlem v hlavním městě Praze, přísluší hospodaření s ním zdravotnímu ústavu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Městskou hygienickou stanicí se sídlem v Plzni, přísluší hospodaření s ním zdravotnímu ústavu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Městskou hygienickou stanicí se sídlem v Brně, přísluší hospodaření s ním zdravotnímu ústavu se sídlem v Brně;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dnem účinnosti tohoto zákona práva a povinnosti z pracovněprávních vztahů technicko-hospodářských zaměstnanců potřebných ke správě a údržbě tohoto majetku a plnění funkcí zaměstnavatele správním úřadem uvedeným v písmenu  a) bodech 1 až 3 a zaměstnanců vykonávajících státní zdravotní dozor, které měla k tomuto dni:</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Městská hygienická stanice hlavního města Prahy, přecházejí na Hygienickou stanici hlavního města Prahy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Městská hygienická stanice se sídlem v Plzni, přecházejí na Krajskou hygienickou stanici Plzeňského kraje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Městská hygienická stanice se sídlem v Brně, přecházejí na Krajskou hygienickou stanici Jihomoravského kraje se sídlem v Brně;</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dnem účinnosti tohoto zákona práva a povinnosti z pracovněprávních vztahů zaměstnanců neuvedených v písmenu  c), které měla k tomuto dni:</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Městská hygienická stanice hlavního města Prahy, přecházejí na zdravotní ústav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Městská hygienická stanice se sídlem v Plzni, přecházejí na zdravotní ústav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Městská hygienická stanice se sídlem v Brně, přecházejí na zdravotní ústav se sídlem v Brně.</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Věci, které jsou majetkem České republiky, práva České republiky a jiné majetkové hodnoty, jakož i závazky České republiky uvedené v bodech 17 až 20 nepřecházejí ve smyslu zvláštního zákona z majetku České republiky do vlastnictví krajů ani obcí.</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Poměrná část prostředků fondu kulturních a sociálních potřeb vedených okresními úřady pro pracovníky okresních úřadů zařazené do předškolních zařízení, škol a školských zařízení přechází dnem 1. ledna 2003 na tyto předškolní zařízení, školy a školská zařízení zřízené jako příspěvkové organizace.</w:t>
      </w:r>
      <w:r>
        <w:rPr>
          <w:vertAlign w:val="superscript"/>
        </w:rPr>
        <w:t xml:space="preserve">1</w:t>
      </w:r>
      <w:r>
        <w:rPr/>
        <w:t xml:space="preserve">)</w:t>
      </w:r>
    </w:p>
    <w:p>
      <w:pPr>
        <w:spacing w:after="200"/>
      </w:pPr>
      <w:pPr>
        <w:rPr/>
      </w:pPr>
    </w:p>
    <w:p>
      <w:pPr/>
      <w:r>
        <w:pict>
          <v:shape id="_x0000_s1209"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w:t>
      </w:r>
      <w:r>
        <w:rPr/>
        <w:t xml:space="preserve">	</w:t>
      </w:r>
      <w:r>
        <w:rPr>
          <w:sz w:val="19.200000000000003"/>
          <w:szCs w:val="19.200000000000003"/>
        </w:rPr>
        <w:t xml:space="preserve">§ 24 odst.  4 zákona č. </w:t>
      </w:r>
      <w:hyperlink r:id="rId36" w:history="1">
        <w:r>
          <w:rPr>
            <w:color w:val="darkblue"/>
            <w:u w:val="single"/>
          </w:rPr>
          <w:t xml:space="preserve">564/1990 Sb.</w:t>
        </w:r>
      </w:hyperlink>
      <w:r>
        <w:rPr>
          <w:sz w:val="19.200000000000003"/>
          <w:szCs w:val="19.200000000000003"/>
        </w:rPr>
        <w:t xml:space="preserve">, o státní správě a samosprávě ve školství, ve znění zákona č. </w:t>
      </w:r>
      <w:hyperlink r:id="rId37" w:history="1">
        <w:r>
          <w:rPr>
            <w:color w:val="darkblue"/>
            <w:u w:val="single"/>
          </w:rPr>
          <w:t xml:space="preserve">284/2002 Sb.</w:t>
        </w:r>
      </w:hyperlink>
    </w:p>
    <w:p>
      <w:pPr>
        <w:pStyle w:val="Heading2"/>
      </w:pPr>
      <w:r>
        <w:rPr>
          <w:b/>
          <w:bCs/>
          <w:caps/>
        </w:rPr>
        <w:t xml:space="preserve">Část sto osmnáctá</w:t>
      </w:r>
      <w:r>
        <w:rPr>
          <w:rStyle w:val="hidden"/>
        </w:rPr>
        <w:t xml:space="preserve"> -</w:t>
      </w:r>
      <w:br/>
      <w:r>
        <w:rPr>
          <w:caps/>
        </w:rPr>
        <w:t xml:space="preserve">Přechodná ustanovení</w:t>
      </w:r>
    </w:p>
    <w:p>
      <w:pPr>
        <w:pStyle w:val="Heading3"/>
      </w:pPr>
      <w:r>
        <w:rPr>
          <w:b/>
          <w:bCs/>
        </w:rPr>
        <w:t xml:space="preserve">Čl. CXVIII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Správní řízení zahájená okresním úřadem a pověřeným obecním úřadem přede dnem nabytí účinnosti tohoto zákona a před tímto dnem pravomocně neskončená dokončí orgány územních samosprávných celků podle toho, na které územní samosprávné celky působnosti okresních úřadů a pověřených obecních úřadů podle tohoto zákona přešly.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Lhůty pro vydání správních rozhodnutí se orgánům uvedeným v bodě 1 prodlužují o 30 dnů.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Výkon rozhodnutí zahájený okresním úřadem nebo výkon rozhodnutí, který bude možné zahájit až po nabytí účinnosti tohoto zákona, provedou územní samosprávné celky podle toho, na které územní samosprávné celky působnosti okresních úřadů podle tohoto zákona přešly. Výnosy z takto provedených výkonů rozhodnutí jsou příjmem územních samosprávných celků, které výkon rozhodnutí provedly.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řízeních o odvolání proti rozhodnutím okresních a městských hygieniků, která ke dni účinnosti tohoto zákona nebyla ukončena krajskými hygieniky (hygienikem hlavního města Prahy), pokračuje příslušná krajská hygienická stanice (Hygienická stanice hlavního města Prahy), v řízeních o odvolání proti rozhodnutí krajských hygieniků (hygienika hlavního města Prahy), která ke dni účinnosti tohoto zákona nebyla ukončena, pokračuje Ministerstvo zdravotnictví.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řízeních, která ke dni nabytí účinnosti tohoto zákona nebyla ukončena okresními a městskými hygieniky a krajskými hygieniky (hygienikem hlavního města Prahy), s výjimkou řízení podle bodu 4, pokračují místně příslušné krajské hygienické stanice (Hygienická stanice hlavního města Prahy).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Okresní úřady provedou skartační řízení u všech písemností, jimž ke dni 31. prosince 2002 projde skartační lhůta.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Obecní úřady obcí s rozšířenou působností v sídlech dosavadních okresních úřadů a obecní úřady obcí s rozšířenou působností Černošice, Brandýs nad Labem-Stará Boleslav, Nýřany, Přeštice a Šlapanice převezmou do své péče spisovny okresních úřadů.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Pověřené obecní úřady provedou spisovou rozluku u agend, které budou od 1. ledna 2003 vykonávat obecní úřady obcí s rozšířenou působností.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Ministerstvo vnitra stanoví vyhláškou postupy při provádění spisové rozluky v souvislosti s ukončením činnosti okresních úřadů a náležitosti spisové evidence při provádění spisové rozluky.</w:t>
      </w:r>
    </w:p>
    <w:p>
      <w:pPr>
        <w:pStyle w:val="Heading2"/>
      </w:pPr>
      <w:r>
        <w:rPr>
          <w:b/>
          <w:bCs/>
          <w:caps/>
        </w:rPr>
        <w:t xml:space="preserve">Část sto devatenáctá</w:t>
      </w:r>
      <w:r>
        <w:rPr>
          <w:rStyle w:val="hidden"/>
        </w:rPr>
        <w:t xml:space="preserve"> -</w:t>
      </w:r>
      <w:br/>
      <w:r>
        <w:rPr>
          <w:caps/>
        </w:rPr>
        <w:t xml:space="preserve">Závěrečná ustanovení</w:t>
      </w:r>
    </w:p>
    <w:p>
      <w:pPr>
        <w:pStyle w:val="Heading3"/>
      </w:pPr>
      <w:r>
        <w:rPr>
          <w:b/>
          <w:bCs/>
        </w:rPr>
        <w:t xml:space="preserve">Čl. CXIX</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Pokud zvláštní zákon stanoví působnost okresního úřadu nebo okresního národního výboru a tato působnost nebyla tímto nebo zvláštním zákonem převedena na územní samosprávné celky, vykonává tuto působnost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Pokud okresní úřad vykonával činnosti, které mu nebyly stanoveny obecně závazným právním předpisem, přechází tyto činnosti na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zvláštní zákon stanoví působnost orgánu, který zanikl, a nejedná se o případy uvedené v bodě 1, a tato působnost nebyla přenesena na jiný orgán, je věcně příslušný ústřední správní úřad, do jehož působnosti rozhodovaná věc náleží, popřípadě ústřední správní úřad, jehož obor působnosti je rozhodované věci nejbližší.</w:t>
      </w:r>
    </w:p>
    <w:p>
      <w:pPr>
        <w:pStyle w:val="Heading1"/>
      </w:pPr>
      <w:r>
        <w:rPr>
          <w:b/>
          <w:bCs/>
        </w:rPr>
        <w:t xml:space="preserve">ČÁST OSMÁ (ČI. IX) zákona č. 281/2009 Sb. zní:</w:t>
      </w:r>
    </w:p>
    <w:p>
      <w:pPr>
        <w:pStyle w:val="Heading2"/>
      </w:pPr>
      <w:r>
        <w:rPr>
          <w:b/>
          <w:bCs/>
        </w:rPr>
        <w:t xml:space="preserve">Čl. IX</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Právní vztahy vzniklé přede dnem nabytí účinnosti tohoto zákona se posuzují podle dosavadních právních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Žádosti o prominutí poplatku nebo jeho příslušenství, které byly podány podle dosavadních právních předpisů a které nebyly vyřízeny do dne nabytí účinnosti tohoto zákona, se posoudí podle podmínek obsažených v dosavadních právních předpisech.</w:t>
      </w:r>
    </w:p>
    <w:p>
      <w:pPr>
        <w:pStyle w:val="Heading1"/>
      </w:pPr>
      <w:r>
        <w:rPr>
          <w:b/>
          <w:bCs/>
        </w:rPr>
        <w:t xml:space="preserve">ČÁST TŘETÍ (ČI. V) a ČÁST ČTVRTÁ (ČI. VII) zákona č. 300/2011 Sb. znějí:</w:t>
      </w:r>
    </w:p>
    <w:p>
      <w:pPr>
        <w:pStyle w:val="Heading2"/>
      </w:pPr>
      <w:r>
        <w:rPr>
          <w:b/>
          <w:bCs/>
        </w:rPr>
        <w:t xml:space="preserve">Čl. VI</w:t>
      </w:r>
      <w:r>
        <w:rPr>
          <w:rStyle w:val="hidden"/>
        </w:rPr>
        <w:t xml:space="preserve"> -</w:t>
      </w:r>
      <w:br/>
      <w:r>
        <w:rPr/>
        <w:t xml:space="preserve">Přechodné ustanovení</w:t>
      </w:r>
    </w:p>
    <w:p>
      <w:pPr>
        <w:ind w:left="0" w:right="0"/>
      </w:pPr>
      <w:r>
        <w:rPr/>
        <w:t xml:space="preserve">Místní poplatky za provozované výherní hrací přístroje nebo jiná technická zařízení, které byly povoleny podle zákona č. </w:t>
      </w:r>
      <w:hyperlink r:id="rId34" w:history="1">
        <w:r>
          <w:rPr>
            <w:color w:val="darkblue"/>
            <w:u w:val="single"/>
          </w:rPr>
          <w:t xml:space="preserve">202/1990 Sb.</w:t>
        </w:r>
      </w:hyperlink>
      <w:r>
        <w:rPr/>
        <w:t xml:space="preserve">, o loteriích a jiných podobných hrách, ve znění účinném před 1. lednem 2012, se vyměří podle dosavadních právních předpisů.</w:t>
      </w:r>
    </w:p>
    <w:p>
      <w:pPr>
        <w:pStyle w:val="Heading3"/>
      </w:pPr>
      <w:r>
        <w:rPr>
          <w:b/>
          <w:bCs/>
          <w:caps/>
        </w:rPr>
        <w:t xml:space="preserve">Část čtvrtá</w:t>
      </w:r>
      <w:r>
        <w:rPr>
          <w:rStyle w:val="hidden"/>
        </w:rPr>
        <w:t xml:space="preserve"> -</w:t>
      </w:r>
      <w:br/>
      <w:r>
        <w:rPr>
          <w:caps/>
        </w:rPr>
        <w:t xml:space="preserve">Účinnost</w:t>
      </w:r>
    </w:p>
    <w:p>
      <w:pPr>
        <w:pStyle w:val="Heading2"/>
      </w:pPr>
      <w:r>
        <w:rPr>
          <w:b/>
          <w:bCs/>
        </w:rPr>
        <w:t xml:space="preserve">Čl. VII</w:t>
      </w:r>
    </w:p>
    <w:p>
      <w:pPr>
        <w:ind w:left="0" w:right="0"/>
      </w:pPr>
      <w:r>
        <w:rPr/>
        <w:t xml:space="preserve">Tento zákon nabývá účinnosti dnem 1. ledna 2012 s výjimkou ustanovení čl. I bodu 30, pokud jde o § 50 odst.  4, a části třetí, která nabývají účinnosti dnem vyhlášení.</w:t>
      </w:r>
    </w:p>
    <w:p>
      <w:pPr>
        <w:pStyle w:val="Heading1"/>
      </w:pPr>
      <w:r>
        <w:rPr>
          <w:b/>
          <w:bCs/>
        </w:rPr>
        <w:t xml:space="preserve">ČÁST PÁTÁ (ČI. X) a ČÁST SEDMDESÁTÁ ČTVRTÁ (ČI. XCV) zákona č. 458/2011 Sb. znějí:</w:t>
      </w:r>
    </w:p>
    <w:p>
      <w:pPr>
        <w:pStyle w:val="Heading2"/>
      </w:pPr>
      <w:r>
        <w:rPr>
          <w:b/>
          <w:bCs/>
        </w:rPr>
        <w:t xml:space="preserve">Čl. X</w:t>
      </w:r>
      <w:r>
        <w:rPr>
          <w:rStyle w:val="hidden"/>
        </w:rPr>
        <w:t xml:space="preserve"> -</w:t>
      </w:r>
      <w:br/>
      <w:r>
        <w:rPr/>
        <w:t xml:space="preserve">Přechodné ustanovení</w:t>
      </w:r>
    </w:p>
    <w:p>
      <w:pPr>
        <w:ind w:left="0" w:right="0"/>
      </w:pPr>
      <w:r>
        <w:rPr/>
        <w:t xml:space="preserve">Při výpočtu a správě poplatku podle § 10a zákona č. </w:t>
      </w:r>
      <w:hyperlink r:id="rId38" w:history="1">
        <w:r>
          <w:rPr>
            <w:color w:val="darkblue"/>
            <w:u w:val="single"/>
          </w:rPr>
          <w:t xml:space="preserve">565/1990 Sb.</w:t>
        </w:r>
      </w:hyperlink>
      <w:r>
        <w:rPr/>
        <w:t xml:space="preserve">, ve znění účinném přede dnem nabytí účinnosti čl. VII tohoto zákona, za období přede dnem nabytí účinnosti čl. VII tohoto zákona, se postupuje podle zákona č. </w:t>
      </w:r>
      <w:hyperlink r:id="rId38" w:history="1">
        <w:r>
          <w:rPr>
            <w:color w:val="darkblue"/>
            <w:u w:val="single"/>
          </w:rPr>
          <w:t xml:space="preserve">565/1990 Sb.</w:t>
        </w:r>
      </w:hyperlink>
      <w:r>
        <w:rPr/>
        <w:t xml:space="preserve">, ve znění účinném přede dnem nabytí účinnosti čl. VII tohoto zákona, a obecně závazných vyhlášek obcí vydaných podle § 14 zákona č. </w:t>
      </w:r>
      <w:hyperlink r:id="rId38" w:history="1">
        <w:r>
          <w:rPr>
            <w:color w:val="darkblue"/>
            <w:u w:val="single"/>
          </w:rPr>
          <w:t xml:space="preserve">565/1990 Sb.</w:t>
        </w:r>
      </w:hyperlink>
      <w:r>
        <w:rPr/>
        <w:t xml:space="preserve">, ve znění pozdějších předpisů.</w:t>
      </w:r>
    </w:p>
    <w:p>
      <w:pPr>
        <w:pStyle w:val="Heading3"/>
      </w:pPr>
      <w:r>
        <w:rPr>
          <w:b/>
          <w:bCs/>
          <w:caps/>
        </w:rPr>
        <w:t xml:space="preserve">Část sedmdesátá čtvrtá</w:t>
      </w:r>
      <w:r>
        <w:rPr>
          <w:rStyle w:val="hidden"/>
        </w:rPr>
        <w:t xml:space="preserve"> -</w:t>
      </w:r>
      <w:br/>
      <w:r>
        <w:rPr>
          <w:caps/>
        </w:rPr>
        <w:t xml:space="preserve">Účinnost</w:t>
      </w:r>
    </w:p>
    <w:p>
      <w:pPr>
        <w:pStyle w:val="Heading2"/>
      </w:pPr>
      <w:r>
        <w:rPr>
          <w:b/>
          <w:bCs/>
        </w:rPr>
        <w:t xml:space="preserve">Čl. XCV</w:t>
      </w:r>
    </w:p>
    <w:p>
      <w:pPr>
        <w:ind w:left="0" w:right="0"/>
      </w:pPr>
      <w:r>
        <w:rPr/>
        <w:t xml:space="preserve">Tento zákon nabývá účinnosti dnem 1. ledna 2015, s výjimkou ustanovení čl. I bodů 17, 40, 41, 43, 76, 78 a 85, čl. II bodů 6 a 7, čl. VII až X, čl. LXIII, čl.  LXXVII bodu 4 a čl. LXXVIII, která nabývají účinnosti dnem 1. ledna 2012, a s výjimkou ustanovení čl.  XXVII bodů 31, 50 a 51 a čl. XXVIII, které nabývají účinnosti dnem 1. dubna 2012.</w:t>
      </w:r>
    </w:p>
    <w:sectPr>
      <w:headerReference w:type="default" r:id="rId39"/>
      <w:footerReference w:type="default" r:id="rId4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565/1990 Sb.</w:t>
          </w:r>
          <w:r>
            <w:rPr/>
            <w:t xml:space="preserve"> ve znění dle 458/2011 Sb. z </w:t>
          </w:r>
          <w:r>
            <w:rPr>
              <w:rStyle w:val="bold"/>
            </w:rPr>
            <w:t xml:space="preserve">1. 1. 2012</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2r0061" TargetMode="External"/><Relationship Id="rId8" Type="http://schemas.openxmlformats.org/officeDocument/2006/relationships/hyperlink" Target="https://esipa.cz/sbirka/sbsrv.dll/sb?DR=SB&amp;CP=1994s048" TargetMode="External"/><Relationship Id="rId9" Type="http://schemas.openxmlformats.org/officeDocument/2006/relationships/hyperlink" Target="https://esipa.cz/sbirka/sbsrv.dll/sb?DR=SB&amp;CP=2009s348" TargetMode="External"/><Relationship Id="rId10" Type="http://schemas.openxmlformats.org/officeDocument/2006/relationships/hyperlink" Target="https://esipa.cz/sbirka/sbsrv.dll/sb?DR=SB&amp;CP=1992s338" TargetMode="External"/><Relationship Id="rId11" Type="http://schemas.openxmlformats.org/officeDocument/2006/relationships/hyperlink" Target="https://esipa.cz/sbirka/sbsrv.dll/sb?DR=SB&amp;CP=2011s458" TargetMode="External"/><Relationship Id="rId12" Type="http://schemas.openxmlformats.org/officeDocument/2006/relationships/hyperlink" Target="https://esipa.cz/sbirka/sbsrv.dll/sb?DR=SB&amp;CP=2009s281" TargetMode="External"/><Relationship Id="rId13" Type="http://schemas.openxmlformats.org/officeDocument/2006/relationships/hyperlink" Target="https://esipa.cz/sbirka/sbsrv.dll/sb?DR=SB&amp;CP=1952s082" TargetMode="External"/><Relationship Id="rId14" Type="http://schemas.openxmlformats.org/officeDocument/2006/relationships/hyperlink" Target="https://esipa.cz/sbirka/sbsrv.dll/sb?DR=SB&amp;CP=1966s067" TargetMode="External"/><Relationship Id="rId15" Type="http://schemas.openxmlformats.org/officeDocument/2006/relationships/hyperlink" Target="https://esipa.cz/sbirka/sbsrv.dll/sb?DR=SB&amp;CP=1988s216" TargetMode="External"/><Relationship Id="rId16" Type="http://schemas.openxmlformats.org/officeDocument/2006/relationships/hyperlink" Target="https://esipa.cz/sbirka/sbsrv.dll/sb?DR=SB&amp;CP=1989s007" TargetMode="External"/><Relationship Id="rId17" Type="http://schemas.openxmlformats.org/officeDocument/2006/relationships/hyperlink" Target="https://esipa.cz/sbirka/sbsrv.dll/sb?DR=SB&amp;CP=1995s284" TargetMode="External"/><Relationship Id="rId18" Type="http://schemas.openxmlformats.org/officeDocument/2006/relationships/hyperlink" Target="https://esipa.cz/sbirka/sbsrv.dll/sb?DR=SB&amp;CP=2011s329" TargetMode="External"/><Relationship Id="rId19" Type="http://schemas.openxmlformats.org/officeDocument/2006/relationships/hyperlink" Target="https://esipa.cz/sbirka/sbsrv.dll/sb?DR=SB&amp;CP=2001s449" TargetMode="External"/><Relationship Id="rId20" Type="http://schemas.openxmlformats.org/officeDocument/2006/relationships/hyperlink" Target="https://esipa.cz/sbirka/sbsrv.dll/sb?DR=SB&amp;CP=2003s229" TargetMode="External"/><Relationship Id="rId21" Type="http://schemas.openxmlformats.org/officeDocument/2006/relationships/hyperlink" Target="https://esipa.cz/sbirka/sbsrv.dll/sb?DR=SB&amp;CP=1968s088" TargetMode="External"/><Relationship Id="rId22" Type="http://schemas.openxmlformats.org/officeDocument/2006/relationships/hyperlink" Target="https://esipa.cz/sbirka/sbsrv.dll/sb?DR=SB&amp;CP=1988s100" TargetMode="External"/><Relationship Id="rId23" Type="http://schemas.openxmlformats.org/officeDocument/2006/relationships/hyperlink" Target="https://esipa.cz/sbirka/sbsrv.dll/sb?DR=SB&amp;CP=2000s101" TargetMode="External"/><Relationship Id="rId24" Type="http://schemas.openxmlformats.org/officeDocument/2006/relationships/hyperlink" Target="https://esipa.cz/sbirka/sbsrv.dll/sb?DR=SB&amp;CP=2000s128" TargetMode="External"/><Relationship Id="rId25" Type="http://schemas.openxmlformats.org/officeDocument/2006/relationships/hyperlink" Target="https://esipa.cz/sbirka/sbsrv.dll/sb?DR=SB&amp;CP=1989s099" TargetMode="External"/><Relationship Id="rId26" Type="http://schemas.openxmlformats.org/officeDocument/2006/relationships/hyperlink" Target="https://esipa.cz/sbirka/sbsrv.dll/sb?DR=SB&amp;CP=1962s016" TargetMode="External"/><Relationship Id="rId27" Type="http://schemas.openxmlformats.org/officeDocument/2006/relationships/hyperlink" Target="https://esipa.cz/sbirka/sbsrv.dll/sb?DR=SB&amp;CP=1967s071" TargetMode="External"/><Relationship Id="rId28" Type="http://schemas.openxmlformats.org/officeDocument/2006/relationships/hyperlink" Target="https://esipa.cz/sbirka/sbsrv.dll/sb?DR=SB&amp;CP=1992s337" TargetMode="External"/><Relationship Id="rId29" Type="http://schemas.openxmlformats.org/officeDocument/2006/relationships/hyperlink" Target="https://esipa.cz/sbirka/sbsrv.dll/sb?DR=SB&amp;CP=2009s280" TargetMode="External"/><Relationship Id="rId30" Type="http://schemas.openxmlformats.org/officeDocument/2006/relationships/hyperlink" Target="https://esipa.cz/sbirka/sbsrv.dll/sb?DR=SB&amp;CP=1997s151" TargetMode="External"/><Relationship Id="rId31" Type="http://schemas.openxmlformats.org/officeDocument/2006/relationships/hyperlink" Target="https://esipa.cz/sbirka/sbsrv.dll/sb?DR=SB&amp;CP=2000s121" TargetMode="External"/><Relationship Id="rId32" Type="http://schemas.openxmlformats.org/officeDocument/2006/relationships/hyperlink" Target="https://esipa.cz/sbirka/sbsrv.dll/sb?DR=SB&amp;CP=1997s279" TargetMode="External"/><Relationship Id="rId33" Type="http://schemas.openxmlformats.org/officeDocument/2006/relationships/hyperlink" Target="https://esipa.cz/sbirka/sbsrv.dll/sb?DR=SB&amp;CP=1976s050" TargetMode="External"/><Relationship Id="rId34" Type="http://schemas.openxmlformats.org/officeDocument/2006/relationships/hyperlink" Target="https://esipa.cz/sbirka/sbsrv.dll/sb?DR=SB&amp;CP=1990s202" TargetMode="External"/><Relationship Id="rId35" Type="http://schemas.openxmlformats.org/officeDocument/2006/relationships/hyperlink" Target="https://esipa.cz/sbirka/sbsrv.dll/sb?DR=SB&amp;CP=2000s129" TargetMode="External"/><Relationship Id="rId36" Type="http://schemas.openxmlformats.org/officeDocument/2006/relationships/hyperlink" Target="https://esipa.cz/sbirka/sbsrv.dll/sb?DR=SB&amp;CP=1990s564" TargetMode="External"/><Relationship Id="rId37" Type="http://schemas.openxmlformats.org/officeDocument/2006/relationships/hyperlink" Target="https://esipa.cz/sbirka/sbsrv.dll/sb?DR=SB&amp;CP=2002s284" TargetMode="External"/><Relationship Id="rId38" Type="http://schemas.openxmlformats.org/officeDocument/2006/relationships/hyperlink" Target="https://esipa.cz/sbirka/sbsrv.dll/sb?DR=SB&amp;CP=1990s565" TargetMode="External"/><Relationship Id="rId39" Type="http://schemas.openxmlformats.org/officeDocument/2006/relationships/header" Target="header1.xml"/><Relationship Id="rId4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565/1990 Sb. dle 458/2011 Sb. z 1. 1. 2012</dc:title>
  <dc:description>Zákon České národní rady o místních poplatcích</dc:description>
  <dc:subject/>
  <cp:keywords/>
  <cp:category/>
  <cp:lastModifiedBy/>
  <dcterms:created xsi:type="dcterms:W3CDTF">2012-01-01T00:00:00+01:00</dcterms:created>
  <dcterms:modified xsi:type="dcterms:W3CDTF">2024-04-22T10:00:10+02:00</dcterms:modified>
</cp:coreProperties>
</file>

<file path=docProps/custom.xml><?xml version="1.0" encoding="utf-8"?>
<Properties xmlns="http://schemas.openxmlformats.org/officeDocument/2006/custom-properties" xmlns:vt="http://schemas.openxmlformats.org/officeDocument/2006/docPropsVTypes"/>
</file>