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provozování činnosti vyhrazené zákonem státu nebo určené právnické osobě,</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lékárníků, stomatologů, psychoterapeutů, přírodních léčitelů, klinických logopedů, klinických psychologů a středních zdravotnických pracovníků, s výjimkou očních optiků a protetiků, ortopedických protetiků,</w:t>
      </w:r>
      <w:r>
        <w:rPr>
          <w:vertAlign w:val="superscript"/>
        </w:rPr>
        <w:t xml:space="preserve">2c</w:t>
      </w:r>
      <w:r>
        <w:rPr/>
        <w:t xml:space="preserve">) ortopedicko protetických techniků,</w:t>
      </w:r>
      <w:r>
        <w:rPr>
          <w:vertAlign w:val="superscript"/>
        </w:rPr>
        <w:t xml:space="preserve">2c</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znalců a tlumočníků,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 a makléřů,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pojišťoven,</w:t>
      </w:r>
      <w:r>
        <w:rPr>
          <w:vertAlign w:val="superscript"/>
        </w:rPr>
        <w:t xml:space="preserve">12</w:t>
      </w:r>
      <w:r>
        <w:rPr/>
        <w:t xml:space="preserve">)</w:t>
      </w:r>
      <w:r>
        <w:rPr/>
        <w:t xml:space="preserve"> zajišťoven, pojišťovacích agentů, pojišťovacích a zajišťovacích makléřů a odpovědných pojistných matematiků,</w:t>
      </w:r>
      <w:r>
        <w:rPr>
          <w:vertAlign w:val="superscript"/>
        </w:rPr>
        <w:t xml:space="preserve">12</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burz, organizátorů mimoburzovních trhů, obchodníků s cennými papíry</w:t>
      </w:r>
      <w:r>
        <w:rPr>
          <w:vertAlign w:val="superscript"/>
        </w:rPr>
        <w:t xml:space="preserve">8b</w:t>
      </w:r>
      <w:r>
        <w:rPr/>
        <w:t xml:space="preserve">)</w:t>
      </w:r>
      <w:r>
        <w:rPr/>
        <w:t xml:space="preserve"> a zařizování a správa kolektivních majetkových účastí</w:t>
      </w:r>
      <w:r>
        <w:rPr>
          <w:vertAlign w:val="superscript"/>
        </w:rPr>
        <w:t xml:space="preserve">13</w:t>
      </w:r>
      <w:r>
        <w:rPr/>
        <w:t xml:space="preserve">)</w:t>
      </w:r>
      <w:r>
        <w:rPr/>
        <w:t xml:space="preserve"> a činnosti osob provádějících vypořádání obchodů s cennými papíry</w:t>
      </w:r>
      <w:r>
        <w:rPr>
          <w:vertAlign w:val="superscript"/>
        </w:rPr>
        <w:t xml:space="preserve">13a</w:t>
      </w:r>
      <w:r>
        <w:rPr/>
        <w:t xml:space="preserve">), činnosti osob provádějících přijímání a předávání pokynů týkajících se investičních instrumentů za podmínek stanovených zvláštním zákonem,</w:t>
      </w:r>
      <w:r>
        <w:rPr>
          <w:vertAlign w:val="superscript"/>
        </w:rPr>
        <w:t xml:space="preserve">13b</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pořádání loterií a jiných podobných her,</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plynu nebo tepla a rozvod elektřiny, plynu nebo tepla fyzickým či právnickým osobám, zajišťované ve veřejném zájmu,</w:t>
      </w:r>
      <w:r>
        <w:rPr>
          <w:vertAlign w:val="superscript"/>
        </w:rPr>
        <w:t xml:space="preserve">16</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přímým spotřebitelům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zřizování a provozování veřejných telekomunikačních sítí, poskytování veřejné telefonní služby prostřednictvím veřejných pevných telekomunikačních sítí, poskytování veřejné telefonní služby prostřednictvím veřejných mobilních telekomunikačních sítí a poskytování veřejných dálnopisných a telegrafních služeb,</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 v oblasti státního zkušebnictví,</w:t>
      </w:r>
      <w:r>
        <w:rPr>
          <w:vertAlign w:val="superscript"/>
        </w:rPr>
        <w:t xml:space="preserve">22</w:t>
      </w:r>
      <w:r>
        <w:rPr/>
        <w:t xml:space="preserv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státní odborný dozor nad bezpečností práce a technických zařízení,</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činnost, při níž se navrhují, projektují, expertně posuzují, vyrábějí, staví, uvádějí do provozu, provozují, opravují, udržují, rekonstruují a vyřazují z provozu jaderná zařízení,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příprava vybraných pracovníků jaderných zařízení,</w:t>
      </w:r>
      <w:r>
        <w:rPr>
          <w:vertAlign w:val="superscript"/>
        </w:rPr>
        <w:t xml:space="preserve">23b</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výchova a vzdělávání ve školách, předškolních a školských zařízeních zařazených do sítě škol, předškolních zařízení a školských zařízení, vzdělávání v bakalářských, magisterských a doktorských studijních programech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nakládání s vysoce nebezpečnými látkami,</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provozování letišť, provozování obchodní letecké dopravy a leteckých prací a poskytování leteckých služeb,</w:t>
      </w:r>
      <w:r>
        <w:rPr>
          <w:vertAlign w:val="superscript"/>
        </w:rPr>
        <w:t xml:space="preserve">23f</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projektování pozemkových úprav,</w:t>
      </w:r>
      <w:r>
        <w:rPr>
          <w:vertAlign w:val="superscript"/>
        </w:rPr>
        <w:t xml:space="preserve">23g</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pStyle w:val="Heading4"/>
      </w:pPr>
      <w:r>
        <w:rPr>
          <w:b/>
          <w:bCs/>
        </w:rPr>
        <w:t xml:space="preserve">§ 4</w:t>
      </w:r>
      <w:r>
        <w:rPr>
          <w:rStyle w:val="hidden"/>
        </w:rPr>
        <w:t xml:space="preserve"> -</w:t>
      </w:r>
      <w:br/>
      <w:r>
        <w:rPr/>
        <w:t xml:space="preserve">Činnosti spojené s pronájmem nemovitostí</w:t>
      </w:r>
    </w:p>
    <w:p>
      <w:pPr>
        <w:jc w:val="center"/>
        <w:ind w:left="0" w:right="0"/>
      </w:pPr>
      <w:r>
        <w:rPr/>
        <w:t xml:space="preserve">Pronájem nemovitostí, bytů a nebytových prostor je živností, pokud vedle pronájmu jsou pronajímatelem poskytovány i jiné než základní služby zajišťující řádný provoz nemovitostí, bytů a nebytových prostor.</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s bydlištěm nebo právnická osoba se sídlem mimo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trvalý pobyt na jejím území.</w:t>
      </w:r>
      <w:r>
        <w:rPr>
          <w:vertAlign w:val="superscript"/>
        </w:rPr>
        <w:t xml:space="preserve">24</w:t>
      </w:r>
      <w:r>
        <w:rPr/>
        <w:t xml:space="preserve">)</w:t>
      </w:r>
    </w:p>
    <w:p>
      <w:pPr>
        <w:ind w:left="0" w:right="0"/>
      </w:pPr>
      <w:r>
        <w:rPr>
          <w:b/>
          <w:bCs/>
        </w:rPr>
        <w:t xml:space="preserve">(3)</w:t>
      </w:r>
      <w:r>
        <w:rPr/>
        <w:t xml:space="preserve"> Pokud ze zákona vyplývá pro zahraniční osobu povinnost předložit doklady potvrzující určité skutečnosti, rozumí se tím předložení dokladů včetně jejich ověřeného českého překladu, pokud z tohoto nebo zvláštního zákona nevyplývá něco jiného. Pravost podpisů a otisku razítka na originálech předkládaných dokladů musí být ověřena.</w:t>
      </w:r>
    </w:p>
    <w:p>
      <w:pPr>
        <w:ind w:left="0" w:right="0"/>
      </w:pPr>
      <w:r>
        <w:rPr>
          <w:b/>
          <w:bCs/>
        </w:rPr>
        <w:t xml:space="preserve">(4)</w:t>
      </w:r>
      <w:r>
        <w:rPr/>
        <w:t xml:space="preserve"> Zahraniční fyzická osoba, která v zahraničí nepodniká a hodlá provozovat živnost na území České republiky, musí mít k tomuto účelu povolen pobyt</w:t>
      </w:r>
      <w:r>
        <w:rPr>
          <w:vertAlign w:val="superscript"/>
        </w:rPr>
        <w:t xml:space="preserve">24a</w:t>
      </w:r>
      <w:r>
        <w:rPr/>
        <w:t xml:space="preserve">) na území České republiky, nejedná‑li se o občana členského státu Evropské unie nebo státu, s nímž má Česká republika uzavřenu smlouvu, která toto omezení nepřipouští, nebo o občana České republiky, který nemá na území České republiky trvalý pobyt.</w:t>
      </w:r>
    </w:p>
    <w:p>
      <w:pPr>
        <w:ind w:left="0" w:right="0"/>
      </w:pPr>
      <w:r>
        <w:rPr>
          <w:b/>
          <w:bCs/>
        </w:rPr>
        <w:t xml:space="preserve">(5)</w:t>
      </w:r>
      <w:r>
        <w:rPr/>
        <w:t xml:space="preserve"> Fyzická osoba, jíž bylo přiznáno postavení uprchlíka podle zvláštních předpisů,</w:t>
      </w:r>
      <w:r>
        <w:rPr>
          <w:vertAlign w:val="superscript"/>
        </w:rPr>
        <w:t xml:space="preserve">25</w:t>
      </w:r>
      <w:r>
        <w:rPr/>
        <w:t xml:space="preserve">)</w:t>
      </w:r>
      <w:r>
        <w:rPr/>
        <w:t xml:space="preserve"> může provozovat živnost za stejných podmínek jako občan České republiky s bydlištěm na území České republiky.</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předložení dokladu o tom, že fyzická osoba nemá vůči územním finančním orgánům státu daňové nedoplatky. Doklad vyhotoví místně příslušný finanční úřad.</w:t>
      </w:r>
      <w:r>
        <w:rPr>
          <w:vertAlign w:val="superscript"/>
        </w:rPr>
        <w:t xml:space="preserve">25a</w:t>
      </w:r>
      <w:r>
        <w:rPr/>
        <w:t xml:space="preserve">)</w:t>
      </w:r>
    </w:p>
    <w:p>
      <w:pPr>
        <w:ind w:left="0" w:right="0"/>
      </w:pPr>
      <w:r>
        <w:rPr/>
        <w:t xml:space="preserve">pokud tento zákon nestanoví jinak.</w:t>
      </w:r>
    </w:p>
    <w:p>
      <w:pPr>
        <w:ind w:left="0" w:right="0"/>
      </w:pPr>
      <w:r>
        <w:rPr>
          <w:b/>
          <w:bCs/>
        </w:rPr>
        <w:t xml:space="preserve">(2)</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jednoho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w:t>
      </w:r>
    </w:p>
    <w:p>
      <w:pPr>
        <w:ind w:left="0" w:right="0"/>
      </w:pPr>
      <w:r>
        <w:rPr/>
        <w:t xml:space="preserve">pokud se na něho nehledí, jako by nebyl odsouzen.</w:t>
      </w:r>
      <w:r>
        <w:rPr>
          <w:vertAlign w:val="superscript"/>
        </w:rPr>
        <w:t xml:space="preserve">25b</w:t>
      </w:r>
      <w:r>
        <w:rPr/>
        <w:t xml:space="preserve">)</w:t>
      </w:r>
    </w:p>
    <w:p>
      <w:pPr>
        <w:ind w:left="0" w:right="0"/>
      </w:pPr>
      <w:r>
        <w:rPr>
          <w:b/>
          <w:bCs/>
        </w:rPr>
        <w:t xml:space="preserve">(3)</w:t>
      </w:r>
      <w:r>
        <w:rPr/>
        <w:t xml:space="preserve"> U právnické osoby musí všeobecné podmínky podle odstavce 1 splňovat odpovědný zástupce.</w:t>
      </w:r>
    </w:p>
    <w:p>
      <w:pPr>
        <w:ind w:left="0" w:right="0"/>
      </w:pPr>
      <w:r>
        <w:rPr>
          <w:b/>
          <w:bCs/>
        </w:rPr>
        <w:t xml:space="preserve">(4)</w:t>
      </w:r>
      <w:r>
        <w:rPr/>
        <w:t xml:space="preserve"> Bezúhonnost dokládá zahraniční fyzická osoba živnostenskému úřadu i odpovídajícími doklady vydanými státem, jehož je fyzická osoba občanem, jakož i státy, ve kterých se dlouhodobě (více než tři měsíce nepřetržitě) zdržovala v posledních třech letech. Tyto doklady nesmí být starší 3 měsíců.</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(3)</w:t>
      </w:r>
      <w:r>
        <w:rPr/>
        <w:t xml:space="preserve"> Podnikatel je povinen zajistit výkon činností, které jsou obsahem živností uvedených v nařízení vlády vydaném podle § 73a odst. 2, pouze fyzickými osobami splňujícími požadavky odborné způsobilosti, které toto nařízení stanoví. Podnikatel vede o osobách splňujících podmínky odborné způsobilosti evidenci a uchovává kopie dokladů prokazujících tuto způsobilost minimálně 3 roky ode dne ukončení výkonu činností těmito osobami; přitom je povinen dodržovat povinnosti stanovené zvláštním právním předpisem.</w:t>
      </w:r>
      <w:r>
        <w:rPr>
          <w:vertAlign w:val="superscript"/>
        </w:rPr>
        <w:t xml:space="preserve">25c</w:t>
      </w:r>
      <w:r>
        <w:rPr/>
        <w:t xml:space="preserve">)</w:t>
      </w:r>
    </w:p>
    <w:p>
      <w:pPr>
        <w:pStyle w:val="Heading3"/>
      </w:pPr>
      <w:r>
        <w:rPr>
          <w:b/>
          <w:bCs/>
        </w:rPr>
        <w:t xml:space="preserve">§ 7a</w:t>
      </w:r>
      <w:r>
        <w:rPr>
          <w:rStyle w:val="hidden"/>
        </w:rPr>
        <w:t xml:space="preserve"> -</w:t>
      </w:r>
      <w:br/>
      <w:r>
        <w:rPr/>
        <w:t xml:space="preserve">Provozování živnosti průmyslovým způsobem</w:t>
      </w:r>
    </w:p>
    <w:p>
      <w:pPr>
        <w:jc w:val="center"/>
        <w:ind w:left="0" w:right="0"/>
      </w:pPr>
      <w:r>
        <w:rPr>
          <w:b/>
          <w:bCs/>
        </w:rPr>
        <w:t xml:space="preserve">(1)</w:t>
      </w:r>
      <w:r>
        <w:rPr/>
        <w:t xml:space="preserve"> Živnost je provozována průmyslovým způsobem, jde‑li o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zahrnující v rámci jednoho pracovního procesu více dílčích činností, které samy o sobě naplňují znaky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využívající organizačního oddělení výkonu dílčích prací, postupů nebo úkonů, zejména od řídicích a obchodních prací, a členění těchto prací, postupů nebo úkonů podle jednotlivých profesí.</w:t>
      </w:r>
    </w:p>
    <w:p>
      <w:pPr>
        <w:ind w:left="0" w:right="0"/>
      </w:pPr>
      <w:r>
        <w:rPr>
          <w:b/>
          <w:bCs/>
        </w:rPr>
        <w:t xml:space="preserve">(2)</w:t>
      </w:r>
      <w:r>
        <w:rPr/>
        <w:t xml:space="preserve"> O provozování živnosti průmyslovým způsobem rozhodne na návrh podnikatele a po předložení dokladů prokazujících skutečnosti podle odstavce 1 písm. a) a b) živnostenský úřad oprávněný k vydání průkazu živnostenského oprávnění pro živnosti provozované průmyslovým způsobem. V návrhu musí být předmět podnikání vymezen s dostatečnou určitostí a jednoznačností, přičemž navrhovatel není vázán názvy živností podle příloh č. 1 a 2 tohoto zákona. Zamítnutí návrhu podnikatele na provozování ohlašovací živnosti průmyslovým způsobem nemá vliv na vznik práva provozovat živnost. Po právní moci rozhodnutí o zamítnutí návrhu podnikatele na provozování ohlašovací živnosti postupuje živnostenský úřad podle § 47 a násl. tohoto zákona.</w:t>
      </w:r>
    </w:p>
    <w:p>
      <w:pPr>
        <w:ind w:left="0" w:right="0"/>
      </w:pPr>
      <w:r>
        <w:rPr>
          <w:b/>
          <w:bCs/>
        </w:rPr>
        <w:t xml:space="preserve">(3)</w:t>
      </w:r>
      <w:r>
        <w:rPr/>
        <w:t xml:space="preserve"> Oprávnění k provozování živnosti průmyslovým způsobem zahrnuje oprávnění k provozování všech činností, které směřují ke vzniku konečného výrobku nebo k poskytnutí služby a jsou pouze dílčím prvkem technologického procesu.</w:t>
      </w:r>
    </w:p>
    <w:p>
      <w:pPr>
        <w:ind w:left="0" w:right="0"/>
      </w:pPr>
      <w:r>
        <w:rPr>
          <w:b/>
          <w:bCs/>
        </w:rPr>
        <w:t xml:space="preserve">(4)</w:t>
      </w:r>
      <w:r>
        <w:rPr/>
        <w:t xml:space="preserve"> Vyžaduje‑li některá z činností uvedených v odstavci 3 koncesi, může ji podnikatel provozovat jen v případě, že mu byla na tuto činnost koncese udělena.</w:t>
      </w:r>
    </w:p>
    <w:p>
      <w:pPr>
        <w:ind w:left="0" w:right="0"/>
      </w:pPr>
      <w:r>
        <w:rPr>
          <w:b/>
          <w:bCs/>
        </w:rPr>
        <w:t xml:space="preserve">(5)</w:t>
      </w:r>
      <w:r>
        <w:rPr/>
        <w:t xml:space="preserve"> U ohlašovacích živností provozovaných průmyslovým způsobem se pro získání živnostenského oprávnění nevyžaduje prokazování odborné způsobilosti. Podnikatel odpovídá za odbornost provozování živnosti a je povinen zajistit provozování živnosti osobami splňujícími požadavky odborné způsobilosti podle § 21 a 22 a přílohy č. 2, pokud zvláštní zákon nestanoví jinak. Podnikatel vede o osobách splňujících požadavky odborné způsobilosti evidenci a minimálně tři roky uchovává kopie dokladů prokazujících tuto způsobilost.</w:t>
      </w:r>
    </w:p>
    <w:p>
      <w:pPr>
        <w:ind w:left="0" w:right="0"/>
      </w:pPr>
      <w:r>
        <w:rPr>
          <w:b/>
          <w:bCs/>
        </w:rPr>
        <w:t xml:space="preserve">(6)</w:t>
      </w:r>
      <w:r>
        <w:rPr/>
        <w:t xml:space="preserve"> Případné změny znaků (odstavec 1) charakterizujících provozování živnosti průmyslovým způsobem je podnikatel povinen nejpozději do jednoho měsíce od jejich vzniku oznámit živnostenskému úřadu. Současně s tímto oznámením je podnikatel povinen předložit i doklady prokazující splnění zvláštních podmínek, jsou‑li tímto zákonem vyžadovány.</w:t>
      </w:r>
    </w:p>
    <w:p>
      <w:pPr>
        <w:ind w:left="0" w:right="0"/>
      </w:pPr>
      <w:r>
        <w:rPr>
          <w:b/>
          <w:bCs/>
        </w:rPr>
        <w:t xml:space="preserve">(7)</w:t>
      </w:r>
      <w:r>
        <w:rPr/>
        <w:t xml:space="preserve"> Na základě předložených dokladů rozhodne živnostenský úřad o změně živnostenského listu nebo pozastavení provozování živnosti anebo o zrušení živnostenského oprávnění. V případě, že změnou znaků charakterizujících provozování živnosti průmyslovým způsobem dojde ke změně příslušnosti živnostenského úřadu, věc neprodleně postoupí k rozhodnutí příslušnému živnostenskému úřadu.</w:t>
      </w:r>
    </w:p>
    <w:p>
      <w:pPr>
        <w:ind w:left="0" w:right="0"/>
      </w:pPr>
      <w:r>
        <w:rPr>
          <w:b/>
          <w:bCs/>
        </w:rPr>
        <w:t xml:space="preserve">(8)</w:t>
      </w:r>
      <w:r>
        <w:rPr/>
        <w:t xml:space="preserve"> Přílohou průkazu živnostenského oprávnění pro živnost provozovanou průmyslovým způsobem je seznam ohlašovacích živností vymezující podle odstavce 3 rozsah živnostenského oprávnění.</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jestliže bylo soudem rozhodnuto, že provozování podniku musí být ukončeno.</w:t>
      </w:r>
    </w:p>
    <w:p>
      <w:pPr>
        <w:ind w:left="0" w:right="0"/>
      </w:pPr>
      <w:r>
        <w:rPr>
          <w:b/>
          <w:bCs/>
        </w:rPr>
        <w:t xml:space="preserve">(2)</w:t>
      </w:r>
      <w:r>
        <w:rPr/>
        <w:t xml:space="preserve"> Fyzická nebo právnická osoba nemohou provozovat živnost po dobu tří let poté, co soud zrušil konkurs proto, že bylo splněno rozvrhové usnesení nebo že majetek úpadce nepostačuje k úhradě nákladů konkursu. Byl‑li konkurs zrušen z jiného důvodu, překážka k provozování živnosti uvedená v odstavci 1 odpadá právní mocí rozhodnutí o zrušení konkursu.</w:t>
      </w:r>
    </w:p>
    <w:p>
      <w:pPr>
        <w:ind w:left="0" w:right="0"/>
      </w:pPr>
      <w:r>
        <w:rPr>
          <w:b/>
          <w:bCs/>
        </w:rPr>
        <w:t xml:space="preserve">(3)</w:t>
      </w:r>
      <w:r>
        <w:rPr/>
        <w:t xml:space="preserve"> Živnost nemůže po dobu tří let provozovat též fyzická nebo právnická osoba, vůči níž byl návrh na prohlášení konkursu zamítnut pro nedostatek majetku.</w:t>
      </w:r>
    </w:p>
    <w:p>
      <w:pPr>
        <w:ind w:left="0" w:right="0"/>
      </w:pPr>
      <w:r>
        <w:rPr>
          <w:b/>
          <w:bCs/>
        </w:rPr>
        <w:t xml:space="preserve">(4)</w:t>
      </w:r>
      <w:r>
        <w:rPr/>
        <w:t xml:space="preserve"> Fyzická nebo právnická osoba, na jejíž majetek byl prohlášen konkurs a konkursní řízení nebylo ukončeno, může učinit úkony související se vznikem, změnou nebo zrušením živnostenského oprávnění jen s písemným souhlasem správce konkursní podstaty.</w:t>
      </w:r>
    </w:p>
    <w:p>
      <w:pPr>
        <w:ind w:left="0" w:right="0"/>
      </w:pPr>
      <w:r>
        <w:rPr>
          <w:b/>
          <w:bCs/>
        </w:rPr>
        <w:t xml:space="preserve">(5)</w:t>
      </w:r>
      <w:r>
        <w:rPr/>
        <w:t xml:space="preserve"> Orgán určený zákonem (dále jen „živnostenský úřad“) může prominout překážku uvedenou v odstavci 2 větě první a v odstavci 3, nasvědčují‑li hospodářské poměry osoby a její chování, že při provozování živnosti bude řádně plnit své závazky.</w:t>
      </w:r>
    </w:p>
    <w:p>
      <w:pPr>
        <w:ind w:left="0" w:right="0"/>
      </w:pPr>
      <w:r>
        <w:rPr>
          <w:b/>
          <w:bCs/>
        </w:rPr>
        <w:t xml:space="preserve">(6)</w:t>
      </w:r>
      <w:r>
        <w:rPr/>
        <w:t xml:space="preserve"> Živnost nemůže provozovat fyzická osoba, které byl uložen soudem nebo správním orgánem</w:t>
      </w:r>
      <w:r>
        <w:rPr>
          <w:vertAlign w:val="superscript"/>
        </w:rPr>
        <w:t xml:space="preserve">28</w:t>
      </w:r>
      <w:r>
        <w:rPr/>
        <w:t xml:space="preserve">) zákaz činnosti, týkající se provozování živnosti v oboru nebo příbuzném oboru (§ 22 odst. 4), dokud zákaz trvá.</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7 právnickým osobám již zapsaným do obchodního rejstříku, právnickým osobám, které se do obchodního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nebo, pokud je v ohlášení uveden pozdější den vzniku živnostenského oprávnění, tímto dnem; to však neplatí v případech uvedených v § 47 odst. 5 větě druhé a v odstavci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w:t>
      </w:r>
    </w:p>
    <w:p>
      <w:pPr>
        <w:ind w:left="0" w:right="0"/>
      </w:pPr>
      <w:r>
        <w:rPr>
          <w:b/>
          <w:bCs/>
        </w:rPr>
        <w:t xml:space="preserve">(2)</w:t>
      </w:r>
      <w:r>
        <w:rPr/>
        <w:t xml:space="preserve"> Průkazem živnostenského oprávnění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živnostenský list osvědčující splnění podmínek stanovených tímto zákonem pro provozování živností ohlašovacích s údaji podle živnostenského rejstříku,, do vydání živnostenského listu stejnopis ohlášení s prokázaným doručením příslušnému živnostenskému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koncesní listina s údaji podle živnostenského rejstříku; do jejího vydání pravomocné rozhodnutí, jímž byla udělena koncese.</w:t>
      </w:r>
    </w:p>
    <w:p>
      <w:pPr>
        <w:ind w:left="0" w:right="0"/>
      </w:pPr>
      <w:r>
        <w:rPr>
          <w:b/>
          <w:bCs/>
        </w:rPr>
        <w:t xml:space="preserve">(3)</w:t>
      </w:r>
      <w:r>
        <w:rPr/>
        <w:t xml:space="preserve"> Průkaz živnostenského oprávnění lze nahradit i osvědčením, které podnikateli vydá na jeho žádost živnostenský úřad. Osvědčení musí obsahovat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její jméno, příjmení, rodné číslo, bylo‑li přiděleno, jinak datum narození, bydliště, u zahraniční osoby bydliště mimo území České republiky, místo pobytu v České republice, pokud byl pobyt povolen, umístění a označení organizační složky na území České republiky, jméno, příjmení a rodné číslo vedoucího organizační složky a adresu jeho pobytu na území České republiky, obchodní jméno, místo podnikání, předmět podnikání a identifikační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obchodní jméno, sídlo, předmět podnikání, identifikační číslo, jméno, příjmení a rodné číslo osoby oprávněné jednat jménem právnické osoby, u zahraniční osoby umístění a označení organizační složky na území České republiky, jméno, příjmení a rodné číslo vedoucího organizační složky a adresu jeho pobytu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evidenční číslo živnostenského listu nebo koncesní listiny. Osvědčení lze vydat i pro více živností v působnosti téhož živnostenského úřadu.</w:t>
      </w:r>
    </w:p>
    <w:p>
      <w:pPr>
        <w:ind w:left="0" w:right="0"/>
      </w:pPr>
      <w:r>
        <w:rPr>
          <w:b/>
          <w:bCs/>
        </w:rPr>
        <w:t xml:space="preserve">(4)</w:t>
      </w:r>
      <w:r>
        <w:rPr/>
        <w:t xml:space="preserve"> Živnostenský list, rozhodnutí o udělení koncese, koncesní listina a osvědčení podle odstavce 3 jsou veřejnými listinami.</w:t>
      </w:r>
    </w:p>
    <w:p>
      <w:pPr>
        <w:ind w:left="0" w:right="0"/>
      </w:pPr>
      <w:r>
        <w:rPr>
          <w:b/>
          <w:bCs/>
        </w:rPr>
        <w:t xml:space="preserve">(5)</w:t>
      </w:r>
      <w:r>
        <w:rPr/>
        <w:t xml:space="preserve"> Zahraničním osobám, které se zapisují do obchodního rejstříku, se při splnění stanovených podmínek vydá živnostenský list nebo koncesní listina před zápisem do tohoto rejstříku.</w:t>
      </w:r>
    </w:p>
    <w:p>
      <w:pPr>
        <w:ind w:left="0" w:right="0"/>
      </w:pPr>
      <w:r>
        <w:rPr>
          <w:b/>
          <w:bCs/>
        </w:rPr>
        <w:t xml:space="preserve">(6)</w:t>
      </w:r>
      <w:r>
        <w:rPr/>
        <w:t xml:space="preserve"> Na žádost zakladatelů, popřípadě orgánů nebo osob, oprávněných podat návrh na zápis československé právnické osoby do obchodního rejstříku, vydá živnostenský úřad živnostenský list nebo koncesní listinu před zápisem do tohoto rejstříku, je‑li prokázáno, že právnická osoba byla založena.</w:t>
      </w:r>
    </w:p>
    <w:p>
      <w:pPr>
        <w:ind w:left="0" w:right="0"/>
      </w:pPr>
      <w:r>
        <w:rPr>
          <w:b/>
          <w:bCs/>
        </w:rPr>
        <w:t xml:space="preserve">(7)</w:t>
      </w:r>
      <w:r>
        <w:rPr/>
        <w:t xml:space="preserve"> Osobám uvedeným v odstavci 5 vzniká živnostenské oprávnění dnem zápisu do obchodního rejstříku v rozsahu zapsaného předmětu podnikání. Osobám uvedeným v odstavci 6 vzniká živnostenské oprávnění dnem zápisu do obchodního rejstříku. Nepodají‑li návrh na zápis ve lhůtě 90 dnů od doručení živnostenského listu nebo koncesní listiny nebo není‑li návrhu vyhověno, musí uvedené doklady neprodleně vrátit. Platnost živnostenského listu nebo koncesní listiny zaniká nesplněním podmínek stanovených v tomto odstavci.</w:t>
      </w:r>
    </w:p>
    <w:p>
      <w:pPr>
        <w:ind w:left="0" w:right="0"/>
      </w:pPr>
      <w:r>
        <w:rPr>
          <w:b/>
          <w:bCs/>
        </w:rPr>
        <w:t xml:space="preserve">(8)</w:t>
      </w:r>
      <w:r>
        <w:rPr/>
        <w:t xml:space="preserve"> Živnostenské oprávnění nemůže být přeneseno na jinou osobu. Jiná osoba je může vykonávat, jen stanoví‑li to tento zákon.</w:t>
      </w:r>
    </w:p>
    <w:p>
      <w:pPr>
        <w:ind w:left="0" w:right="0"/>
      </w:pPr>
      <w:r>
        <w:rPr>
          <w:b/>
          <w:bCs/>
        </w:rPr>
        <w:t xml:space="preserve">(9)</w:t>
      </w:r>
      <w:r>
        <w:rPr/>
        <w:t xml:space="preserve"> Živnostenské oprávnění může být vykonáváno na celém území České a Slovenské Federativní Republiky.</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která odpovídá za řádný provoz živnosti a za dodržování živnostenskoprávních předpisů a která, nejde‑li o manžela nebo manželku podnikatele, je v pracovněprávním vztahu k podnikateli. Odpovědný zástupce se musí zúčastňovat provozování živnosti v potřebném rozsahu. Nikdo nemůže být ustanoven do funkce odpovědného zástupce pro více než dva podnikatele.</w:t>
      </w:r>
    </w:p>
    <w:p>
      <w:pPr>
        <w:ind w:left="0" w:right="0"/>
      </w:pPr>
      <w:r>
        <w:rPr>
          <w:b/>
          <w:bCs/>
        </w:rPr>
        <w:t xml:space="preserve">(2)</w:t>
      </w:r>
      <w:r>
        <w:rPr/>
        <w:t xml:space="preserve"> Odpovědný zástupce musí splňovat všeobecné i zvláštní podmínky provozování živnosti (§ 6 a 7), musí mít bydliště na území České republiky a musí prokázat pohovorem před živnostenským úřadem znalost českého jazyka nebo slovenského jazyka, nejedná‑li se o občana České republiky. Znalost českého jazyka nebo slovenského jazyka prokáže,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schopen plynně a jazykově správně reagovat na otázky vztahující se k běžným situacím denního života a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 ústně sdělit obsah textu z denního tisku.</w:t>
      </w:r>
    </w:p>
    <w:p>
      <w:pPr>
        <w:ind w:left="0" w:right="0"/>
      </w:pPr>
      <w:r>
        <w:rPr>
          <w:b/>
          <w:bCs/>
        </w:rPr>
        <w:t xml:space="preserve">(3)</w:t>
      </w:r>
      <w:r>
        <w:rPr/>
        <w:t xml:space="preserve"> Odpovědným zástupcem právnické osoby nemůže být člen dozorčí rady či jiného kontrolního orgánu této právnické osoby, dále fyzická osoba, u níž trvá překážka provozování živnosti podle § 8. Odpovědným zástupcem v oboru nebo příbuzném oboru živnosti nemůže být ani osoba, které bylo zrušeno živnostenské oprávnění podle § 58 odst. 2 až 4, a to po dobu jednoho roku od právní moci rozhodnutí o zrušení živnostenského oprávnění.</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 nejedná‑li se o ohlašovací živnost provozovanou průmyslovým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zahraniční fyzickou osobou a nemá na území České republiky povolen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který je právnickou osobou se sídlem v České republice. Do funkce odpovědného zástupce ustanoví člena statutárního orgánu nebo statutární orgán,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který je zahraniční právnickou osobou. Do funkce odpovědného zástupce ustanoví vedoucího organizační složky umístěné na území České republiky, který splňuje podmínky pro výkon funkce odpovědného zástupce podle tohoto zákona. Nesplňuje‑li vedoucí organizační složky tyto podmínky, ustanovuje podnikatel odpovědného zástupce z jiných osob.</w:t>
      </w:r>
    </w:p>
    <w:p>
      <w:pPr>
        <w:ind w:left="0" w:right="0"/>
      </w:pPr>
      <w:r>
        <w:rPr>
          <w:b/>
          <w:bCs/>
        </w:rPr>
        <w:t xml:space="preserve">(5)</w:t>
      </w:r>
      <w:r>
        <w:rPr/>
        <w:t xml:space="preserve"> Ustanovení odpovědného zástupce pro živnost ohlašovací i ukončení výkonu jeho funkce je podnikatel povinen oznámit živnostenskému úřadu příslušnému podle § 45 do 15 dnů ode dne, kdy uvedená skutečnost nastala.</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příslušnému podle § 50 do 15 dnů od ukončení výkonu funkce.</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živnostenské oprávnění pozastaveno nebo oznámí‑li podnikatel živnostenskému úřadu, že provozování živnosti je dočasně přerušeno (§ 31 odst. 7).</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Živnostenský úřad může v průběhu provozování živnosti povolit provozování živnosti bez odpovědného zástupce na nezbytně nutnou dobu, nejdéle však na dobu 6 měsíců, nemůže‑li tím dojít k ohrožení životů a zdraví lidí.</w:t>
      </w:r>
    </w:p>
    <w:p>
      <w:pPr>
        <w:pStyle w:val="Heading4"/>
      </w:pPr>
      <w:r>
        <w:rPr>
          <w:b/>
          <w:bCs/>
        </w:rPr>
        <w:t xml:space="preserve">§ 12</w:t>
      </w:r>
    </w:p>
    <w:p>
      <w:pPr>
        <w:jc w:val="center"/>
        <w:ind w:left="0" w:right="0"/>
      </w:pPr>
      <w:r>
        <w:rPr>
          <w:b/>
          <w:bCs/>
        </w:rPr>
        <w:t xml:space="preserve">(1)</w:t>
      </w:r>
      <w:r>
        <w:rPr/>
        <w:t xml:space="preserve"> Jménem a na účet fyzické osoby, která z důvodu nedostatku věku nebo rozhodnutí soudu nemá plnou způsobilost k právním úkonům, může být živnost provozována se souhlasem soudu, navrhne‑li to její zákonný zástupce. Živnost ohlásí nebo o koncesi požádá jménem zastoupeného zákonný zástupce.</w:t>
      </w:r>
    </w:p>
    <w:p>
      <w:pPr>
        <w:ind w:left="0" w:right="0"/>
      </w:pPr>
      <w:r>
        <w:rPr>
          <w:b/>
          <w:bCs/>
        </w:rPr>
        <w:t xml:space="preserve">(2)</w:t>
      </w:r>
      <w:r>
        <w:rPr/>
        <w:t xml:space="preserve"> Zákonný zástupce ustanoví odpovědného zástupce podle § 11 se souhlasem soudu.</w:t>
      </w:r>
      <w:r>
        <w:rPr>
          <w:vertAlign w:val="superscript"/>
        </w:rPr>
        <w:t xml:space="preserve">28a</w:t>
      </w:r>
      <w:r>
        <w:rPr/>
        <w:t xml:space="preserve">)</w:t>
      </w:r>
    </w:p>
    <w:p>
      <w:pPr>
        <w:pStyle w:val="Heading4"/>
      </w:pPr>
      <w:r>
        <w:rPr>
          <w:b/>
          <w:bCs/>
        </w:rPr>
        <w:t xml:space="preserve">§ 13</w:t>
      </w:r>
      <w:r>
        <w:rPr>
          <w:rStyle w:val="hidden"/>
        </w:rPr>
        <w:t xml:space="preserve"> -</w:t>
      </w:r>
      <w:br/>
      <w:r>
        <w:rPr/>
        <w:t xml:space="preserve">Pokračování v živnosti při úmrtí podnikatele</w:t>
      </w:r>
    </w:p>
    <w:p>
      <w:pPr>
        <w:ind w:left="0" w:right="0"/>
      </w:pPr>
      <w:r>
        <w:rPr>
          <w:b/>
          <w:bCs/>
        </w:rPr>
        <w:t xml:space="preserve">(1)</w:t>
      </w:r>
      <w:r>
        <w:rPr/>
        <w:t xml:space="preserve"> Zemře-li podnikatel, mohou v živnosti pokračovat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 živnosti nepokračují dědicové,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w:t>
      </w:r>
      <w:r>
        <w:rPr>
          <w:vertAlign w:val="superscript"/>
        </w:rPr>
        <w:t xml:space="preserve">29</w:t>
      </w:r>
      <w:r>
        <w:rPr/>
        <w:t xml:space="preserve">)</w:t>
      </w:r>
      <w:r>
        <w:rPr/>
        <w:t xml:space="preserve">, pokud byl pro zachování provozu podniku ustanoven orgánem projednávajícím dědictví.</w:t>
      </w:r>
    </w:p>
    <w:p>
      <w:pPr>
        <w:ind w:left="0" w:right="0"/>
      </w:pPr>
      <w:r>
        <w:rPr>
          <w:b/>
          <w:bCs/>
        </w:rPr>
        <w:t xml:space="preserve">(2)</w:t>
      </w:r>
      <w:r>
        <w:rPr/>
        <w:t xml:space="preserve"> Pokud osoby uvedené v odstavci 1 písm. a) až c) hodlají pokračovat v provozování živnosti, jsou povinny oznámit tuto skutečnost živnostenskému úřadu ve lhůtě 3 měsíců ode dne úmrtí podnikatele. Správce dědictví je povinen oznámit pokračování v provozování živnosti ve lhůtě 1 měsíce ode dne, kdy byl do této funkce ustanoven. Nesplňuje‑li osoba podle odstavce 1 písm. a) až c) podmínky stanovené v § 6 a 7 nebo jsou‑li u ní překážky podle § 8 anebo nemá‑li bydliště na území České a Slovenské Federativní Republiky, musí neprodleně ustanovit odpovědného zástupce.</w:t>
      </w:r>
    </w:p>
    <w:p>
      <w:pPr>
        <w:ind w:left="0" w:right="0"/>
      </w:pPr>
      <w:r>
        <w:rPr>
          <w:b/>
          <w:bCs/>
        </w:rPr>
        <w:t xml:space="preserve">(3)</w:t>
      </w:r>
      <w:r>
        <w:rPr/>
        <w:t xml:space="preserve"> Nesplňuje‑li správce dědictví</w:t>
      </w:r>
      <w:r>
        <w:rPr>
          <w:vertAlign w:val="superscript"/>
        </w:rPr>
        <w:t xml:space="preserve">29</w:t>
      </w:r>
      <w:r>
        <w:rPr/>
        <w:t xml:space="preserve">)</w:t>
      </w:r>
      <w:r>
        <w:rPr/>
        <w:t xml:space="preserve"> podle odstavce 1 písm. d) podmínky stanovené v § 7, musí neprodleně ustanovit odpovědného zástupce.</w:t>
      </w:r>
    </w:p>
    <w:p>
      <w:pPr>
        <w:ind w:left="0" w:right="0"/>
      </w:pPr>
      <w:r>
        <w:rPr>
          <w:b/>
          <w:bCs/>
        </w:rPr>
        <w:t xml:space="preserve">(4)</w:t>
      </w:r>
      <w:r>
        <w:rPr/>
        <w:t xml:space="preserve"> Po skončení řízení o dědictví mohou pokračovat v živnosti osoby uvedené v odstavci 1 písm. a) až c), pokud nabyly majetkového práva vztahujícího se k provozování živnosti; tuto skutečnost musí do 1 měsíce od skončení dědického řízení oznámit živnostenskému úřadu, který byl naposledy místně příslušný (§ 45 odst. 1, § 50 odst. 1) pro zůstavitele. Průkaz živnostenského oprávnění pro osoby uvedené v odstavci 1 písm. a) až c) vydá živnostenský úřad příslušný pro tyto osoby podle § 45 odst. 1 nebo § 50 odst. 1 na dobu 6 měsíců od skončení řízení o dědictví, není‑li dále stanoveno jinak. Pokud tyto osoby ve lhůtě 6 měsíců nezískají vlastní živnostenské oprávnění, nemohou dále živnost provozovat.</w:t>
      </w:r>
    </w:p>
    <w:p>
      <w:pPr>
        <w:ind w:left="0" w:right="0"/>
      </w:pPr>
      <w:r>
        <w:rPr>
          <w:b/>
          <w:bCs/>
        </w:rPr>
        <w:t xml:space="preserve">(5)</w:t>
      </w:r>
      <w:r>
        <w:rPr/>
        <w:t xml:space="preserve"> Pro náležitosti oznámení podle odstavců 2 a 4 platí § 45, 46 a 50 obdobně.</w:t>
      </w:r>
    </w:p>
    <w:p>
      <w:pPr>
        <w:pStyle w:val="Heading4"/>
      </w:pPr>
      <w:r>
        <w:rPr>
          <w:b/>
          <w:bCs/>
        </w:rPr>
        <w:t xml:space="preserve">§ 14</w:t>
      </w:r>
      <w:r>
        <w:rPr>
          <w:rStyle w:val="hidden"/>
        </w:rPr>
        <w:t xml:space="preserve"> -</w:t>
      </w:r>
      <w:br/>
      <w:r>
        <w:rPr/>
        <w:t xml:space="preserve">Pokračování v živnosti při přeměně obchodní společnosti nebo družstva</w:t>
      </w:r>
    </w:p>
    <w:p>
      <w:pPr>
        <w:ind w:left="0" w:right="0"/>
      </w:pPr>
      <w:r>
        <w:rPr>
          <w:b/>
          <w:bCs/>
        </w:rPr>
        <w:t xml:space="preserve">(1)</w:t>
      </w:r>
      <w:r>
        <w:rPr/>
        <w:t xml:space="preserve"> Při přeměně obchodní společnosti nebo družstva v jinou formu obchodní společnosti nebo v družstvo může nová společnost, popřípadě družstvo pokračovat na základě živnostenského oprávnění svého právního předchůdce v provozování živnosti zaniklé společnosti nebo družstva po dobu nezbytně nutnou k získání vlastního živnostenského oprávnění, splňuje‑li všeobecné i zvláštní podmínky provozování živnosti. Pokračování v živnosti musí do 15 dnů ode dne vzniku změny písemně oznámit živnostenskému úřadu a současně ohlásit ohlašovací živnost nebo podat žádost o koncesi.</w:t>
      </w:r>
    </w:p>
    <w:p>
      <w:pPr>
        <w:ind w:left="0" w:right="0"/>
      </w:pPr>
      <w:r>
        <w:rPr>
          <w:b/>
          <w:bCs/>
        </w:rPr>
        <w:t xml:space="preserve">(2)</w:t>
      </w:r>
      <w:r>
        <w:rPr/>
        <w:t xml:space="preserve"> Při sloučení, splynutí nebo rozdělení obchodní společnosti nebo družstva platí ustanovení odstavce 1 obdobně.</w:t>
      </w:r>
    </w:p>
    <w:p>
      <w:pPr>
        <w:pStyle w:val="Heading4"/>
      </w:pPr>
      <w:r>
        <w:rPr>
          <w:b/>
          <w:bCs/>
        </w:rPr>
        <w:t xml:space="preserve">§ 15</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16</w:t>
      </w:r>
      <w:r>
        <w:rPr>
          <w:rStyle w:val="hidden"/>
        </w:rPr>
        <w:t xml:space="preserve"> -</w:t>
      </w:r>
      <w:br/>
      <w:r>
        <w:rPr/>
        <w:t xml:space="preserve">Provozování většího počtu živností jedním podnikatelem</w:t>
      </w:r>
    </w:p>
    <w:p>
      <w:pPr>
        <w:jc w:val="center"/>
        <w:ind w:left="0" w:right="0"/>
      </w:pPr>
      <w:r>
        <w:rPr/>
        <w:t xml:space="preserve">Podnikatel může provozovat více živností, má-li pro každou z nich živnostenské oprávnění.</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rozumí prostor, v němž je živnost provozována. Za provozovnu se pro účely tohoto zákona považuje i stánek, pojízdná prodejna a obdobné zařízení, sloužící k prodeji zboží nebo k poskytování služeb.</w:t>
      </w:r>
    </w:p>
    <w:p>
      <w:pPr>
        <w:ind w:left="0" w:right="0"/>
      </w:pPr>
      <w:r>
        <w:rPr>
          <w:b/>
          <w:bCs/>
        </w:rPr>
        <w:t xml:space="preserve">(2)</w:t>
      </w:r>
      <w:r>
        <w:rPr/>
        <w:t xml:space="preserve"> Na základě průkazu živnostenského oprávnění může být živnost provozována ve více provozovnách, pokud k nim podnikatel má užívací nebo vlastnické právo. Na žádost živnostenského úřadu je podnikatel povinen prokázat vlastnické nebo užívací právo k objektům nebo místnostem provozovny. Je‑li provozovna umístěna v bytě a není‑li podnikatel vlastníkem tohoto bytu, může v něm provozovat živnost pouze se souhlasem vlastníka, spoluvlastníka nebo správce bytu nebo nemovitosti, jejíž je byt součástí, pokud je tento správce k udělování takového souhlasu zmocněn. Podnikatel je povinen zahájení a ukončení provozování živnosti v provozovně písemně oznámit živnostenskému úřadu příslušnému podle § 45 odst. 1 nebo § 50 odst. 1 nejméně 3 dny předem. To neplatí, jsou‑li tyto provozovny uvedeny v ohlášení živnosti podle § 45 nebo v žádosti o koncesi podle § 50. V oznámení podnikatel uvede údaje podle odstavce 4.</w:t>
      </w:r>
    </w:p>
    <w:p>
      <w:pPr>
        <w:ind w:left="0" w:right="0"/>
      </w:pPr>
      <w:r>
        <w:rPr>
          <w:b/>
          <w:bCs/>
        </w:rPr>
        <w:t xml:space="preserve">(3)</w:t>
      </w:r>
      <w:r>
        <w:rPr/>
        <w:t xml:space="preserve"> Podnikatel je povinen zajistit, aby provozovna byla způsobilá pro provozování živnosti podle zvláštních předpisů,</w:t>
      </w:r>
      <w:r>
        <w:rPr>
          <w:vertAlign w:val="superscript"/>
        </w:rPr>
        <w:t xml:space="preserve">29a</w:t>
      </w:r>
      <w:r>
        <w:rPr/>
        <w:t xml:space="preserve">) byla řádně označena a aby pro každou provozovnu byla ustanovena osoba odpovědná za činnost provozovny.</w:t>
      </w:r>
    </w:p>
    <w:p>
      <w:pPr>
        <w:ind w:left="0" w:right="0"/>
      </w:pPr>
      <w:r>
        <w:rPr>
          <w:b/>
          <w:bCs/>
        </w:rPr>
        <w:t xml:space="preserve">(4)</w:t>
      </w:r>
      <w:r>
        <w:rPr/>
        <w:t xml:space="preserve"> V oznámení podle odstavce 2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sídlo (trvalý pobyt, zahraniční osoba adresu pobytu podle § 5 odst. 4 a umístění organizační složky),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provozovny podléhající kolaudačnímu řízení a předmět podnikání v této provozovně,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provozovny nepodléhající kolaudačnímu řízení (odstavec 1 věta druhá), její umístění a předmět podnikání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zahájení (ukončení) provozování živnosti v provozovně,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právní titul užívání provozovny.</w:t>
      </w:r>
    </w:p>
    <w:p>
      <w:pPr>
        <w:ind w:left="0" w:right="0"/>
      </w:pPr>
      <w:r>
        <w:rPr>
          <w:b/>
          <w:bCs/>
        </w:rPr>
        <w:t xml:space="preserve">(5)</w:t>
      </w:r>
      <w:r>
        <w:rPr/>
        <w:t xml:space="preserve"> Živnostenský úřad, který obdrží oznámení podle odstavce 2, je povinen zahájení a ukončení činnosti v provozovně oznámit neprodleně živnostenskému úřadu, v jehož územním obvodu se provozovna nachází. Živnostenský úřad, který vydá na základě ohlášení živnosti nebo žádosti o koncesi průkaz živnostenského oprávnění, a provozování živnosti v provozovně je podle údajů v ohlášení živnosti nebo v žádosti o koncesi zahájeno bezprostředně po vzniku živnostenského oprávnění, postupuje přiměřeně podle věty prvé.</w:t>
      </w:r>
    </w:p>
    <w:p>
      <w:pPr>
        <w:ind w:left="0" w:right="0"/>
      </w:pPr>
      <w:r>
        <w:rPr>
          <w:b/>
          <w:bCs/>
        </w:rPr>
        <w:t xml:space="preserve">(6)</w:t>
      </w:r>
      <w:r>
        <w:rPr/>
        <w:t xml:space="preserve"> Živnostenský úřad příslušný podle odstavce 2 informuje podnikatele o zápisu provozovny do živnostenského rejstříku.</w:t>
      </w:r>
    </w:p>
    <w:p>
      <w:pPr>
        <w:ind w:left="0" w:right="0"/>
      </w:pPr>
      <w:r>
        <w:rPr>
          <w:b/>
          <w:bCs/>
        </w:rPr>
        <w:t xml:space="preserve">(7)</w:t>
      </w:r>
      <w:r>
        <w:rPr/>
        <w:t xml:space="preserve"> Provozovna musí být trvale a zvenčí viditelně označena obchodním jménem podnikatele a jeho identifikačním číslem. Stánek a obdobné zařízení podle odstavce 1 musí být dále označen údajem o sídle nebo místě podnikání.</w:t>
      </w:r>
    </w:p>
    <w:p>
      <w:pPr>
        <w:ind w:left="0" w:right="0"/>
      </w:pPr>
      <w:r>
        <w:rPr>
          <w:b/>
          <w:bCs/>
        </w:rPr>
        <w:t xml:space="preserve">(8)</w:t>
      </w:r>
      <w:r>
        <w:rPr/>
        <w:t xml:space="preserve"> Provozovna určená pro prodej zboží nebo poskytování služeb spotřebitelům</w:t>
      </w:r>
      <w:r>
        <w:rPr>
          <w:vertAlign w:val="superscript"/>
        </w:rPr>
        <w:t xml:space="preserve">29b</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stánek nebo obdobné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w:t>
      </w:r>
      <w:r>
        <w:rPr>
          <w:vertAlign w:val="superscript"/>
        </w:rPr>
        <w:t xml:space="preserve">29c</w:t>
      </w:r>
      <w:r>
        <w:rPr/>
        <w:t xml:space="preserve">) poskytujícího přechodné ubytování.</w:t>
      </w:r>
    </w:p>
    <w:p>
      <w:pPr>
        <w:ind w:left="0" w:right="0"/>
      </w:pPr>
      <w:r>
        <w:rPr>
          <w:b/>
          <w:bCs/>
        </w:rPr>
        <w:t xml:space="preserve">(9)</w:t>
      </w:r>
      <w:r>
        <w:rPr/>
        <w:t xml:space="preserve"> Při uzavření provozovny uvedené v odstavci 8 je podnikatel povinen, nebrání‑li tomu závažné důvody, alespoň 3 dny předem na vhodném a zvenčí viditelném místě označit počátek a konec uzavření.</w:t>
      </w:r>
    </w:p>
    <w:p>
      <w:pPr>
        <w:ind w:left="0" w:right="0"/>
      </w:pPr>
      <w:r>
        <w:rPr>
          <w:b/>
          <w:bCs/>
        </w:rPr>
        <w:t xml:space="preserve">(10)</w:t>
      </w:r>
      <w:r>
        <w:rPr/>
        <w:t xml:space="preserve"> Podnikatel může prodávat zboží, pokud jeho prodej nevyžaduje koncesi, pomocí automatů obsluhovaných spotřebitelem. Podnikatel je povinen označit automat svým obchodním jménem a identifikačním číslem. Umístění automatů oznámí podnikatel předem živnostenskému úřadu, v jehož územním obvodu má být automat umístěn. Na oznámení se vztahuje ustanovení odstavce 4 přiměřeně. Prodej zboží pomocí automatů nesmí umožnit získat určité druhy zboží osobám chráněným zvláštním zákonem.</w:t>
      </w:r>
    </w:p>
    <w:p>
      <w:pPr>
        <w:ind w:left="0" w:right="0"/>
      </w:pPr>
      <w:r>
        <w:rPr>
          <w:b/>
          <w:bCs/>
        </w:rPr>
        <w:t xml:space="preserve">(11)</w:t>
      </w:r>
      <w:r>
        <w:rPr/>
        <w:t xml:space="preserve"> Podnikatel, který provozuje živnost v provozovně podléhající kolaudačnímu rozhodnutí, může při slavnostech, sportovních podnicích nebo při jiných podobných akcích konaných v obci, v níž se provozovna nachází, prodávat i mimo tuto provozovnu potraviny a jiné zboží, které se při těchto příležitostech obvykle nabízí a jejichž prodej je předmětem jeho podnikání. Takový prodej je podnikatel povinen oznámit písemně obci nebo v hlavním městě Praze a v územně členěných statutárních městech městské části nebo městskému obvodu, v nichž se akce koná, tak, aby obec oznámení obdržela nejpozději 3 dny před uskutečněním akce.</w:t>
      </w:r>
    </w:p>
    <w:p>
      <w:pPr>
        <w:pStyle w:val="Heading4"/>
      </w:pPr>
      <w:r>
        <w:rPr>
          <w:b/>
          <w:bCs/>
        </w:rPr>
        <w:t xml:space="preserve">§ 18</w:t>
      </w:r>
    </w:p>
    <w:p>
      <w:pPr>
        <w:ind w:left="0" w:right="0"/>
      </w:pPr>
      <w:r>
        <w:rPr>
          <w:b/>
          <w:bCs/>
        </w:rPr>
        <w:t xml:space="preserve">(1)</w:t>
      </w:r>
      <w:r>
        <w:rPr/>
        <w:t xml:space="preserve"> Obec může v přenesené působnosti</w:t>
      </w:r>
      <w:r>
        <w:rPr>
          <w:vertAlign w:val="superscript"/>
        </w:rPr>
        <w:t xml:space="preserve">29d</w:t>
      </w:r>
      <w:r>
        <w:rPr/>
        <w:t xml:space="preserve">) vydat tržní řád formou obecně závazné vyhlášky. Pro nabídku, prodej zboží (dále jen „prodej“) a poskytování služeb mimo provozovnu určenou k tomuto účelu kolaudačním rozhodnutím podle zvláštního zákona</w:t>
      </w:r>
      <w:r>
        <w:rPr>
          <w:vertAlign w:val="superscript"/>
        </w:rPr>
        <w:t xml:space="preserve">29e</w:t>
      </w:r>
      <w:r>
        <w:rPr/>
        <w:t xml:space="preserve">) tržní řád vymezí: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místa pro prodej a poskytování služeb, jimiž jsou zejména tržnice a tržiště (dále jen „tržiště“), a jejich rozdělení (např. podle druhu prodávaného zboží nebo poskytované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kapacity a přiměřené vybavenosti tržišť,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k zajištění jeho řádného provozu.</w:t>
      </w:r>
    </w:p>
    <w:p>
      <w:pPr>
        <w:ind w:left="0" w:right="0"/>
      </w:pPr>
      <w:r>
        <w:rPr>
          <w:b/>
          <w:bCs/>
        </w:rPr>
        <w:t xml:space="preserve">(2)</w:t>
      </w:r>
      <w:r>
        <w:rPr/>
        <w:t xml:space="preserve"> Tržní řád se s výjimkou odstavce 1 písm. a), b) a c) vztahuje i na prodej zboží a poskytování služeb na tržištích majících charakter stavby podle zvláštního zákona.</w:t>
      </w:r>
      <w:r>
        <w:rPr>
          <w:vertAlign w:val="superscript"/>
        </w:rPr>
        <w:t xml:space="preserve">29e</w:t>
      </w:r>
      <w:r>
        <w:rPr/>
        <w:t xml:space="preserve">)</w:t>
      </w:r>
    </w:p>
    <w:p>
      <w:pPr>
        <w:ind w:left="0" w:right="0"/>
      </w:pPr>
      <w:r>
        <w:rPr>
          <w:b/>
          <w:bCs/>
        </w:rPr>
        <w:t xml:space="preserve">(3)</w:t>
      </w:r>
      <w:r>
        <w:rPr/>
        <w:t xml:space="preserve"> Obec může v obecně závazné vyhlášce vydané podle odstavce 1 stanovit, že se tato vyhláška nevztahuje na některé druhy prodeje zboží a poskytování služeb prováděné mimo provozovnu, a stanovit, že některé druhy prodeje zboží nebo poskytování služeb prováděné mimo provozovnu v obci nebo její části jsou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 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vázané, je‑li podmínkou provozování živnosti odborná způsobilost uvedená v příloze č.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volné, není-li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zákona.</w:t>
      </w:r>
    </w:p>
    <w:p>
      <w:pPr>
        <w:pStyle w:val="Heading4"/>
      </w:pPr>
      <w:r>
        <w:rPr>
          <w:b/>
          <w:bCs/>
        </w:rPr>
        <w:t xml:space="preserve">Odborná způsobilost</w:t>
      </w:r>
    </w:p>
    <w:p>
      <w:pPr>
        <w:pStyle w:val="Heading5"/>
      </w:pPr>
      <w:r>
        <w:rPr>
          <w:b/>
          <w:bCs/>
        </w:rPr>
        <w:t xml:space="preserve">§ 21</w:t>
      </w:r>
    </w:p>
    <w:p>
      <w:pPr>
        <w:ind w:left="0" w:right="0"/>
      </w:pPr>
      <w:r>
        <w:rPr/>
        <w:t xml:space="preserve">Odborná způsobilost pro řemeslné živnosti se prokazuje, není‑li v příloze č. 1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příslušného tříletého učebního oboru nebo jiným dokladem o řádném ukončení příslušného tříletého učebního oboru</w:t>
      </w:r>
      <w:r>
        <w:rPr>
          <w:vertAlign w:val="superscript"/>
        </w:rPr>
        <w:t xml:space="preserve">30</w:t>
      </w:r>
      <w:r>
        <w:rPr/>
        <w:t xml:space="preserve">) a dokladem o vykonání tříleté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příslušného studijního oboru střední odborné školy, jehož délka je kratší než 4 roky, a dokladem o vykonání tříleté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w:t>
      </w:r>
      <w:r>
        <w:rPr>
          <w:vertAlign w:val="superscript"/>
        </w:rPr>
        <w:t xml:space="preserve">31</w:t>
      </w:r>
      <w:r>
        <w:rPr/>
        <w:t xml:space="preserve">) v příslušném studijním oboru střední odborné školy nebo středního odborného učiliště nebo gymnázia s předměty odborné přípravy a dokladem o vykonání dvouleté praxe v oboru,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bakalářského nebo magisterského studijního programu příslušné vysoké školy a dokladem o vykonání jednoroční praxe v oboru.</w:t>
      </w:r>
    </w:p>
    <w:p>
      <w:pPr>
        <w:pStyle w:val="Heading5"/>
      </w:pPr>
      <w:r>
        <w:rPr>
          <w:b/>
          <w:bCs/>
        </w:rPr>
        <w:t xml:space="preserve">§ 22</w:t>
      </w:r>
    </w:p>
    <w:p>
      <w:pPr>
        <w:ind w:left="0" w:right="0"/>
      </w:pPr>
      <w:r>
        <w:rPr>
          <w:b/>
          <w:bCs/>
        </w:rPr>
        <w:t xml:space="preserve">(1)</w:t>
      </w:r>
      <w:r>
        <w:rPr/>
        <w:t xml:space="preserve"> Doklady o odborné způsobilosti uvedené v § 21 mohou být nahrazeny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výučním listem z příbuzného tříletého učebního oboru nebo jiným dokladem o řádném ukončení příbuzného tříletého učebního oboru nebo studia v příbuzném oboru a dokladem o vykonání čtyřleté praxe v oboru živnosti,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vysvědčením o ukončení studia příbuzného studijního oboru střední odborné školy, jehož délka je kratší než čtyři roky, a dokladem o vykonání čtyřleté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vysvědčením o maturitní zkoušce v příbuzném studijním oboru střední odborné školy nebo středního odborného učiliště a dokladem o vykonání tříleté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diplomem nebo jiným dokladem o absolvování vysoké školy v příbuzném oboru a dokladem o vykonání dvouleté praxe v oboru,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osvědčením o rekvalifikaci</w:t>
      </w:r>
      <w:r>
        <w:rPr>
          <w:vertAlign w:val="superscript"/>
        </w:rPr>
        <w:t xml:space="preserve">30a</w:t>
      </w:r>
      <w:r>
        <w:rPr/>
        <w:t xml:space="preserve">) nebo jiným dokladem o odborné způsobilosti vydaným institucí akreditovanou Ministerstvem školství, mládeže a tělovýchovy nebo příslušným ministerstvem, do jehož působnosti patří odvětví, v němž je živnost provozována, a dokladem o vykonání čtyřleté praxe v oboru,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dokladem o vykonání kvalifikační zkoušky před komisí složenou ze zástupců příslušného živnostenského úřadu, příslušné střední odborné školy nebo středního odborného učiliště, jakož i příslušného živnostenského společenstva, je‑li zřízeno, a dokladem o vykonání čtyřleté praxe v oboru,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dokladem o vykonání šestileté praxe v oboru.</w:t>
      </w:r>
    </w:p>
    <w:p>
      <w:pPr>
        <w:ind w:left="0" w:right="0"/>
      </w:pPr>
      <w:r>
        <w:rPr>
          <w:b/>
          <w:bCs/>
        </w:rPr>
        <w:t xml:space="preserve">(2)</w:t>
      </w:r>
      <w:r>
        <w:rPr/>
        <w:t xml:space="preserve"> Praxí v oboru se pro účely tohoto zákona rozumí výkon odborných činností náležejících do oboru nebo příbuzného oboru živnosti, zejména samostatné provozování živnosti v oboru nebo v příbuzném oboru, činnost osoby bezprostředně odpovědné za řízení činnosti, která je předmětem živnosti v oboru, nebo činnost osoby vykonávající samostatné odborné práce odpovídající oboru živnosti.</w:t>
      </w:r>
    </w:p>
    <w:p>
      <w:pPr>
        <w:ind w:left="0" w:right="0"/>
      </w:pPr>
      <w:r>
        <w:rPr>
          <w:b/>
          <w:bCs/>
        </w:rPr>
        <w:t xml:space="preserve">(3)</w:t>
      </w:r>
      <w:r>
        <w:rPr/>
        <w:t xml:space="preserve"> Praxí v oboru se rozumí také základní nebo náhradní služba v ozbrojených silách nebo civilní služba, pokud během ní byly pravidelně vykonávány práce, které jsou předmětem příslušné živnosti. Dokladem o výkonu praxe je písemné potvrzení vydané příslušným orgánem ozbrojených sil nebo právnickou či fyzickou osobou, u níž občan konal náhradní nebo civilní službu.</w:t>
      </w:r>
    </w:p>
    <w:p>
      <w:pPr>
        <w:ind w:left="0" w:right="0"/>
      </w:pPr>
      <w:r>
        <w:rPr>
          <w:b/>
          <w:bCs/>
        </w:rPr>
        <w:t xml:space="preserve">(4)</w:t>
      </w:r>
      <w:r>
        <w:rPr/>
        <w:t xml:space="preserve"> Za příbuzné obory se považují obory, které užívají stejných nebo obdobných pracovních postupů a odborných znalostí.</w:t>
      </w:r>
    </w:p>
    <w:p>
      <w:pPr>
        <w:ind w:left="0" w:right="0"/>
      </w:pPr>
      <w:r>
        <w:rPr>
          <w:b/>
          <w:bCs/>
        </w:rPr>
        <w:t xml:space="preserve">(5)</w:t>
      </w:r>
      <w:r>
        <w:rPr/>
        <w:t xml:space="preserve"> Obsahovou náplň a způsob provádění zkoušek podle odstavce 1 písm. b) stanoví vyhláška vydaná společně ústředním orgánem státní správy pro živnostenské podnikání a ústředními orgány státní správy, do jejichž působnosti patří odvětví, v nichž jsou živnosti provozovány.</w:t>
      </w:r>
      <w:r>
        <w:rPr>
          <w:vertAlign w:val="superscript"/>
        </w:rPr>
        <w:t xml:space="preserve">31a</w:t>
      </w:r>
      <w:r>
        <w:rPr/>
        <w:t xml:space="preserve">)</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zákona.</w:t>
      </w:r>
    </w:p>
    <w:p>
      <w:pPr>
        <w:pStyle w:val="Heading4"/>
      </w:pPr>
      <w:r>
        <w:rPr>
          <w:b/>
          <w:bCs/>
        </w:rPr>
        <w:t xml:space="preserve">§ 24</w:t>
      </w:r>
      <w:r>
        <w:rPr>
          <w:rStyle w:val="hidden"/>
        </w:rPr>
        <w:t xml:space="preserve"> -</w:t>
      </w:r>
      <w:br/>
      <w:r>
        <w:rPr/>
        <w:t xml:space="preserve">Odborná způsobilost</w:t>
      </w:r>
    </w:p>
    <w:p>
      <w:pPr>
        <w:ind w:left="0" w:right="0"/>
      </w:pPr>
      <w:r>
        <w:rPr/>
        <w:t xml:space="preserve">Odborná způsobilost pro vázané živnosti je upravena zvláštními předpisy uvedenými v příloze č. 2 zákona nebo stanovena touto přílohou. Je‑li v příloze č. 2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pStyle w:val="Heading3"/>
      </w:pPr>
      <w:r>
        <w:rPr>
          <w:b/>
          <w:bCs/>
        </w:rPr>
        <w:t xml:space="preserve">Díl 3</w:t>
      </w:r>
      <w:r>
        <w:rPr>
          <w:rStyle w:val="hidden"/>
        </w:rPr>
        <w:t xml:space="preserve"> -</w:t>
      </w:r>
      <w:br/>
      <w:r>
        <w:rPr/>
        <w:t xml:space="preserve">Živnosti volné</w:t>
      </w:r>
    </w:p>
    <w:p>
      <w:pPr>
        <w:pStyle w:val="Heading4"/>
      </w:pPr>
      <w:r>
        <w:rPr>
          <w:b/>
          <w:bCs/>
        </w:rPr>
        <w:t xml:space="preserve">§ 25</w:t>
      </w:r>
    </w:p>
    <w:p>
      <w:pPr>
        <w:ind w:left="0" w:right="0"/>
      </w:pPr>
      <w:r>
        <w:rPr/>
        <w:t xml:space="preserve">Obory živností volných stanoví vláda nařízením. K provozování živností volných se nevyžaduje prokazování odborné ani jiné způsobilosti (§ 7).</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zákona.</w:t>
      </w:r>
    </w:p>
    <w:p>
      <w:pPr>
        <w:pStyle w:val="Heading3"/>
      </w:pPr>
      <w:r>
        <w:rPr>
          <w:b/>
          <w:bCs/>
        </w:rPr>
        <w:t xml:space="preserve">§ 27</w:t>
      </w:r>
      <w:r>
        <w:rPr>
          <w:rStyle w:val="hidden"/>
        </w:rPr>
        <w:t xml:space="preserve"> -</w:t>
      </w:r>
      <w:br/>
      <w:r>
        <w:rPr/>
        <w:t xml:space="preserve">Odborná způsobilost a další podmínky</w:t>
      </w:r>
    </w:p>
    <w:p>
      <w:pPr>
        <w:ind w:left="0" w:right="0"/>
      </w:pPr>
      <w:r>
        <w:rPr>
          <w:b/>
          <w:bCs/>
        </w:rPr>
        <w:t xml:space="preserve">(1)</w:t>
      </w:r>
      <w:r>
        <w:rPr/>
        <w:t xml:space="preserve"> Odborná způsobilost pro koncesované živnosti je upravena zvláštními předpisy uvedenými v příloze č. 3 zákona nebo stanovena touto přílohou. Je‑li v příloze č. 3 uvedena odborná způsobilost spočívající ve vyučení v oboru nebo ve středoškolském vzdělání zakončeném maturitní zkouškou, splnění podmínky vzdělání se prokazuje též dokladem o rekvalifikaci podle § 22 odst. 1 písm. e) a dokladem o vykonání čtyřleté praxe v oboru.</w:t>
      </w:r>
    </w:p>
    <w:p>
      <w:pPr>
        <w:ind w:left="0" w:right="0"/>
      </w:pPr>
      <w:r>
        <w:rPr>
          <w:b/>
          <w:bCs/>
        </w:rPr>
        <w:t xml:space="preserve">(2)</w:t>
      </w:r>
      <w:r>
        <w:rPr/>
        <w:t xml:space="preserve"> Živnostenský úřad uloží nebo změní podnikateli podmínky provozování živnosti na základě tohoto zákona anebo na základě zvláštních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28</w:t>
      </w:r>
    </w:p>
    <w:p>
      <w:pPr>
        <w:ind w:left="0" w:right="0"/>
      </w:pPr>
      <w:r>
        <w:rPr>
          <w:b/>
          <w:bCs/>
        </w:rPr>
        <w:t xml:space="preserve">(1)</w:t>
      </w:r>
      <w:r>
        <w:rPr/>
        <w:t xml:space="preserve"> Rozsah živnostenského oprávnění (dále jen „rozsah oprávnění“) se posuzuje podle obsahu živnostenského listu nebo koncesní listiny s přihlédnutím k ustanovením této části.</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rozhodne živnostenský úřad po vyjádření příslušné hospodářské komory a živnostenského společenstva, jsou‑li zřízeny.</w:t>
      </w:r>
    </w:p>
    <w:p>
      <w:pPr>
        <w:pStyle w:val="Heading3"/>
      </w:pPr>
      <w:r>
        <w:rPr>
          <w:b/>
          <w:bCs/>
        </w:rPr>
        <w:t xml:space="preserve">§ 29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30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31</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pro účely doručování písemností podle odstavce 11 viditelně označit obchodním jménem a identifikačním číslem místo podnikání, liší‑li se od bydliště (§ 5 odst. 2), sídlo a zahraniční osoba organizační složku.</w:t>
      </w:r>
    </w:p>
    <w:p>
      <w:pPr>
        <w:ind w:left="0" w:right="0"/>
      </w:pPr>
      <w:r>
        <w:rPr>
          <w:b/>
          <w:bCs/>
        </w:rPr>
        <w:t xml:space="preserve">(3)</w:t>
      </w:r>
      <w:r>
        <w:rPr/>
        <w:t xml:space="preserve"> Podnikatel je povinen zajistit, aby na provozovně, ve které je prodáváno zboží nebo poskytována služba, a nemá‑li provozovnu, v místě podnikání, sídle nebo v místě organizační složky zahraniční osoby byly kontrolnímu orgánu na jeho žádost a ve lhůtě jím stanovené k dispozici doklady prokazující způsob nabytí prodávaného zboží nebo materiálu používaného k poskytování služeb.</w:t>
      </w:r>
    </w:p>
    <w:p>
      <w:pPr>
        <w:ind w:left="0" w:right="0"/>
      </w:pPr>
      <w:r>
        <w:rPr>
          <w:b/>
          <w:bCs/>
        </w:rPr>
        <w:t xml:space="preserve">(4)</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Splnění této podmínky se posuzuje podle § 11 odst. 2.</w:t>
      </w:r>
    </w:p>
    <w:p>
      <w:pPr>
        <w:ind w:left="0" w:right="0"/>
      </w:pPr>
      <w:r>
        <w:rPr>
          <w:b/>
          <w:bCs/>
        </w:rPr>
        <w:t xml:space="preserve">(5)</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(6)</w:t>
      </w:r>
      <w:r>
        <w:rPr/>
        <w:t xml:space="preserve"> Podnikatel a fyzické osoby provozující činnost, která je předmětem živnosti, osoby jednající jejich jménem a odpovědný zástupce jsou povinni pracovníkům živnostenského úřadu prokázat totožnost.</w:t>
      </w:r>
    </w:p>
    <w:p>
      <w:pPr>
        <w:ind w:left="0" w:right="0"/>
      </w:pPr>
      <w:r>
        <w:rPr>
          <w:b/>
          <w:bCs/>
        </w:rPr>
        <w:t xml:space="preserve">(7)</w:t>
      </w:r>
      <w:r>
        <w:rPr/>
        <w:t xml:space="preserve"> Provozování živnosti lze přerušit nejdéle na dobu 2 let. Hodlá‑li podnikatel přerušit provozování živnosti na dobu delší než 6 měsíců, je povinen tuto skutečnost předem písemně oznámit živnostenskému úřadu.</w:t>
      </w:r>
    </w:p>
    <w:p>
      <w:pPr>
        <w:ind w:left="0" w:right="0"/>
      </w:pPr>
      <w:r>
        <w:rPr>
          <w:b/>
          <w:bCs/>
        </w:rPr>
        <w:t xml:space="preserve">(8)</w:t>
      </w:r>
      <w:r>
        <w:rPr/>
        <w:t xml:space="preserve"> Pokračování v provozování živnosti před uplynutím doby, na kterou bylo provozování živnosti přerušeno podle odstavce 7, je podnikatel povinen předem písemně oznámit živnostenskému úřadu.</w:t>
      </w:r>
    </w:p>
    <w:p>
      <w:pPr>
        <w:ind w:left="0" w:right="0"/>
      </w:pPr>
      <w:r>
        <w:rPr>
          <w:b/>
          <w:bCs/>
        </w:rPr>
        <w:t xml:space="preserve">(9)</w:t>
      </w:r>
      <w:r>
        <w:rPr/>
        <w:t xml:space="preserve"> Na základě oznámení podle odstavců 7 a 8 živnostenský úřad zapíše tyto skutečnosti v živnostenském rejstříku a o provedeném zápise vyrozumí podnikatele.</w:t>
      </w:r>
    </w:p>
    <w:p>
      <w:pPr>
        <w:ind w:left="0" w:right="0"/>
      </w:pPr>
      <w:r>
        <w:rPr>
          <w:b/>
          <w:bCs/>
        </w:rPr>
        <w:t xml:space="preserve">(10)</w:t>
      </w:r>
      <w:r>
        <w:rPr/>
        <w:t xml:space="preserve"> Podnikatel je povinen mít v provozovně pro účely kontroly podle tohoto zákona nebo zvláštního právního předpisu průkaz živnostenského oprávnění nebo osvědčení vydané podle § 10 odst. 3.</w:t>
      </w:r>
    </w:p>
    <w:p>
      <w:pPr>
        <w:ind w:left="0" w:right="0"/>
      </w:pPr>
      <w:r>
        <w:rPr>
          <w:b/>
          <w:bCs/>
        </w:rPr>
        <w:t xml:space="preserve">(11)</w:t>
      </w:r>
      <w:r>
        <w:rPr/>
        <w:t xml:space="preserve"> Podnikatel je povinen zajistit v místě podnikání, sídle a v místě organizační složky zapsané do obchodního rejstříku přijímání písemností.</w:t>
      </w:r>
    </w:p>
    <w:p>
      <w:pPr>
        <w:ind w:left="0" w:right="0"/>
      </w:pPr>
      <w:r>
        <w:rPr>
          <w:b/>
          <w:bCs/>
        </w:rPr>
        <w:t xml:space="preserve">(12)</w:t>
      </w:r>
      <w:r>
        <w:rPr/>
        <w:t xml:space="preserve"> Podnikatel je povinen vydat na žádost zákazníka doklady o prodeji zboží a o poskytnutí služby, není‑li dále stanoveno jinak. Na dokladu musí být uvedeno označení podnikatele obchodním jménem a identifikačním číslem, datum prodeje zboží nebo poskytnutí služby, druh zboží nebo služby a cena, pokud zvláštní právní předpis nestanoví jinak. Nepřesahuje‑li účtovaná cena částku 20Kč a při prodeji cenin, jízdenek hromadné dopravy, telefonních karet, denního a periodického tisku, zboží prodávaného prostřednictvím prodejních automatů a zboží souvisejícího s poskytováním doplňkových služeb v prostředcích železniční, autobusové, letecké a vodní dopravy, je podnikatel povinen doklad vydat pouze na žádost zákazníka, nestanoví‑li zvláštní právní předpis jinak. Kopie dokladů je podnikatel povinen uschovávat po dobu 3 let ode dne jejich vydání, pokud zvláštní právní předpis nestanoví jinak.</w:t>
      </w:r>
    </w:p>
    <w:p>
      <w:pPr>
        <w:ind w:left="0" w:right="0"/>
      </w:pPr>
      <w:r>
        <w:rPr>
          <w:b/>
          <w:bCs/>
        </w:rPr>
        <w:t xml:space="preserve">(13)</w:t>
      </w:r>
      <w:r>
        <w:rPr/>
        <w:t xml:space="preserve"> Podnikatel je povinen na žádost živnostenského úřadu sdělit, zda živnost provozuje, a doložit doklady prokazující provozování živnosti.</w:t>
      </w:r>
    </w:p>
    <w:p>
      <w:pPr>
        <w:ind w:left="0" w:right="0"/>
      </w:pPr>
      <w:r>
        <w:rPr>
          <w:b/>
          <w:bCs/>
        </w:rPr>
        <w:t xml:space="preserve">(14)</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(15)</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(16)</w:t>
      </w:r>
      <w:r>
        <w:rPr/>
        <w:t xml:space="preserve"> Podnikatel je povinen při provozování živnosti dodržovat povinnosti vyplývající z tohoto zákona a zvláštních právních předpisů.</w:t>
      </w:r>
    </w:p>
    <w:p>
      <w:pPr>
        <w:pStyle w:val="Heading3"/>
      </w:pPr>
      <w:r>
        <w:rPr>
          <w:b/>
          <w:bCs/>
        </w:rPr>
        <w:t xml:space="preserve">§ 32</w:t>
      </w:r>
    </w:p>
    <w:p>
      <w:pPr>
        <w:jc w:val="center"/>
        <w:ind w:left="0" w:right="0"/>
      </w:pPr>
      <w:r>
        <w:rPr/>
        <w:t xml:space="preserve">Z hlediska předmětu podnikání jsou živnosti: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poskytující služby.</w:t>
      </w:r>
    </w:p>
    <w:p>
      <w:pPr>
        <w:pStyle w:val="Heading2"/>
      </w:pPr>
      <w:r>
        <w:rPr>
          <w:b/>
          <w:bCs/>
        </w:rPr>
        <w:t xml:space="preserve">Hlava II</w:t>
      </w:r>
      <w:r>
        <w:rPr>
          <w:rStyle w:val="hidden"/>
        </w:rPr>
        <w:t xml:space="preserve"> -</w:t>
      </w:r>
      <w:br/>
      <w:r>
        <w:rPr>
          <w:caps/>
        </w:rPr>
        <w:t xml:space="preserve">Živnosti obchodní</w:t>
      </w:r>
    </w:p>
    <w:p>
      <w:pPr>
        <w:pStyle w:val="Heading3"/>
      </w:pPr>
      <w:r>
        <w:rPr>
          <w:b/>
          <w:bCs/>
        </w:rPr>
        <w:t xml:space="preserve">§ 33</w:t>
      </w:r>
      <w:r>
        <w:rPr>
          <w:rStyle w:val="hidden"/>
        </w:rPr>
        <w:t xml:space="preserve"> -</w:t>
      </w:r>
      <w:br/>
      <w:r>
        <w:rPr/>
        <w:t xml:space="preserve">Všeobecné ustanovení</w:t>
      </w:r>
    </w:p>
    <w:p>
      <w:pPr>
        <w:ind w:left="0" w:right="0"/>
      </w:pPr>
      <w:r>
        <w:rPr>
          <w:b/>
          <w:bCs/>
        </w:rPr>
        <w:t xml:space="preserve">(1)</w:t>
      </w:r>
      <w:r>
        <w:rPr/>
        <w:t xml:space="preserve"> Obchodními živnostmi se pro účel tohoto zákona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koupě zboží za účelem jeho dalšího prodeje a prodej (maloobchod nebo velkoobchod),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čerpacích stanic s palivy a mazivy,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dražeb mimo výkon rozhodnutí.</w:t>
      </w:r>
    </w:p>
    <w:p>
      <w:pPr>
        <w:ind w:left="0" w:right="0"/>
      </w:pPr>
      <w:r>
        <w:rPr>
          <w:b/>
          <w:bCs/>
        </w:rPr>
        <w:t xml:space="preserve">(2)</w:t>
      </w:r>
      <w:r>
        <w:rPr/>
        <w:t xml:space="preserve"> Maloobchodem se pro účely tohoto zákona rozumí nákup a prodej zboží za účelem jeho prodeje přímému spotřebiteli.</w:t>
      </w:r>
    </w:p>
    <w:p>
      <w:pPr>
        <w:ind w:left="0" w:right="0"/>
      </w:pPr>
      <w:r>
        <w:rPr>
          <w:b/>
          <w:bCs/>
        </w:rPr>
        <w:t xml:space="preserve">(3)</w:t>
      </w:r>
      <w:r>
        <w:rPr/>
        <w:t xml:space="preserve"> Velkoobchodem se pro účely tohoto zákona rozumí nákup a prodej zboží za účelem jeho prodeje k další podnikatelské činnosti.</w:t>
      </w:r>
    </w:p>
    <w:p>
      <w:pPr>
        <w:pStyle w:val="Heading3"/>
      </w:pPr>
      <w:r>
        <w:rPr>
          <w:b/>
          <w:bCs/>
        </w:rPr>
        <w:t xml:space="preserve">Rozsah oprávnění</w:t>
      </w:r>
    </w:p>
    <w:p>
      <w:pPr>
        <w:pStyle w:val="Heading4"/>
      </w:pPr>
      <w:r>
        <w:rPr>
          <w:b/>
          <w:bCs/>
        </w:rPr>
        <w:t xml:space="preserve">§ 34</w:t>
      </w:r>
    </w:p>
    <w:p>
      <w:pPr>
        <w:ind w:left="0" w:right="0"/>
      </w:pPr>
      <w:r>
        <w:rPr>
          <w:b/>
          <w:bCs/>
        </w:rPr>
        <w:t xml:space="preserve">(1)</w:t>
      </w:r>
      <w:r>
        <w:rPr/>
        <w:t xml:space="preserve"> Podnikatel provozující obchodní živnost uvedenou v § 33 písm. a)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Při provádění změn podle odstavce 1 písm. c) nebo úprav podle odstavce 4 je podnikatel povinen dbát na to, aby změnami nebo úpravami nedošlo k odstranění označení výrobního původu výrobku, zejména na ochranné známky.</w:t>
      </w:r>
    </w:p>
    <w:p>
      <w:pPr>
        <w:pStyle w:val="Heading4"/>
      </w:pPr>
      <w:r>
        <w:rPr>
          <w:b/>
          <w:bCs/>
        </w:rPr>
        <w:t xml:space="preserve">§ 35</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36</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37</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286/1995 Sb.</w:t>
        </w:r>
      </w:hyperlink>
      <w:r>
        <w:rPr/>
        <w:t xml:space="preserve"> (účinnost: 1. ledna 1996)</w:t>
      </w:r>
    </w:p>
    <w:p>
      <w:pPr>
        <w:pStyle w:val="Heading4"/>
      </w:pPr>
      <w:r>
        <w:rPr>
          <w:b/>
          <w:bCs/>
        </w:rPr>
        <w:t xml:space="preserve">§ 41</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III</w:t>
      </w:r>
      <w:r>
        <w:rPr>
          <w:rStyle w:val="hidden"/>
        </w:rPr>
        <w:t xml:space="preserve"> -</w:t>
      </w:r>
      <w:br/>
      <w:r>
        <w:rPr>
          <w:caps/>
        </w:rPr>
        <w:t xml:space="preserve">Živnosti výrobní</w:t>
      </w:r>
    </w:p>
    <w:p>
      <w:pPr>
        <w:pStyle w:val="Heading3"/>
      </w:pPr>
      <w:r>
        <w:rPr>
          <w:b/>
          <w:bCs/>
        </w:rPr>
        <w:t xml:space="preserve">§ 42</w:t>
      </w:r>
      <w:r>
        <w:rPr>
          <w:rStyle w:val="hidden"/>
        </w:rPr>
        <w:t xml:space="preserve"> -</w:t>
      </w:r>
      <w:br/>
      <w:r>
        <w:rPr/>
        <w:t xml:space="preserve">Rozsah oprávnění</w:t>
      </w:r>
    </w:p>
    <w:p>
      <w:pPr>
        <w:ind w:left="0" w:right="0"/>
      </w:pPr>
      <w:r>
        <w:rPr>
          <w:b/>
          <w:bCs/>
        </w:rPr>
        <w:t xml:space="preserve">(1)</w:t>
      </w:r>
      <w:r>
        <w:rPr/>
        <w:t xml:space="preserve"> Podnikatel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Hlava IV</w:t>
      </w:r>
      <w:r>
        <w:rPr>
          <w:rStyle w:val="hidden"/>
        </w:rPr>
        <w:t xml:space="preserve"> -</w:t>
      </w:r>
      <w:br/>
      <w:r>
        <w:rPr>
          <w:caps/>
        </w:rPr>
        <w:t xml:space="preserve">Živnosti poskytující služby</w:t>
      </w:r>
    </w:p>
    <w:p>
      <w:pPr>
        <w:pStyle w:val="Heading3"/>
      </w:pPr>
      <w:r>
        <w:rPr>
          <w:b/>
          <w:bCs/>
        </w:rPr>
        <w:t xml:space="preserve">§ 43</w:t>
      </w:r>
    </w:p>
    <w:p>
      <w:pPr>
        <w:ind w:left="0" w:right="0"/>
      </w:pPr>
      <w:r>
        <w:rPr/>
        <w:t xml:space="preserve">Službami se pro účel tohoto zákona rozumí poskytování oprav a údržby věcí, přeprava osob a zboží, provozování cestovních kanceláří, poskytování ubytování, hostinská činnost, provozování zastaváren a jiné práce a výkony k uspokojování dalších potřeb.</w:t>
      </w:r>
    </w:p>
    <w:p>
      <w:pPr>
        <w:pStyle w:val="Heading3"/>
      </w:pPr>
      <w:r>
        <w:rPr>
          <w:b/>
          <w:bCs/>
        </w:rPr>
        <w:t xml:space="preserve">§ 44</w:t>
      </w:r>
      <w:r>
        <w:rPr>
          <w:rStyle w:val="hidden"/>
        </w:rPr>
        <w:t xml:space="preserve"> -</w:t>
      </w:r>
      <w:br/>
      <w:r>
        <w:rPr/>
        <w:t xml:space="preserve">Rozsah oprávnění</w:t>
      </w:r>
    </w:p>
    <w:p>
      <w:pPr>
        <w:ind w:left="0" w:right="0"/>
      </w:pPr>
      <w:r>
        <w:rPr>
          <w:b/>
          <w:bCs/>
        </w:rPr>
        <w:t xml:space="preserve">(1)</w:t>
      </w:r>
      <w:r>
        <w:rPr/>
        <w:t xml:space="preserve"> Ustanovení § 42 odst. 2 a 3, platí pro podnikatele poskytující služby přiměřeně, zůstane‑li přitom zachována povaha jejich živnosti.</w:t>
      </w:r>
    </w:p>
    <w:p>
      <w:pPr>
        <w:ind w:left="0" w:right="0"/>
      </w:pPr>
      <w:r>
        <w:rPr>
          <w:b/>
          <w:bCs/>
        </w:rPr>
        <w:t xml:space="preserve">(2)</w:t>
      </w:r>
      <w:r>
        <w:rPr/>
        <w:t xml:space="preserve"> 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1"/>
      </w:pPr>
      <w:r>
        <w:rPr>
          <w:b/>
          <w:bCs/>
          <w:caps/>
        </w:rPr>
        <w:t xml:space="preserve">Část čtvrtá</w:t>
      </w:r>
      <w:r>
        <w:rPr>
          <w:rStyle w:val="hidden"/>
        </w:rPr>
        <w:t xml:space="preserve"> -</w:t>
      </w:r>
      <w:br/>
      <w:r>
        <w:rPr>
          <w:caps/>
        </w:rPr>
        <w:t xml:space="preserve">Živnostenský list, koncesní listina, živnostenský rejstřík</w:t>
      </w:r>
    </w:p>
    <w:p>
      <w:pPr>
        <w:pStyle w:val="Heading2"/>
      </w:pPr>
      <w:r>
        <w:rPr>
          <w:b/>
          <w:bCs/>
        </w:rPr>
        <w:t xml:space="preserve">Hlava I</w:t>
      </w:r>
      <w:r>
        <w:rPr>
          <w:rStyle w:val="hidden"/>
        </w:rPr>
        <w:t xml:space="preserve"> -</w:t>
      </w:r>
      <w:br/>
      <w:r>
        <w:rPr>
          <w:caps/>
        </w:rPr>
        <w:t xml:space="preserve">Živnostenský list</w:t>
      </w:r>
    </w:p>
    <w:p>
      <w:pPr>
        <w:pStyle w:val="Heading3"/>
      </w:pPr>
      <w:r>
        <w:rPr>
          <w:b/>
          <w:bCs/>
        </w:rPr>
        <w:t xml:space="preserve">Náležitosti ohlášení živnosti</w:t>
      </w:r>
    </w:p>
    <w:p>
      <w:pPr>
        <w:pStyle w:val="Heading4"/>
      </w:pPr>
      <w:r>
        <w:rPr>
          <w:b/>
          <w:bCs/>
        </w:rPr>
        <w:t xml:space="preserve">§ 45</w:t>
      </w:r>
    </w:p>
    <w:p>
      <w:pPr>
        <w:ind w:left="0" w:right="0"/>
      </w:pPr>
      <w:r>
        <w:rPr>
          <w:b/>
          <w:bCs/>
        </w:rPr>
        <w:t xml:space="preserve">(1)</w:t>
      </w:r>
      <w:r>
        <w:rPr/>
        <w:t xml:space="preserve"> Fyzická osoba, která hodlá provozovat ohlašovací živnost, je povinna to ohlásit živnostenskému úřadu místně příslušnému podle jejího bydliště na území České republiky. Právnická osoba, která hodlá provozovat ohlašovací živnost, je povinna to oznámit živnostenskému úřadu místně příslušnému podle svého sídla. Zahraniční fyzická osoba, která za účelem podnikání nezřizuje na území České republiky organizační složku, ohlašuje živnost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ohlašuje živnost živnostenskému úřadu příslušnému podle umístění organizační složky na území České republiky. Zahraniční právnická osoba ohlašuje živnost živnostenskému úřadu příslušnému podle umístění organizační složky na území České republiky.</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obchodní jméno státní občanství, bydliště (název obce, její části, název ulice, číslo popisné a orientační, bylo‑li přiděleno, poštovní směrovací číslo), rodné číslo, bylo‑li přiděleno, jinak datum narození (dále jen „rodné číslo“) a údaj, zda jí soud nebo správní orgán uložil zákaz činnosti zda u ní trvá jiná překážka týkající se provozování živnosti, nebo zda mu bylo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provozuje‑li živnost prostřednictvím odpovědného zástupce, uvede údaje uvedené pod písmenem a) týkající se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bydliště mimo území České republiky, místo pobytu v České republice (pokud byl povolen), umístění organizační složky v České republice (název obce, její části, název ulice, číslo popisné a orientační, bylo‑li přiděleno, poštovní směrovací číslo) a údaje uvedené pod písmenem a) týkající se vedoucího organizační složky.</w:t>
      </w:r>
      <w:r>
        <w:rPr>
          <w:vertAlign w:val="superscript"/>
        </w:rPr>
        <w:t xml:space="preserve">36a</w:t>
      </w:r>
      <w:r>
        <w:rPr/>
        <w:t xml:space="preserve">)</w:t>
      </w:r>
      <w:r>
        <w:rPr/>
        <w:t xml:space="preserve">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 (název obce, její části, název ulice, číslo popisné a orientační, bylo‑li přiděleno, poštovní směrovací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zahájení provozování živnosti, pokud datum zahájení není shodné se vznikem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ukončení provozování živnosti; osoba uvedená v § 5 odst. 4 může ohlásit provozování živnosti nejdéle na dobu povoleného pobytu, pokud zamýšlí provozovat živnost na dobu určitou,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pro provozování živnosti zaměstnává zaměstnance.</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(název obce, její části, název ulice, číslo popisné a orientační, bylo‑li přiděleno, poštovní směrovací číslo) a jméno, příjmení, státní občanství, rodné číslo a bydliště osoby nebo osob, které jsou jejím statutárním orgánem nebo jeho členy, údaj, zda jim soud nebo správní orgán uložil zákaz činnosti nebo zda u nich trvá jiná překážka provozování živnosti, a způsob, jakým za právnickou osobu jednají, zda bylo této právnické osobě v posledních 3 letech zrušeno živnostenské oprávnění podle § 58 odst.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2 písm. a) týkající se odpovědného zástupce,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organizační složky v České republice a údaje uvedené v odstavci 2 písm. a) týkající se vedoucího organizační složky,</w:t>
      </w:r>
      <w:r>
        <w:rPr>
          <w:vertAlign w:val="superscript"/>
        </w:rPr>
        <w:t xml:space="preserve">36a</w:t>
      </w:r>
      <w:r>
        <w:rPr/>
        <w:t xml:space="preserve">)</w:t>
      </w:r>
      <w:r>
        <w:rPr/>
        <w:t xml:space="preserve"> jde‑li o zahraniční právnickou osobu. Je‑li odpovědným zástupcem nebo vedoucím organizační složky osoba s bydlištěm mimo území České republiky, uvede též místo jejího pobytu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ukončení provozování živnosti, pokud zamýšlí provozovat živnost na dobu určitou,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že hodlá živnost provozovat průmyslovým způsobem,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tom, zda pro provozování živnosti zaměstnává zaměstnance.</w:t>
      </w:r>
    </w:p>
    <w:p>
      <w:pPr>
        <w:ind w:left="0" w:right="0"/>
      </w:pPr>
      <w:r>
        <w:rPr>
          <w:b/>
          <w:bCs/>
        </w:rPr>
        <w:t xml:space="preserve">(4)</w:t>
      </w:r>
      <w:r>
        <w:rPr/>
        <w:t xml:space="preserve"> Ohlašovatel je povinen vymezit předmět podnikání uvedený v ohlášení s dostatečnou určitostí a jednoznačností. Předmět podnikání živnosti volné musí být ohlášen v souladu s názvem oboru živnosti uvedeném v nařízení vlády vydaném podle § 73a. Předmět podnikání živnosti řemeslné a vázané musí být ohlášen v souladu s přílohami č. 1 a 2 k tomuto zákonu v úplném nebo částečném rozsahu.</w:t>
      </w:r>
    </w:p>
    <w:p>
      <w:pPr>
        <w:pStyle w:val="Heading4"/>
      </w:pPr>
      <w:r>
        <w:rPr>
          <w:b/>
          <w:bCs/>
        </w:rPr>
        <w:t xml:space="preserve">§ 46</w:t>
      </w:r>
    </w:p>
    <w:p>
      <w:pPr>
        <w:ind w:left="0" w:right="0"/>
      </w:pPr>
      <w:r>
        <w:rPr>
          <w:b/>
          <w:bCs/>
        </w:rPr>
        <w:t xml:space="preserve">(1)</w:t>
      </w:r>
      <w:r>
        <w:rPr/>
        <w:t xml:space="preserve"> Fyzická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w:t>
      </w:r>
      <w:r>
        <w:rPr>
          <w:vertAlign w:val="superscript"/>
        </w:rPr>
        <w:t xml:space="preserve">36c</w:t>
      </w:r>
      <w:r>
        <w:rPr/>
        <w:t xml:space="preserve">) ne starší 3 měsíců, (dále jen „výpis z Rejstříku trestů“), a je‑li ustanoven odpovědný zástupce, také výpis z Rejstříku trestů odpovědného zástupce; zahraniční fyzická osoba též doklady podle § 6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její odbornou způsobilost, popřípadě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doklady o pobytu podle § 5 odst. 4, nejedná‑li se o osobu, která je občanem členského státu Evropské unie nebo státu, s nímž má Česká republika uzavřenu smlouvu, která omezení podle § 5 odst. 4 nepřipouští, nebo o občana České republiky, který nemá na území České republiky pobyt; zahraniční fyzická osoba, která zřizuje na území České republiky organizační složku,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objektům a prostorám, v nichž je místo podnikání, liší‑li se od bydliště (§ 5 odst. 2), nebo k objektu nebo prostorám, v němž je organizační složka zahraniční osoby umístěna,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výpis z obchodního rejstříku, ne starší 3 měsíců, je‑li v něm zapsána,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Rejstříku trestů odpovědného zástupce,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 o tom, že právnická osoba byla zřízena nebo založena, pokud se nezapisuje do obchodního či obdobného rejstříku nebo pokud ještě zápis nebyl proveden, anebo doklad o tom, že právnická osoba je zapsána do obchodního či obdobného rejstříku, pokud již byl zápis proveden; zahraniční právnická osoba výpis z obchodního či obdobného rejstříku vedeného ve státě sídla a doklad o tom, že její organizační složka na území České republiky byla zapsána v obchodním rejstříku, pokud byl již zápis proveden, a doklad o provozování podniku v zahraničí; výpis z obchodního či obdobného rejstříku nesmí být starší 3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právu k objektu nebo místnostem, v nichž má právnická osoba sídlo,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vlastnickém nebo jiném právu k umístění organizační složky zahraniční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o skutečnostech prokazujících provozování živnosti průmyslovým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s převzetím povinností v rozsahu stanoveném tímto zákonem a s uvedením podnikatelů, u nichž je do funkce odpovědného zástupce ustanoven. Podpis na čestném prohlášení musí být úředně ověřen, neučinil‑li odpovědný zástupce prohlášení osobně před živnostenským úřadem.</w:t>
      </w:r>
    </w:p>
    <w:p>
      <w:pPr>
        <w:ind w:left="0" w:right="0"/>
      </w:pPr>
      <w:r>
        <w:rPr>
          <w:b/>
          <w:bCs/>
        </w:rPr>
        <w:t xml:space="preserve">(3)</w:t>
      </w:r>
      <w:r>
        <w:rPr/>
        <w:t xml:space="preserve"> Podává‑li ohlášení zákonný zástupce osoby, která nemá plnou způsobilost k právním úkonům, doloží též souhlas příslušného soudu (§ 12).</w:t>
      </w:r>
    </w:p>
    <w:p>
      <w:pPr>
        <w:pStyle w:val="Heading3"/>
      </w:pPr>
      <w:r>
        <w:rPr>
          <w:b/>
          <w:bCs/>
        </w:rPr>
        <w:t xml:space="preserve">Vydání živnostenského listu</w:t>
      </w:r>
    </w:p>
    <w:p>
      <w:pPr>
        <w:pStyle w:val="Heading4"/>
      </w:pPr>
      <w:r>
        <w:rPr>
          <w:b/>
          <w:bCs/>
        </w:rPr>
        <w:t xml:space="preserve">§ 47</w:t>
      </w:r>
    </w:p>
    <w:p>
      <w:pPr>
        <w:ind w:left="0" w:right="0"/>
      </w:pPr>
      <w:r>
        <w:rPr>
          <w:b/>
          <w:bCs/>
        </w:rPr>
        <w:t xml:space="preserve">(1)</w:t>
      </w:r>
      <w:r>
        <w:rPr/>
        <w:t xml:space="preserve"> Má‑li ohlášení náležitosti podle § 45 a 46, podnikatel splňuje podmínky stanovené tímto zákonem a netrvá‑li překážka provozování živnosti, živnostenský úřad vydá nejpozději do 15 dnů ode dne, kdy mu bylo ohlášení živnosti doručeno, živnostenský list.</w:t>
      </w:r>
    </w:p>
    <w:p>
      <w:pPr>
        <w:ind w:left="0" w:right="0"/>
      </w:pPr>
      <w:r>
        <w:rPr>
          <w:b/>
          <w:bCs/>
        </w:rPr>
        <w:t xml:space="preserve">(2)</w:t>
      </w:r>
      <w:r>
        <w:rPr/>
        <w:t xml:space="preserve"> V živnostenském listě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byla‑li zřízena, a jméno, příjmení, rodné číslo, bylo‑li přiděleno, jinak datum narození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podnikání,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na kterou se živnostenský list vydává, ohlásila‑li provozování živnosti na dobu určitou, nebo u osoby uvedené v § 5 odst. 4 na dobu povoleného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vydání živnostenského listu.</w:t>
      </w:r>
    </w:p>
    <w:p>
      <w:pPr>
        <w:ind w:left="0" w:right="0"/>
      </w:pPr>
      <w:r>
        <w:rPr>
          <w:b/>
          <w:bCs/>
        </w:rPr>
        <w:t xml:space="preserve">(3)</w:t>
      </w:r>
      <w:r>
        <w:rPr/>
        <w:t xml:space="preserve"> V živnostenském listě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živnostenský list vydává, ohlásila-li provozování živnosti na dobu určitou,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živnostenského listu.</w:t>
      </w:r>
    </w:p>
    <w:p>
      <w:pPr>
        <w:ind w:left="0" w:right="0"/>
      </w:pPr>
      <w:r>
        <w:rPr>
          <w:b/>
          <w:bCs/>
        </w:rPr>
        <w:t xml:space="preserve">(4)</w:t>
      </w:r>
      <w:r>
        <w:rPr/>
        <w:t xml:space="preserve"> Nemá‑li ohlášení náležitosti podle § 45 a 46, vyzve živnostenský úřad podnikatele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vydání živnostenského listu.</w:t>
      </w:r>
    </w:p>
    <w:p>
      <w:pPr>
        <w:ind w:left="0" w:right="0"/>
      </w:pPr>
      <w:r>
        <w:rPr>
          <w:b/>
          <w:bCs/>
        </w:rPr>
        <w:t xml:space="preserve">(5)</w:t>
      </w:r>
      <w:r>
        <w:rPr/>
        <w:t xml:space="preserve"> Odstraní‑li podnikatel závady ve stanovené lhůtě nebo ve lhůtě prodloužené, platí, že ohlášení bylo od počátku bez závad. Neodstraní‑li podnikatel závady ve stanovené lhůtě, živnostenský úřad zahájí řízení a rozhodne o tom, že živnostenské oprávnění ohlášením nevzniklo; jedná‑li se o ohlášení podle § 10 odst. 5 a 6, živnostenský úřad rozhodne o tom, že ohlašovatel nesplnil podmínky pro vznik živnostenského oprávnění. Pokud ohlašovatel v průběhu řízení závady odstraní a živnostenský úřad zjistí, že jsou splněny podmínky pro vznik živnostenského oprávnění, živnostenský úřad řízení ukončí vydáním živnostenského listu.</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 10 odst. 5 a 6, živnostenský úřad rozhodne o tom, že ohlašovatel nesplnil podmínky pro vznik živnostenského oprávnění.</w:t>
      </w:r>
    </w:p>
    <w:p>
      <w:pPr>
        <w:ind w:left="0" w:right="0"/>
      </w:pPr>
      <w:r>
        <w:rPr>
          <w:b/>
          <w:bCs/>
        </w:rPr>
        <w:t xml:space="preserve">(7)</w:t>
      </w:r>
      <w:r>
        <w:rPr/>
        <w:t xml:space="preserve"> Nemůže‑li živnostenský úřad ze závažných důvodů vydat živnostenský list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(8)</w:t>
      </w:r>
      <w:r>
        <w:rPr/>
        <w:t xml:space="preserve"> Zjistí‑li živnostenský úřad příslušný podle § 45, že živnostenský list byl vydán v rozporu se zákonem, oznámí tuto skutečnost podnikateli a živnostenský list zruší a ohlášení znovu projedná podle § 47. Podle okolností případu rozhodne o tom, že živnostenské oprávnění ohlášením nevzniklo, nebo vydá nový živnostenský list.</w:t>
      </w:r>
    </w:p>
    <w:p>
      <w:pPr>
        <w:ind w:left="0" w:right="0"/>
      </w:pPr>
      <w:r>
        <w:rPr>
          <w:b/>
          <w:bCs/>
        </w:rPr>
        <w:t xml:space="preserve">(9)</w:t>
      </w:r>
      <w:r>
        <w:rPr/>
        <w:t xml:space="preserve"> Chyby v psaní a jiné zřejmé nesprávnosti v písemném vyhotovení živnostenského listu živnostenský úřad kdykoli opraví vydáním opraveného živnostenského listu a doručí jej podnikateli.</w:t>
      </w:r>
    </w:p>
    <w:p>
      <w:pPr>
        <w:pStyle w:val="Heading4"/>
      </w:pPr>
      <w:r>
        <w:rPr>
          <w:b/>
          <w:bCs/>
        </w:rPr>
        <w:t xml:space="preserve">§ 48</w:t>
      </w:r>
    </w:p>
    <w:p>
      <w:pPr>
        <w:ind w:left="0" w:right="0"/>
      </w:pPr>
      <w:r>
        <w:rPr>
          <w:b/>
          <w:bCs/>
        </w:rPr>
        <w:t xml:space="preserve">(1)</w:t>
      </w:r>
      <w:r>
        <w:rPr/>
        <w:t xml:space="preserve"> Živnostenský úřad zašle opis živnostenského listu nebo výpis z něj, případně jiným způsobem sdělí údaje o živnosti a podnikateli (dále jen „opis živnostenského listu“) místně příslušnému správci daně vykonávajícímu správu daně z příjmů a Českému statistickému úřadu. Opis živnostenského listu zašle živnostenský úřad též úřadu práce a příslušné správě sociálního zabezpečení místně příslušným podle bydliště nebo sídla podnikatele, u zahraniční osoby podle místa povoleného pobytu, místa podnikání nebo umístění organizační složky zahraniční osoby a orgánu nebo organizaci, která podle zvláštního zákona vede registr všech pojištěnců všeobecného zdravotního pojištění. Tato povinnost živnostenského úřadu se vztahuje i na změny živnostenského listu, včetně změn průkazu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8 a 9. Opis živnostenského listu zašle též živnostenskému úřadu, v jehož územním obvodu má podnikatel místo podnikání, a dalšímu orgánu, stanoví‑li tak zvláštní právní předpis.</w:t>
      </w:r>
    </w:p>
    <w:p>
      <w:pPr>
        <w:ind w:left="0" w:right="0"/>
      </w:pPr>
      <w:r>
        <w:rPr>
          <w:b/>
          <w:bCs/>
        </w:rPr>
        <w:t xml:space="preserve">(2)</w:t>
      </w:r>
      <w:r>
        <w:rPr/>
        <w:t xml:space="preserve"> Rozhodnutí o zrušení živnostenského oprávnění zahraničních osob a právnických osob založených zahraničními osobami zašle živnostenský úřad též místně příslušným orgánům cizinecké a pohraniční policie.</w:t>
      </w:r>
    </w:p>
    <w:p>
      <w:pPr>
        <w:ind w:left="0" w:right="0"/>
      </w:pPr>
      <w:r>
        <w:rPr>
          <w:b/>
          <w:bCs/>
        </w:rPr>
        <w:t xml:space="preserve">(3)</w:t>
      </w:r>
      <w:r>
        <w:rPr/>
        <w:t xml:space="preserve"> Živnostenský úřad plní povinnosti uvedené v odstavcích 1 a 2 ve lhůtě 30 dnů ode dne vydání živnostenského listu, jeho změny nebo ode dne vydání opatření podle § 47 odst. 9 nebo ode dne právní moci rozhodnutí.</w:t>
      </w:r>
    </w:p>
    <w:p>
      <w:pPr>
        <w:pStyle w:val="Heading4"/>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w:t>
      </w:r>
    </w:p>
    <w:p>
      <w:pPr>
        <w:ind w:left="0" w:right="0"/>
      </w:pPr>
      <w:r>
        <w:rPr>
          <w:b/>
          <w:bCs/>
        </w:rPr>
        <w:t xml:space="preserve">(2)</w:t>
      </w:r>
      <w:r>
        <w:rPr/>
        <w:t xml:space="preserve"> Na základě oznámení podle odstavce 1 živnostenský úřad podle okolností případu provede změnu živnostenského listu vydáním živnostenského listu se změněnými údaji nebo rozhodne o pozastavení provozování živnosti nebo živnostenské oprávnění zruší anebo písemně podnikatele vyrozumí o provedení zápisu změn v živnostenském rejstříku. Není‑li oznámená změna nebo doplnění doložena doklady podle odstavce 1, živnostenský úřad vyzve podnikatele k předložení dokladů a stanoví nejméně 15denní lhůtu pro splnění této povinnosti a změnu průkazu živnostenského oprávnění do předložení dokladů neprovede. Týká‑li se změna rozsahu předmětu podnikání a není‑li doložena doklady podle tohoto zákona, rozhodne živnostenský úřad v samostatném řízení, že živnostenské oprávnění v rozsahu oznámené změny ohlášením nevzniklo.</w:t>
      </w:r>
    </w:p>
    <w:p>
      <w:pPr>
        <w:ind w:left="0" w:right="0"/>
      </w:pPr>
      <w:r>
        <w:rPr>
          <w:b/>
          <w:bCs/>
        </w:rPr>
        <w:t xml:space="preserve">(3)</w:t>
      </w:r>
      <w:r>
        <w:rPr/>
        <w:t xml:space="preserve"> Jedná‑li se o změnu údajů, v jejichž důsledku dochází ke změně místní příslušnosti živnostenského úřadu, je ode dne vzniku změny místně příslušným úřadem k úkonům podle tohoto zákona, není‑li dále stanoveno jinak, živnostenský úřad místně příslušný podle nového sídla nebo trvalého pobytu podnikatele a u zahraniční osoby podle povoleného pobytu, místa podnikání nebo podle umístění organizační složky, a to i v případě, že podnikatel nesplnil povinnost uvedenou v odstavci 1. Řízení o uložení pokuty, pozastavení provozování živnosti a zrušení živnostenského oprávnění dokončí živnostenský úřad, který řízení zahájil. Osoba povinně zapsaná v obchodním rejstříku k ohlášení změny obchodního jména, sídla, místa podnikání a zahraniční osoba též k ohlášení změny umístění organizační složky připojuje doklad o jejím provedení v obchodním rejstříku. Dojde‑li ke změně místní příslušnosti živnostenského úřadu podle věty první, je původně místně příslušný živnostenský úřad povinen postoupit věc nově místně příslušnému živnostenskému úřadu, a to do 15 dnů ode dne, kdy se o změně místní příslušnosti dozvěděl.</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změny do živnostenského rejstříku a současně o tom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w:t>
      </w:r>
    </w:p>
    <w:p>
      <w:pPr>
        <w:pStyle w:val="Heading2"/>
      </w:pPr>
      <w:r>
        <w:rPr>
          <w:b/>
          <w:bCs/>
        </w:rPr>
        <w:t xml:space="preserve">Hlava II</w:t>
      </w:r>
      <w:r>
        <w:rPr>
          <w:rStyle w:val="hidden"/>
        </w:rPr>
        <w:t xml:space="preserve"> -</w:t>
      </w:r>
      <w:br/>
      <w:r>
        <w:rPr>
          <w:caps/>
        </w:rPr>
        <w:t xml:space="preserve">Koncesní listina</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Fyzická osoba, která hodlá provozovat koncesovanou živnost, je povinna požádat o vydání koncese živnostenský úřad místně příslušný podle jejího bydliště na území České republiky. Právnická osoba, která hodlá provozovat koncesovanou živnost, je povinna požádat o vydání koncese živnostenský úřad místně příslušný podle svého sídla. Zahraniční fyzická osoba, která za účelem podnikání nezřizuje na území České republiky organizační složku, podává žádost o koncesi živnostenskému úřadu příslušnému podle místa povoleného pobytu na území České republiky; nelze‑li místní příslušnost živnostenského úřadu pro tuto osobu určit podle místa povoleného pobytu v České republice, je místně příslušným živnostenský úřad podle jejího místa podnikání na území České republiky. Zahraniční fyzická osoba, která za účelem podnikání zřizuje na území České republiky organizační složku, podává žádost o koncesi živnostenskému úřadu příslušnému podle umístění organizační složky na území České republiky. Zahraniční právnická osoba podává žádost o koncesi živnostenskému úřadu příslušnému podle umístění organizační složky na území České republiky.</w:t>
      </w:r>
    </w:p>
    <w:p>
      <w:pPr>
        <w:ind w:left="0" w:right="0"/>
      </w:pPr>
      <w:r>
        <w:rPr>
          <w:b/>
          <w:bCs/>
        </w:rPr>
        <w:t xml:space="preserve">(2)</w:t>
      </w:r>
      <w:r>
        <w:rPr/>
        <w:t xml:space="preserve"> Pro náležitosti žádosti o koncesi platí ustanovení § 45 odst. 2 až 4 a § 46 odst. 1, 2 a 3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ind w:left="0" w:right="0"/>
      </w:pPr>
      <w:r>
        <w:rPr>
          <w:b/>
          <w:bCs/>
        </w:rPr>
        <w:t xml:space="preserve">(1)</w:t>
      </w:r>
      <w:r>
        <w:rPr/>
        <w:t xml:space="preserve"> Zjistí‑li živnostenský úřad, že náležitosti žádosti o koncesi splněny nejsou, vyzve podnikatele ve lhůtě 30 dnů od doručení žádosti k odstranění závad. Ve výzvě stanoví přiměřenou lhůtu k jejich odstranění, nejméně však 15 dnů. Jsou‑li k tomu závažné důvody, může živnostenský úřad na žádost podnikatele lhůtu i opakovaně prodloužit. Po dobu lhůty uvedené ve výzvě neběží lhůta pro vydání rozhodnutí o udělení koncese.</w:t>
      </w:r>
    </w:p>
    <w:p>
      <w:pPr>
        <w:ind w:left="0" w:right="0"/>
      </w:pPr>
      <w:r>
        <w:rPr>
          <w:b/>
          <w:bCs/>
        </w:rPr>
        <w:t xml:space="preserve">(2)</w:t>
      </w:r>
      <w:r>
        <w:rPr/>
        <w:t xml:space="preserve"> Odstraní-li podnikatel závady ve stanovené nebo prodloužené lhůtě, živnostenský úřad zahájí projednání žádosti. Neodstraní-li podnikatel závady ve lhůtě, živnostenský úřad řízení zastaví.</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Vyžaduje‑li to povaha živnosti nebo v pochybnostech, může si živnostenský úřad vyžádat i vyjádření dalších orgánů, které jsou povinny je zaslat nejpozději ve lhůtě podle odstavce 1.</w:t>
      </w:r>
    </w:p>
    <w:p>
      <w:pPr>
        <w:ind w:left="0" w:right="0"/>
      </w:pPr>
      <w:r>
        <w:rPr>
          <w:b/>
          <w:bCs/>
        </w:rPr>
        <w:t xml:space="preserve">(3)</w:t>
      </w:r>
      <w:r>
        <w:rPr/>
        <w:t xml:space="preserve"> zrušen zákonem č. </w:t>
      </w:r>
      <w:hyperlink r:id="rId7" w:history="1">
        <w:r>
          <w:rPr>
            <w:color w:val="darkblue"/>
            <w:u w:val="single"/>
          </w:rPr>
          <w:t xml:space="preserve">286/1995 Sb.</w:t>
        </w:r>
      </w:hyperlink>
      <w:r>
        <w:rPr/>
        <w:t xml:space="preserve"> (účinnost: 1. ledna 1996)</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Živnostenský úřad rozhodne o žádosti o koncesi do 60 dnů ode dne podání žádosti, pokud v příloze č. 3 není stanoveno jinak. Osobě uvedené v § 5 odst. 4 živnostenský úřad udělí koncesi na dobu povoleného pobytu.</w:t>
      </w:r>
    </w:p>
    <w:p>
      <w:pPr>
        <w:ind w:left="0" w:right="0"/>
      </w:pPr>
      <w:r>
        <w:rPr>
          <w:b/>
          <w:bCs/>
        </w:rPr>
        <w:t xml:space="preserve">(5)</w:t>
      </w:r>
      <w:r>
        <w:rPr/>
        <w:t xml:space="preserve"> V rozhodnutí o udělení koncese živnostenský úřad uvede údaje podle § 54 odst. 2 písm. a) až e) nebo údaje podle § 54 odst. 3 písm. a) až d) a stanoví podmínky provozování živnosti podle § 27 odst. 2.</w:t>
      </w:r>
    </w:p>
    <w:p>
      <w:pPr>
        <w:pStyle w:val="Heading3"/>
      </w:pPr>
      <w:r>
        <w:rPr>
          <w:b/>
          <w:bCs/>
        </w:rPr>
        <w:t xml:space="preserve">§ 54</w:t>
      </w:r>
      <w:r>
        <w:rPr>
          <w:rStyle w:val="hidden"/>
        </w:rPr>
        <w:t xml:space="preserve"> -</w:t>
      </w:r>
      <w:br/>
      <w:r>
        <w:rPr/>
        <w:t xml:space="preserve">Vydání koncesní listiny</w:t>
      </w:r>
    </w:p>
    <w:p>
      <w:pPr>
        <w:ind w:left="0" w:right="0"/>
      </w:pPr>
      <w:r>
        <w:rPr>
          <w:b/>
          <w:bCs/>
        </w:rPr>
        <w:t xml:space="preserve">(1)</w:t>
      </w:r>
      <w:r>
        <w:rPr/>
        <w:t xml:space="preserve"> Koncesní listinu živnostenský úřad vydá podnikateli do 15 dnů ode dne nabytí právní moci rozhodnutí o udělení koncese.</w:t>
      </w:r>
    </w:p>
    <w:p>
      <w:pPr>
        <w:ind w:left="0" w:right="0"/>
      </w:pPr>
      <w:r>
        <w:rPr>
          <w:b/>
          <w:bCs/>
        </w:rPr>
        <w:t xml:space="preserve">(2)</w:t>
      </w:r>
      <w:r>
        <w:rPr/>
        <w:t xml:space="preserve"> V koncesní listině vydané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rodné číslo, bylo‑li přiděleno, jinak datum narození podnikatele a jeho bydliště, u zahraniční osoby bydliště mimo území České republiky, místo pobytu v České republice (pokud byl povolen) a umístění organizační složky v České republice a jméno, příjmení a bydliště (popřípadě místo pobytu v České republice) vedoucího organizační složky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jméno a identifikační číslo,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podnikání a 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vzniku práva provozovat živnost.</w:t>
      </w:r>
    </w:p>
    <w:p>
      <w:pPr>
        <w:ind w:left="0" w:right="0"/>
      </w:pPr>
      <w:r>
        <w:rPr>
          <w:b/>
          <w:bCs/>
        </w:rPr>
        <w:t xml:space="preserve">(3)</w:t>
      </w:r>
      <w:r>
        <w:rPr/>
        <w:t xml:space="preserve"> V koncesní listině vydávané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jméno, sídlo, identifikační číslo, bylo‑li přiděleno, u zahraniční osoby též umístění organizační složky v České republice a jméno, příjmení a bydliště (popřípadě místo pobytu v České republice) jejího vedoucího,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přílohy č. 3 a pokud je rozsah předmětu podnikání vymezen stanoviskem orgánu státní správy, který se vyjadřuje k žádosti o koncesi, uvede se v tomto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provozování živnosti průmyslovým způsobem, je‑li živnost tímto způsobem provozována,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doba, na kterou se koncesní listina vydává,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práva provozovat živnost.</w:t>
      </w:r>
    </w:p>
    <w:p>
      <w:pPr>
        <w:pStyle w:val="Heading3"/>
      </w:pPr>
      <w:r>
        <w:rPr>
          <w:b/>
          <w:bCs/>
        </w:rPr>
        <w:t xml:space="preserve">§ 55</w:t>
      </w:r>
      <w:r>
        <w:rPr>
          <w:rStyle w:val="hidden"/>
        </w:rPr>
        <w:t xml:space="preserve"> -</w:t>
      </w:r>
      <w:br/>
      <w:r>
        <w:rPr/>
        <w:t xml:space="preserve">Rozeslání opisů koncesní listiny</w:t>
      </w:r>
    </w:p>
    <w:p>
      <w:pPr>
        <w:ind w:left="0" w:right="0"/>
      </w:pPr>
      <w:r>
        <w:rPr>
          <w:b/>
          <w:bCs/>
        </w:rPr>
        <w:t xml:space="preserve">(1)</w:t>
      </w:r>
      <w:r>
        <w:rPr/>
        <w:t xml:space="preserve"> Ustanovení § 48 platí obdobně.</w:t>
      </w:r>
    </w:p>
    <w:p>
      <w:pPr>
        <w:ind w:left="0" w:right="0"/>
      </w:pPr>
      <w:r>
        <w:rPr>
          <w:b/>
          <w:bCs/>
        </w:rPr>
        <w:t xml:space="preserve">(2)</w:t>
      </w:r>
      <w:r>
        <w:rPr/>
        <w:t xml:space="preserve"> Živnostenský úřad zašle opis pravomocného rozhodnutí o udělení koncese a opis koncesní listiny nebo výpis z ní, rozhodnutí o její změně nebo o jejím zrušení a údaje o přerušení nebo o pozastavení provozování živnosti, popřípadě jiným dohodnutým způsobem sdělí údaje o koncesované živnosti a o podnikateli též orgánu, který k udělení koncese vydával stanovisko podle § 52 odst. 1 tohoto zákona.</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Pro oznámení změny sídla, trvalého pobytu a u zahraniční osoby změny adresy povoleného pobytu, místa podnikání nebo umístění organizační složky platí § 49 odst. 3.</w:t>
      </w:r>
    </w:p>
    <w:p>
      <w:pPr>
        <w:ind w:left="0" w:right="0"/>
      </w:pPr>
      <w:r>
        <w:rPr>
          <w:b/>
          <w:bCs/>
        </w:rPr>
        <w:t xml:space="preserve">(2)</w:t>
      </w:r>
      <w:r>
        <w:rPr/>
        <w:t xml:space="preserve"> Na základě oznámení podle odstavce 1 živnostenský úřad podle okolností případu změní rozhodnutí o udělení koncese, vydá koncesní listinu se změněnými údaji nebo rozhodne o pozastavení provozování živnosti nebo živnostenské oprávnění zruší anebo písemně vyrozumí podnikatele o provedení změny v živnostenském rejstříku. Pro rozesílání opisů rozhodnutí platí ustanovení § 48 obdobně.</w:t>
      </w:r>
    </w:p>
    <w:p>
      <w:pPr>
        <w:ind w:left="0" w:right="0"/>
      </w:pPr>
      <w:r>
        <w:rPr>
          <w:b/>
          <w:bCs/>
        </w:rPr>
        <w:t xml:space="preserve">(3)</w:t>
      </w:r>
      <w:r>
        <w:rPr/>
        <w:t xml:space="preserve"> Změny údajů týkajících se rozsahu předmětu podnikání a podmínek provozování živnosti provede živnostenský úřad změnou rozhodnutí o udělení koncese. V případě změny rozsahu předmětu podnikání vydá koncesní listinu se změněnými údaji ve lhůtě podle § 54 odst. 1.</w:t>
      </w:r>
    </w:p>
    <w:p>
      <w:pPr>
        <w:ind w:left="0" w:right="0"/>
      </w:pPr>
      <w:r>
        <w:rPr>
          <w:b/>
          <w:bCs/>
        </w:rPr>
        <w:t xml:space="preserve">(4)</w:t>
      </w:r>
      <w:r>
        <w:rPr/>
        <w:t xml:space="preserve"> Na řízení o změně rozhodnutí o udělení koncese se vztahuje přiměřeně ustanovení § 52 a 53. Řízení o změně podmínek uložených v rozhodnutí o udělení koncese podle § 27 odst. 2 zahajuje živnostenský úřad z vlastního nebo jiného podnětu. Předloží‑li podnikatel ke schválení ustanovení nového odpovědného zástupce, živnostenský úřad jej schvaluje v samostatném řízení.</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nepokračují‑li v živnosti dědicové nebo správce dědictví; oprávnění však zanikne nejpozději uplynutím lhůty uvedené v § 13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živnostenský list nebo koncesní listina byly vydány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byly živnostenský list nebo koncesní listina vydány, oznámí změnu data ukončení provozování živnosti nebo požádá o změnu koncesní listiny vydané na dobu určitou v tomto údaji.</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příslušný podle § 45 odst. 1 nebo § 50 odst. 1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b) nebo c), ledaže v případě § 6 odst. 1 písm. b) je živnost provozována se souhlasem soudu podle § 12,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w:t>
      </w:r>
    </w:p>
    <w:p>
      <w:pPr>
        <w:ind w:left="0" w:right="0"/>
      </w:pPr>
      <w:r>
        <w:rPr>
          <w:b/>
          <w:bCs/>
        </w:rPr>
        <w:t xml:space="preserve">(2)</w:t>
      </w:r>
      <w:r>
        <w:rPr/>
        <w:t xml:space="preserve"> Živnostenský úřad příslušný podle odstavce 1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 Obdobně živnostenský úřad postupuje v případě, že zahraniční fyzická osoba, jejíž oprávnění provozovat živnost na území České republiky je vázáno na povolení k pobytu na území České republiky (§ 5 odst. 4), tuto podmínku nesplňuje.</w:t>
      </w:r>
    </w:p>
    <w:p>
      <w:pPr>
        <w:ind w:left="0" w:right="0"/>
      </w:pPr>
      <w:r>
        <w:rPr>
          <w:b/>
          <w:bCs/>
        </w:rPr>
        <w:t xml:space="preserve">(3)</w:t>
      </w:r>
      <w:r>
        <w:rPr/>
        <w:t xml:space="preserve"> Živnostenský úřad příslušný podle odstavce 1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 Živnostenský úřad může zrušit podnikateli živnostenské oprávnění, jestliže podnikatel neprovozuje živnost po dobu delší než 4 roky.</w:t>
      </w:r>
    </w:p>
    <w:p>
      <w:pPr>
        <w:ind w:left="0" w:right="0"/>
      </w:pPr>
      <w:r>
        <w:rPr>
          <w:b/>
          <w:bCs/>
        </w:rPr>
        <w:t xml:space="preserve">(4)</w:t>
      </w:r>
      <w:r>
        <w:rPr/>
        <w:t xml:space="preserve"> V případě, že bylo zastaveno užívání nebo provoz zařízení nebo části zařízení</w:t>
      </w:r>
      <w:r>
        <w:rPr>
          <w:vertAlign w:val="superscript"/>
        </w:rPr>
        <w:t xml:space="preserve">38</w:t>
      </w:r>
      <w:r>
        <w:rPr/>
        <w:t xml:space="preserve">) a podnikateli bylo uloženo odstranit závady, může živnostenský úřad příslušný podle § 45 odst. 1 nebo § 50 odst. 1 v odpovídajícím rozsahu zrušit živnostenské oprávnění nebo pozastavit provozování živnosti, jestliže podnikatel neodstraní závady do 1 roku od uplynutí stanovené lhůty, a nebyla‑li lhůta stanovena, do 1 roku od rozhodnutí.</w:t>
      </w:r>
    </w:p>
    <w:p>
      <w:pPr>
        <w:ind w:left="0" w:right="0"/>
      </w:pPr>
      <w:r>
        <w:rPr>
          <w:b/>
          <w:bCs/>
        </w:rPr>
        <w:t xml:space="preserve">(5)</w:t>
      </w:r>
      <w:r>
        <w:rPr/>
        <w:t xml:space="preserve"> Živnostenský úřad příslušný podle odstavce 1 zruší živnostenské oprávnění na žádost podnikatele doloženou souhlasem správce daně, je‑li tento souhlas vyžadován zvláštním zákonem.</w:t>
      </w:r>
      <w:r>
        <w:rPr>
          <w:vertAlign w:val="superscript"/>
        </w:rPr>
        <w:t xml:space="preserve">38a</w:t>
      </w:r>
      <w:r>
        <w:rPr/>
        <w:t xml:space="preserve">) Nedoloží‑li podnikatel tento souhlas, živnostenský úřad žádost o zrušení živnostenského oprávnění zamítne.</w:t>
      </w:r>
    </w:p>
    <w:p>
      <w:pPr>
        <w:ind w:left="0" w:right="0"/>
      </w:pPr>
      <w:r>
        <w:rPr>
          <w:b/>
          <w:bCs/>
        </w:rPr>
        <w:t xml:space="preserve">(6)</w:t>
      </w:r>
      <w:r>
        <w:rPr/>
        <w:t xml:space="preserve"> Bylo‑li živnostenské oprávnění zrušeno z důvodů uvedených v odstavcích 2 až 4, může podnikatel ohlásit ohlašovací živnost nebo požádat o udělení koncese v oboru nebo příbuzném oboru nejdříve po uplynutí 3 let od právní moci rozhodnutí o zrušení živnostenského oprávnění; žádost o udělení koncese v jiném oboru může podnikatel podat nejdříve po uplynutí 1 roku od právní moci rozhodnutí o zrušení živnostenského oprávnění.</w:t>
      </w:r>
    </w:p>
    <w:p>
      <w:pPr>
        <w:ind w:left="0" w:right="0"/>
      </w:pPr>
      <w:r>
        <w:rPr>
          <w:b/>
          <w:bCs/>
        </w:rPr>
        <w:t xml:space="preserve">(7)</w:t>
      </w:r>
      <w:r>
        <w:rPr/>
        <w:t xml:space="preserve"> Zrušení živnostenského oprávnění podle odstavce 1 písm. a) a b), odstavců 2, 3, 4 živnostenský úřad neprodleně oznámí na úřední desce okresního úřadu příslušného podle § 45 odst. 1 a § 50 odst. 1 a podle místa podnikání. V oznámení uvede obchodní jméno právnické nebo fyzické osoby, její identifikační číslo, sídlo, místo podnikání, umístění organizační složky zahraniční osoby na území České republiky, předmět podnikání a datum, k němuž bylo živnostenské oprávnění zrušeno. Oznámení musí být na úřední desce zveřejněno nejméně po dobu 15 dnů.</w:t>
      </w:r>
    </w:p>
    <w:p>
      <w:pPr>
        <w:ind w:left="0" w:right="0"/>
      </w:pPr>
      <w:r>
        <w:rPr>
          <w:b/>
          <w:bCs/>
        </w:rPr>
        <w:t xml:space="preserve">(8)</w:t>
      </w:r>
      <w:r>
        <w:rPr/>
        <w:t xml:space="preserve"> V rozhodnutí o pozastavení provozování živnosti podle odstavců 2 až 4 živnostenský úřad stanoví dobu, po kterou nelze živnost provozovat. Doba pozastavení živnosti nesmí být delší než 1 rok.</w:t>
      </w:r>
    </w:p>
    <w:p>
      <w:pPr>
        <w:pStyle w:val="Heading3"/>
      </w:pPr>
      <w:r>
        <w:rPr>
          <w:b/>
          <w:bCs/>
        </w:rPr>
        <w:t xml:space="preserve">§ 59</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Živnostenské úřady vedou v živnostenském rejstříku údaje o podnikatelích, kteří měli nebo mají v jejich územní působnosti sídlo, bydliště, zahraniční osoby pobyt podle § 5 odst. 4, místo podnikání nebo organizační složku umístěnou na území České republiky.</w:t>
      </w:r>
    </w:p>
    <w:p>
      <w:pPr>
        <w:ind w:left="0" w:right="0"/>
      </w:pPr>
      <w:r>
        <w:rPr>
          <w:b/>
          <w:bCs/>
        </w:rPr>
        <w:t xml:space="preserve">(2)</w:t>
      </w:r>
      <w:r>
        <w:rPr/>
        <w:t xml:space="preserve"> Do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příjmení, státní občanství, bydliště, u zahraniční fyzické osoby též místo pobytu v České republice, pokud byl povolen, rodné číslo, bylo‑li přiděleno, jinak datum narození, identifikační číslo, obchodní jméno a místo podnikání, u odpovědného zástupce jméno, příjmení, státní občanství, bydliště nebo pobyt na území České republiky, rodné číslo, bylo‑li přiděleno, jinak datum narození, a u zahraniční osoby též adresu organizační složky umístěné v České republice a u vedoucího organizační složky umístěné v České republice jméno, příjmení, státní občanství, bydliště nebo pobyt na území České republiky, rodné číslo, bylo‑li přiděleno, jinak datum narození; u právnické osoby obchodní jméno, sídlo, identifikační číslo a u fyzických osob, které jsou statutárním orgánem nebo jeho členy, u odpovědného zástupce a u vedoucího organizační složky zahraniční osoby jméno, příjmení, státní občanství, bydliště nebo pobyt na území České republiky, rodné číslo, bylo‑li přiděleno, jinak datum narození a dále adresa organizační složky umístěné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včetně údajů o zahájení a ukončení provozování živnosti v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listu nebo koncesní listiny,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zahájení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pozastavení nebo přerušení provozování živnosti,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provozování živnosti průmyslovým způsobem, a údaje o rozsahu živnostenského oprávnění podle § 7a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tom, zda jsou v provozované živnosti zaměstnáváni zaměstnanci,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prohlášení a zrušení konkursu,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překážky provozování živnosti podle §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přehled o uložených pokutách včetně sankčních opatření uložených jinými správními orgány v souvislosti s podnikáním,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doplňující údaje oznámené podnikatelem, které charakterizují jeho podnikatelskou činnost.</w:t>
      </w:r>
    </w:p>
    <w:p>
      <w:pPr>
        <w:ind w:left="0" w:right="0"/>
      </w:pPr>
      <w:r>
        <w:rPr/>
        <w:t xml:space="preserve">Zápis musí být proveden do 5 pracovních dnů ode dne vydání průkazu živnostenského oprávnění nebo jeho změny nebo do 5 dnů ode dne, kdy se o změně údaje vedeného v živnostenském rejstříku dozvěděl.</w:t>
      </w:r>
    </w:p>
    <w:p>
      <w:pPr>
        <w:ind w:left="0" w:right="0"/>
      </w:pPr>
      <w:r>
        <w:rPr>
          <w:b/>
          <w:bCs/>
        </w:rPr>
        <w:t xml:space="preserve">(3)</w:t>
      </w:r>
      <w:r>
        <w:rPr/>
        <w:t xml:space="preserve"> Rejstřík je veřejným seznamem v části, v níž se u fyzické osoby zapisuje obchodní jméno, místo podnikání, u zahraniční fyzické osoby též umístění organizační složky v České republice, předmět podnikání, identifikační číslo, provozovny, provozování živnosti průmyslovým způsobem včetně rozsahu živnostenského oprávnění, údaj o tom, zda jsou zaměstnáváni zaměstnanci, pozastavení a přerušení provozování živnosti, prohlášení a zrušení konkursu, překážky provozování živnosti a doplňující údaje oznámené podnikatelem, které charakterizují jeho podnikatelskou činnost, a v části, v níž se u právnické osoby zapisuje obchodní jméno, sídlo, u zahraniční právnické osoby umístění organizační složky v České republice, identifikační číslo, předmět podnikání, provozovny, provozování živnosti průmyslovým způsobem včetně rozsahu živnostenského oprávnění, údaj o tom, zda jsou zaměstnáváni zaměstnanci, pozastavení a přerušení provozování živnosti, prohlášení a zrušení konkursu, vstup do likvidace, překážky provozování živnosti a doplňující údaje oznámené podnikatelem, které charakterizují jeho podnikatelskou činnost. Ve veřejné části živnostenského rejstříku jsou údaje o podnikatelích, kterým trvá živnostenské oprávnění. Toto ustanovení platí obdobně pro ústřední evidenci podnikatelů.</w:t>
      </w:r>
      <w:r>
        <w:rPr>
          <w:vertAlign w:val="superscript"/>
        </w:rPr>
        <w:t xml:space="preserve">38b</w:t>
      </w:r>
      <w:r>
        <w:rPr/>
        <w:t xml:space="preserve">)</w:t>
      </w:r>
    </w:p>
    <w:p>
      <w:pPr>
        <w:ind w:left="0" w:right="0"/>
      </w:pPr>
      <w:r>
        <w:rPr>
          <w:b/>
          <w:bCs/>
        </w:rPr>
        <w:t xml:space="preserve">(4)</w:t>
      </w:r>
      <w:r>
        <w:rPr/>
        <w:t xml:space="preserve"> Do rejstříku v části, v níž je veřejným seznamem podle odstavce 3, má právo nahlížet každý a pořizovat si z něj výpisy či opisy.</w:t>
      </w:r>
    </w:p>
    <w:p>
      <w:pPr>
        <w:ind w:left="0" w:right="0"/>
      </w:pPr>
      <w:r>
        <w:rPr>
          <w:b/>
          <w:bCs/>
        </w:rPr>
        <w:t xml:space="preserve">(5)</w:t>
      </w:r>
      <w:r>
        <w:rPr/>
        <w:t xml:space="preserve"> Na požádání lze z veřejné části rejstříku vydat úřední opis, výpis nebo potvrzení o určitém zápisu, popřípadě potvrzení o tom, že v rejstříku určitý zápis není. Z neveřejné části rejstříku lze tak učinit, osvědčí‑li žadatel právní zájem.</w:t>
      </w:r>
    </w:p>
    <w:p>
      <w:pPr>
        <w:ind w:left="0" w:right="0"/>
      </w:pPr>
      <w:r>
        <w:rPr>
          <w:b/>
          <w:bCs/>
        </w:rPr>
        <w:t xml:space="preserve">(6)</w:t>
      </w:r>
      <w:r>
        <w:rPr/>
        <w:t xml:space="preserve"> Údaje vedené v rejstříku a jejich aktualizaci předávají živnostenské úřady do ústřední evidence podnikatelů.</w:t>
      </w:r>
      <w:r>
        <w:rPr>
          <w:vertAlign w:val="superscript"/>
        </w:rPr>
        <w:t xml:space="preserve">38</w:t>
      </w:r>
      <w:r>
        <w:rPr>
          <w:vertAlign w:val="superscript"/>
        </w:rPr>
        <w:t xml:space="preserve">b</w:t>
      </w:r>
      <w:r>
        <w:rPr/>
        <w:t xml:space="preserve">)</w:t>
      </w:r>
      <w:r>
        <w:rPr/>
        <w:t xml:space="preserve"> Do ústřední evidence podnikatelů se dále zapisují údaje statistického a evidenčního charakteru související s provozováním živnosti. Za tímto účelem mohou být sdružovány informace a údaje z jiných informačních systémů a registrů.</w:t>
      </w:r>
    </w:p>
    <w:p>
      <w:pPr>
        <w:ind w:left="0" w:right="0"/>
      </w:pPr>
      <w:r>
        <w:rPr>
          <w:b/>
          <w:bCs/>
        </w:rPr>
        <w:t xml:space="preserve">(7)</w:t>
      </w:r>
      <w:r>
        <w:rPr/>
        <w:t xml:space="preserve"> Údaje vedené v části rejstříku, která je veřejným seznamem, živnostenský úřad zveřejňuje. Toto ustanovení platí obdobně pro ústřední evidenci podnikatelů.</w:t>
      </w:r>
      <w:r>
        <w:rPr>
          <w:vertAlign w:val="superscript"/>
        </w:rPr>
        <w:t xml:space="preserve">38b</w:t>
      </w:r>
      <w:r>
        <w:rPr/>
        <w:t xml:space="preserve">)</w:t>
      </w:r>
    </w:p>
    <w:p>
      <w:pPr>
        <w:pStyle w:val="Heading1"/>
      </w:pPr>
      <w:r>
        <w:rPr>
          <w:b/>
          <w:bCs/>
          <w:caps/>
        </w:rPr>
        <w:t xml:space="preserve">Část pátá</w:t>
      </w:r>
      <w:r>
        <w:rPr>
          <w:rStyle w:val="hidden"/>
        </w:rPr>
        <w:t xml:space="preserve"> -</w:t>
      </w:r>
      <w:br/>
      <w:r>
        <w:rPr>
          <w:caps/>
        </w:rPr>
        <w:t xml:space="preserve">Živnostenská kontrola a pokuty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t xml:space="preserve">Živnostenskou kontrolu provádějí v rámci své působnosti živnostenské úřady, které sledují, zda a jak jsou plněny povinnosti stanovené živnostenským zákonem, ustanoveními zvláštních právních předpisů vztahujícími se na živnostenské podnikání a podmínky provozování živnosti uložené v koncesní listině. Při kontrole plnění povinností, které vyplývají podnikateli pro provozování živnosti ze zvláštních předpisů, může živnostenský úřad vyžadovat od podnikatele doklady o splnění těchto povinností.</w:t>
      </w:r>
    </w:p>
    <w:p>
      <w:pPr>
        <w:pStyle w:val="Heading3"/>
      </w:pPr>
      <w:r>
        <w:rPr>
          <w:b/>
          <w:bCs/>
        </w:rPr>
        <w:t xml:space="preserve">§ 60b</w:t>
      </w:r>
    </w:p>
    <w:p>
      <w:pPr>
        <w:ind w:left="0" w:right="0"/>
      </w:pPr>
      <w:r>
        <w:rPr/>
        <w:t xml:space="preserve">Kontrolní činnost v rámci živnostenské kontroly vykonávají pracovníci živnostenských úřadů. Ke kontrole mohou být přizváni zástupci dalších orgánů. Výkon živnostenské kontroly se řídí zvláštním zákonem</w:t>
      </w:r>
      <w:r>
        <w:rPr>
          <w:vertAlign w:val="superscript"/>
        </w:rPr>
        <w:t xml:space="preserve">38b</w:t>
      </w:r>
      <w:r>
        <w:rPr/>
        <w:t xml:space="preserve">)</w:t>
      </w:r>
      <w:r>
        <w:rPr/>
        <w:t xml:space="preserve"> a osob určených zvláštními právními předpisy.</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V rozhodnutí podle odstavce 1 stanoví k odstranění nedostatků přiměřenou lhůtu.</w:t>
      </w:r>
    </w:p>
    <w:p>
      <w:pPr>
        <w:ind w:left="0" w:right="0"/>
      </w:pPr>
      <w:r>
        <w:rPr>
          <w:b/>
          <w:bCs/>
        </w:rPr>
        <w:t xml:space="preserve">(3)</w:t>
      </w:r>
      <w:r>
        <w:rPr/>
        <w:t xml:space="preserve"> Proti rozhodnutí podle odstavce 1 je možno podat odvolání do 15 dnů ode dne doručení písemného vyhotovení rozhodnutí. Odvolání nemá odkladné účinky.</w:t>
      </w:r>
    </w:p>
    <w:p>
      <w:pPr>
        <w:pStyle w:val="Heading2"/>
      </w:pPr>
      <w:r>
        <w:rPr>
          <w:b/>
          <w:bCs/>
        </w:rPr>
        <w:t xml:space="preserve">Hlava II</w:t>
      </w:r>
      <w:r>
        <w:rPr>
          <w:rStyle w:val="hidden"/>
        </w:rPr>
        <w:t xml:space="preserve"> -</w:t>
      </w:r>
      <w:br/>
      <w:r>
        <w:rPr>
          <w:caps/>
        </w:rPr>
        <w:t xml:space="preserve">Neoprávněné podnikání</w:t>
      </w:r>
    </w:p>
    <w:p>
      <w:pPr>
        <w:pStyle w:val="Heading3"/>
      </w:pPr>
      <w:r>
        <w:rPr>
          <w:b/>
          <w:bCs/>
        </w:rPr>
        <w:t xml:space="preserve">§ 61</w:t>
      </w:r>
    </w:p>
    <w:p>
      <w:pPr>
        <w:ind w:left="0" w:right="0"/>
      </w:pPr>
      <w:r>
        <w:rPr>
          <w:b/>
          <w:bCs/>
        </w:rPr>
        <w:t xml:space="preserve">(1)</w:t>
      </w:r>
      <w:r>
        <w:rPr/>
        <w:t xml:space="preserve"> Neoprávněným podnikáním je provozování činnosti, která je předmětem živnosti, bez živnostenského oprávnění pro tuto živnost.</w:t>
      </w:r>
    </w:p>
    <w:p>
      <w:pPr>
        <w:ind w:left="0" w:right="0"/>
      </w:pPr>
      <w:r>
        <w:rPr>
          <w:b/>
          <w:bCs/>
        </w:rPr>
        <w:t xml:space="preserve">(2)</w:t>
      </w:r>
      <w:r>
        <w:rPr/>
        <w:t xml:space="preserve"> Za neoprávněné podnikání se považuje i jednorázové a nahodilé provozování živnosti po dobu jejího pozastavení podle § 58 odst. 2 až 4.</w:t>
      </w:r>
    </w:p>
    <w:p>
      <w:pPr>
        <w:pStyle w:val="Heading3"/>
      </w:pPr>
      <w:r>
        <w:rPr>
          <w:b/>
          <w:bCs/>
        </w:rPr>
        <w:t xml:space="preserve">§ 62</w:t>
      </w:r>
    </w:p>
    <w:p>
      <w:pPr>
        <w:ind w:left="0" w:right="0"/>
      </w:pPr>
      <w:r>
        <w:rPr>
          <w:b/>
          <w:bCs/>
        </w:rPr>
        <w:t xml:space="preserve">(1)</w:t>
      </w:r>
      <w:r>
        <w:rPr/>
        <w:t xml:space="preserve"> Právnické osobě, která neoprávněně podniká v činnosti, která je předmětem živnosti volné, živnostenský úřad uloží pokutu až do výše 500 000 Kč.</w:t>
      </w:r>
    </w:p>
    <w:p>
      <w:pPr>
        <w:ind w:left="0" w:right="0"/>
      </w:pPr>
      <w:r>
        <w:rPr>
          <w:b/>
          <w:bCs/>
        </w:rPr>
        <w:t xml:space="preserve">(2)</w:t>
      </w:r>
      <w:r>
        <w:rPr/>
        <w:t xml:space="preserve"> Právnické osobě, která neoprávněně podniká v činnosti, která je předmětem živnosti řemeslné nebo vázané, živnostenský úřad uloží pokutu až do výše 750 000 Kč.</w:t>
      </w:r>
    </w:p>
    <w:p>
      <w:pPr>
        <w:ind w:left="0" w:right="0"/>
      </w:pPr>
      <w:r>
        <w:rPr>
          <w:b/>
          <w:bCs/>
        </w:rPr>
        <w:t xml:space="preserve">(3)</w:t>
      </w:r>
      <w:r>
        <w:rPr/>
        <w:t xml:space="preserve"> Právnické osobě, která neoprávněně podniká v činnosti, která je předmětem živnosti koncesované, živnostenský úřad uloží pokutu až do výše 1 000 000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63</w:t>
      </w:r>
    </w:p>
    <w:p>
      <w:pPr>
        <w:jc w:val="center"/>
        <w:ind w:left="0" w:right="0"/>
      </w:pPr>
      <w:r>
        <w:rPr/>
        <w:t xml:space="preserve">zrušen zákonem č. </w:t>
      </w:r>
      <w:hyperlink r:id="rId8" w:history="1">
        <w:r>
          <w:rPr>
            <w:color w:val="darkblue"/>
            <w:u w:val="single"/>
          </w:rPr>
          <w:t xml:space="preserve">356/1999 Sb.</w:t>
        </w:r>
      </w:hyperlink>
      <w:r>
        <w:rPr/>
        <w:t xml:space="preserve"> (účinnost: 1. března 2000)</w:t>
      </w:r>
    </w:p>
    <w:p>
      <w:pPr>
        <w:pStyle w:val="Heading3"/>
      </w:pPr>
      <w:r>
        <w:rPr>
          <w:b/>
          <w:bCs/>
        </w:rPr>
        <w:t xml:space="preserve">§ 63a</w:t>
      </w:r>
    </w:p>
    <w:p>
      <w:pPr>
        <w:jc w:val="center"/>
        <w:ind w:left="0" w:right="0"/>
      </w:pPr>
      <w:r>
        <w:rPr>
          <w:b/>
          <w:bCs/>
        </w:rPr>
        <w:t xml:space="preserve">(1)</w:t>
      </w:r>
      <w:r>
        <w:rPr/>
        <w:t xml:space="preserve"> Fyzické osobě, která neoprávněně podniká v činnosti, která je předmětem živnosti volné, živnostenský úřad uloží pokutu až do výše 50 000 Kč.</w:t>
      </w:r>
    </w:p>
    <w:p>
      <w:pPr>
        <w:ind w:left="0" w:right="0"/>
      </w:pPr>
      <w:r>
        <w:rPr>
          <w:b/>
          <w:bCs/>
        </w:rPr>
        <w:t xml:space="preserve">(2)</w:t>
      </w:r>
      <w:r>
        <w:rPr/>
        <w:t xml:space="preserve"> Fyzické osobě, která neoprávněně podniká v činnosti, která je předmětem živnosti řemeslné nebo vázané, živnostenský úřad uloží pokutu až do výše 100 000 Kč.</w:t>
      </w:r>
    </w:p>
    <w:p>
      <w:pPr>
        <w:ind w:left="0" w:right="0"/>
      </w:pPr>
      <w:r>
        <w:rPr>
          <w:b/>
          <w:bCs/>
        </w:rPr>
        <w:t xml:space="preserve">(3)</w:t>
      </w:r>
      <w:r>
        <w:rPr/>
        <w:t xml:space="preserve"> Fyzické osobě, která neoprávněně podniká v činnosti, která je předmětem živnosti koncesované, živnostenský úřad uloží pokutu až do výše 200 000 Kč.</w:t>
      </w:r>
    </w:p>
    <w:p>
      <w:pPr>
        <w:ind w:left="0" w:right="0"/>
      </w:pPr>
      <w:r>
        <w:rPr>
          <w:b/>
          <w:bCs/>
        </w:rPr>
        <w:t xml:space="preserve">(4)</w:t>
      </w:r>
      <w:r>
        <w:rPr/>
        <w:t xml:space="preserve"> Při určení výše pokuty se přihlíží zejména k rozsahu, závažnosti, způsobu, době trvání a následkům protiprávního jednání.</w:t>
      </w:r>
    </w:p>
    <w:p>
      <w:pPr>
        <w:pStyle w:val="Heading3"/>
      </w:pPr>
      <w:r>
        <w:rPr>
          <w:b/>
          <w:bCs/>
        </w:rPr>
        <w:t xml:space="preserve">§ 64</w:t>
      </w:r>
    </w:p>
    <w:p>
      <w:pPr>
        <w:ind w:left="0" w:right="0"/>
      </w:pPr>
      <w:r>
        <w:rPr/>
        <w:t xml:space="preserve">Ustanovení trestního zákona</w:t>
      </w:r>
      <w:r>
        <w:rPr>
          <w:vertAlign w:val="superscript"/>
        </w:rPr>
        <w:t xml:space="preserve">40</w:t>
      </w:r>
      <w:r>
        <w:rPr/>
        <w:t xml:space="preserve">) týkající se stíhání fyzických osob pro neoprávněné podnikání zůstávají ustanoveními § 61 až 63a nedotčena.</w:t>
      </w:r>
    </w:p>
    <w:p>
      <w:pPr>
        <w:pStyle w:val="Heading2"/>
      </w:pPr>
      <w:r>
        <w:rPr>
          <w:b/>
          <w:bCs/>
        </w:rPr>
        <w:t xml:space="preserve">Hlava III</w:t>
      </w:r>
      <w:r>
        <w:rPr>
          <w:rStyle w:val="hidden"/>
        </w:rPr>
        <w:t xml:space="preserve"> -</w:t>
      </w:r>
      <w:br/>
      <w:r>
        <w:rPr>
          <w:caps/>
        </w:rPr>
        <w:t xml:space="preserve">Porušení jiných ustanovení zákona</w:t>
      </w:r>
    </w:p>
    <w:p>
      <w:pPr>
        <w:pStyle w:val="Heading3"/>
      </w:pPr>
      <w:r>
        <w:rPr>
          <w:b/>
          <w:bCs/>
        </w:rPr>
        <w:t xml:space="preserve">§ 65</w:t>
      </w:r>
    </w:p>
    <w:p>
      <w:pPr>
        <w:jc w:val="center"/>
        <w:ind w:left="0" w:right="0"/>
      </w:pPr>
      <w:r>
        <w:rPr>
          <w:b/>
          <w:bCs/>
        </w:rPr>
        <w:t xml:space="preserve">(1)</w:t>
      </w:r>
      <w:r>
        <w:rPr/>
        <w:t xml:space="preserve"> Živnostenský úřad může uložit podnikateli pokutu až do výše 100000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koncesovanou nebo nepředloží jeho ustanovení ke schválení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nedodržuje podmínky stanovené pro provozování živnosti koncesované,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 povinnosti stanovené v § 31,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povinnosti stanovené pro provozování živnosti zvláštními právními předpisy.</w:t>
      </w:r>
    </w:p>
    <w:p>
      <w:pPr>
        <w:ind w:left="0" w:right="0"/>
      </w:pPr>
      <w:r>
        <w:rPr>
          <w:b/>
          <w:bCs/>
        </w:rPr>
        <w:t xml:space="preserve">(2)</w:t>
      </w:r>
      <w:r>
        <w:rPr/>
        <w:t xml:space="preserve"> Živnostenský úřad může podnikateli uložit pokutu až do výše 50000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neustanoví v případech, kdy je k tomu povinen, odpovědného zástupce pro živnost ohlašovací nebo neoznámí jeho ustanovení živnostenskému úřadu nebo neoznámí ukončení jeho funkce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zahájení a ukončení provozování živnosti v provozovně živnostenskému úřadu.</w:t>
      </w:r>
    </w:p>
    <w:p>
      <w:pPr>
        <w:ind w:left="0" w:right="0"/>
      </w:pPr>
      <w:r>
        <w:rPr>
          <w:b/>
          <w:bCs/>
        </w:rPr>
        <w:t xml:space="preserve">(3)</w:t>
      </w:r>
      <w:r>
        <w:rPr/>
        <w:t xml:space="preserve"> Živnostenský úřad může podnikateli uložit pokutu až do výše 20000 Kč, jestliže podnikatel: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neohlásí živnostenskému úřadu, že ustanovil odpovědného zástupce, ač k tomu nebyl povinen,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neohlásí, že odpovědný zástupce již nemá bydliště na území České a Slovenské Federativní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změny nebo doplnění údajů obsažených v ohlášení nebo v žádosti, na jejímž základě bylo rozhodnuto o udělení koncese.</w:t>
      </w:r>
    </w:p>
    <w:p>
      <w:pPr>
        <w:ind w:left="0" w:right="0"/>
      </w:pPr>
      <w:r>
        <w:rPr>
          <w:b/>
          <w:bCs/>
        </w:rPr>
        <w:t xml:space="preserve">(4)</w:t>
      </w:r>
      <w:r>
        <w:rPr/>
        <w:t xml:space="preserve"> Živnostenský úřad může uložit odpovědnému zástupci za porušení povinností, vyplývajících pro něj z tohoto zákona, pokutu až do výše 50000 Kč.</w:t>
      </w:r>
    </w:p>
    <w:p>
      <w:pPr>
        <w:ind w:left="0" w:right="0"/>
      </w:pPr>
      <w:r>
        <w:rPr>
          <w:b/>
          <w:bCs/>
        </w:rPr>
        <w:t xml:space="preserve">(5)</w:t>
      </w:r>
      <w:r>
        <w:rPr/>
        <w:t xml:space="preserve"> Živnostenský úřad může uložit osobě, která nesplní povinnost uloženou tímto zákonem, nejde‑li o podnikatele, pokutu až do výše 10000 Kč.</w:t>
      </w:r>
    </w:p>
    <w:p>
      <w:pPr>
        <w:ind w:left="0" w:right="0"/>
      </w:pPr>
      <w:r>
        <w:rPr>
          <w:b/>
          <w:bCs/>
        </w:rPr>
        <w:t xml:space="preserve">(6)</w:t>
      </w:r>
      <w:r>
        <w:rPr/>
        <w:t xml:space="preserve"> Živnostenský úřad může uložit podnikateli, který oznámil přerušení provozování živnosti podle § 31 odst. 7 a začal živnost opětovně provozovat před uplynutím lhůty, aniž by oznámil tuto skutečnost předem písemně živnostenskému úřadu (§ 31 odst. 8), pokutu až do výše 10 000 Kč.</w:t>
      </w:r>
    </w:p>
    <w:p>
      <w:pPr>
        <w:ind w:left="0" w:right="0"/>
      </w:pPr>
      <w:r>
        <w:rPr>
          <w:b/>
          <w:bCs/>
        </w:rPr>
        <w:t xml:space="preserve">(7)</w:t>
      </w:r>
      <w:r>
        <w:rPr/>
        <w:t xml:space="preserve"> Živnostenský úřad uloží za souběžné porušení zákona touž osobou projednané ve společném řízení sankci podle ustanovení vztahujícího se na porušení nejpřísněji postižitelné.</w:t>
      </w:r>
    </w:p>
    <w:p>
      <w:pPr>
        <w:pStyle w:val="Heading2"/>
      </w:pPr>
      <w:r>
        <w:rPr>
          <w:b/>
          <w:bCs/>
        </w:rPr>
        <w:t xml:space="preserve">Hlava IV</w:t>
      </w:r>
      <w:r>
        <w:rPr>
          <w:rStyle w:val="hidden"/>
        </w:rPr>
        <w:t xml:space="preserve"> -</w:t>
      </w:r>
      <w:br/>
      <w:r>
        <w:rPr>
          <w:caps/>
        </w:rPr>
        <w:t xml:space="preserve">Ukládání pokut</w:t>
      </w:r>
    </w:p>
    <w:p>
      <w:pPr>
        <w:pStyle w:val="Heading3"/>
      </w:pPr>
      <w:r>
        <w:rPr>
          <w:b/>
          <w:bCs/>
        </w:rPr>
        <w:t xml:space="preserve">§ 66</w:t>
      </w:r>
    </w:p>
    <w:p>
      <w:pPr>
        <w:jc w:val="center"/>
        <w:ind w:left="0" w:right="0"/>
      </w:pPr>
      <w:r>
        <w:rPr>
          <w:b/>
          <w:bCs/>
        </w:rPr>
        <w:t xml:space="preserve">(1)</w:t>
      </w:r>
      <w:r>
        <w:rPr/>
        <w:t xml:space="preserve"> Řízení o uložení pokuty podle § 61 až 63a může živnostenský úřad zahájit jen do jednoho roku ode dne, kdy se o neoprávněném podnikání dozvěděl, nejpozději však do 5 let od doby, kdy k porušení došlo; jde‑li o pokračující neoprávněné podnikání, nejpozději do 5 let od doby, kdy neoprávněné podnikání ještě trvalo.</w:t>
      </w:r>
    </w:p>
    <w:p>
      <w:pPr>
        <w:ind w:left="0" w:right="0"/>
      </w:pPr>
      <w:r>
        <w:rPr>
          <w:b/>
          <w:bCs/>
        </w:rPr>
        <w:t xml:space="preserve">(2)</w:t>
      </w:r>
      <w:r>
        <w:rPr/>
        <w:t xml:space="preserve"> Řízení o uložení pokuty podle § 65 může živnostenský úřad zahájit do 1 roku ode dne, kdy se o skutečnosti uvedené v § 65 dozvěděl, nejpozději však do 3 let ode dne, kdy taková skutečnost ještě trvala, a jedná‑li se o nesplnění povinnosti ve lhůtě stanovené tímto zákonem, nejpozději do 3 let ode dne, kdy uplynula lhůta pro splnění povinnosti stanovená tímto zákonem.</w:t>
      </w:r>
    </w:p>
    <w:p>
      <w:pPr>
        <w:ind w:left="0" w:right="0"/>
      </w:pPr>
      <w:r>
        <w:rPr>
          <w:b/>
          <w:bCs/>
        </w:rPr>
        <w:t xml:space="preserve">(3)</w:t>
      </w:r>
      <w:r>
        <w:rPr/>
        <w:t xml:space="preserve"> Pokuty uložené podle § 61 až 63a, § 65 a 71 jsou příjmem státního rozpočtu České republiky, pokud zvláštní předpis nestanoví jinak. Živnostenský úřad, který pokutu uložil, je oprávněn ji vybírat a vymáhat, přičemž postupuje podle zákona č. </w:t>
      </w:r>
      <w:hyperlink r:id="rId9" w:history="1">
        <w:r>
          <w:rPr>
            <w:color w:val="darkblue"/>
            <w:u w:val="single"/>
          </w:rPr>
          <w:t xml:space="preserve">337/1992 Sb.</w:t>
        </w:r>
      </w:hyperlink>
      <w:r>
        <w:rPr/>
        <w:t xml:space="preserve">, o správě daní a poplatků, ve znění pozdějších předpisů.</w:t>
      </w:r>
    </w:p>
    <w:p>
      <w:pPr>
        <w:ind w:left="0" w:right="0"/>
      </w:pPr>
      <w:r>
        <w:rPr>
          <w:b/>
          <w:bCs/>
        </w:rPr>
        <w:t xml:space="preserve">(4)</w:t>
      </w:r>
      <w:r>
        <w:rPr/>
        <w:t xml:space="preserve"> Pokutu podle § 65 odst. 1 až 3 lze uložit i osobě, která se dopustila porušení tohoto zákona jako podnikatel a jejíž živnostenské oprávnění již zaniklo.</w:t>
      </w:r>
    </w:p>
    <w:p>
      <w:pPr>
        <w:ind w:left="0" w:right="0"/>
      </w:pPr>
      <w:r>
        <w:rPr>
          <w:b/>
          <w:bCs/>
        </w:rPr>
        <w:t xml:space="preserve">(5)</w:t>
      </w:r>
      <w:r>
        <w:rPr/>
        <w:t xml:space="preserve"> Pokutu podle § 65 zákona až do výše 5000 Kč lze uložit též na místě v blokovém řízení, je‑li porušení povinnosti podle tohoto zákona spolehlivě zjištěno, nestačí‑li domluva a osoba uvedená v § 65 ji na místě zaplatí. Proti uložení pokuty v blokovém řízení se nelze odvolat. Pověřený pracovník živnostenského úřadu je oprávněn uloženou pokutu vybrat. K jejímu uložení a vybrání použije bloků, kterých se používá pro ukládání a vybírání pokut v blokovém řízení o přestupcích.</w:t>
      </w:r>
      <w:r>
        <w:rPr>
          <w:vertAlign w:val="superscript"/>
        </w:rPr>
        <w:t xml:space="preserve">41</w:t>
      </w:r>
      <w:r>
        <w:rPr/>
        <w:t xml:space="preserve">)</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r>
        <w:rPr>
          <w:rStyle w:val="hidden"/>
        </w:rPr>
        <w:t xml:space="preserve"> -</w:t>
      </w:r>
      <w:br/>
      <w:r>
        <w:rPr/>
        <w:t xml:space="preserve">Pracovněprávní vztahy</w:t>
      </w:r>
    </w:p>
    <w:p>
      <w:pPr>
        <w:jc w:val="center"/>
        <w:ind w:left="0" w:right="0"/>
      </w:pPr>
      <w:r>
        <w:rPr/>
        <w:t xml:space="preserve">Pracovněprávní vztahy mezi podnikatelem a jeho zaměstnanci se řídí pracovněprávními předpisy.</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r>
        <w:rPr>
          <w:rStyle w:val="hidden"/>
        </w:rPr>
        <w:t xml:space="preserve"> -</w:t>
      </w:r>
      <w:br/>
      <w:r>
        <w:rPr/>
        <w:t xml:space="preserve">Živnostenská společenstva</w:t>
      </w:r>
    </w:p>
    <w:p>
      <w:pPr>
        <w:jc w:val="center"/>
        <w:ind w:left="0" w:right="0"/>
      </w:pPr>
      <w:r>
        <w:rPr>
          <w:b/>
          <w:bCs/>
        </w:rPr>
        <w:t xml:space="preserve">(1)</w:t>
      </w:r>
      <w:r>
        <w:rPr/>
        <w:t xml:space="preserve"> Živnostenské společenstvo (dále jen „společenstvo“) je sdružením</w:t>
      </w:r>
      <w:r>
        <w:rPr>
          <w:vertAlign w:val="superscript"/>
        </w:rPr>
        <w:t xml:space="preserve">43</w:t>
      </w:r>
      <w:r>
        <w:rPr/>
        <w:t xml:space="preserve">)</w:t>
      </w:r>
      <w:r>
        <w:rPr/>
        <w:t xml:space="preserve"> podnikatelů v určitém oboru nebo oborech živností na vymezeném území.</w:t>
      </w:r>
    </w:p>
    <w:p>
      <w:pPr>
        <w:ind w:left="0" w:right="0"/>
      </w:pPr>
      <w:r>
        <w:rPr>
          <w:b/>
          <w:bCs/>
        </w:rPr>
        <w:t xml:space="preserve">(2)</w:t>
      </w:r>
      <w:r>
        <w:rPr/>
        <w:t xml:space="preserve"> Společenstva hájí a podporují společné zájmy podnikatelů, kteří jsou jejich členy, a přispívají k řádnému provozování živností. Podávají na vyžádání nebo z vlastní iniciativy orgánům státní správy návrhy, informace a stanoviska o živnostech v oboru své působnosti.</w:t>
      </w:r>
    </w:p>
    <w:p>
      <w:pPr>
        <w:pStyle w:val="Heading3"/>
      </w:pPr>
      <w:r>
        <w:rPr>
          <w:b/>
          <w:bCs/>
        </w:rPr>
        <w:t xml:space="preserve">§ 70</w:t>
      </w:r>
      <w:r>
        <w:rPr>
          <w:rStyle w:val="hidden"/>
        </w:rPr>
        <w:t xml:space="preserve"> -</w:t>
      </w:r>
      <w:br/>
      <w:r>
        <w:rPr/>
        <w:t xml:space="preserve">Doručování</w:t>
      </w:r>
    </w:p>
    <w:p>
      <w:pPr>
        <w:ind w:left="0" w:right="0"/>
      </w:pPr>
      <w:r>
        <w:rPr>
          <w:b/>
          <w:bCs/>
        </w:rPr>
        <w:t xml:space="preserve">(1)</w:t>
      </w:r>
      <w:r>
        <w:rPr/>
        <w:t xml:space="preserve"> Doručuje se zpravidla poštou. Živnostenský úřad může písemnost doručit i jiným vhodným způsobem.</w:t>
      </w:r>
    </w:p>
    <w:p>
      <w:pPr>
        <w:ind w:left="0" w:right="0"/>
      </w:pPr>
      <w:r>
        <w:rPr>
          <w:b/>
          <w:bCs/>
        </w:rPr>
        <w:t xml:space="preserve">(2)</w:t>
      </w:r>
      <w:r>
        <w:rPr/>
        <w:t xml:space="preserve"> Podnikateli se písemnosti doručují na adresu naposledy uvedenou podnikatelem živnostenskému úřadu jako adresa sídla nebo místa podnikání. Je‑li podnikatel zahraniční osobou, která zřizuje na území České republiky organizační složku, doručují se písemnosti na adresu naposledy uvedenou podnikatelem živnostenskému úřadu jako adresa organizační složky.</w:t>
      </w:r>
    </w:p>
    <w:p>
      <w:pPr>
        <w:ind w:left="0" w:right="0"/>
      </w:pPr>
      <w:r>
        <w:rPr>
          <w:b/>
          <w:bCs/>
        </w:rPr>
        <w:t xml:space="preserve">(3)</w:t>
      </w:r>
      <w:r>
        <w:rPr/>
        <w:t xml:space="preserve"> Odpovědnému zástupci se doručuje na naposledy oznámenou adresu bydliště v České republice vedenou živnostenským úřadem.</w:t>
      </w:r>
    </w:p>
    <w:p>
      <w:pPr>
        <w:ind w:left="0" w:right="0"/>
      </w:pPr>
      <w:r>
        <w:rPr>
          <w:b/>
          <w:bCs/>
        </w:rPr>
        <w:t xml:space="preserve">(4)</w:t>
      </w:r>
      <w:r>
        <w:rPr/>
        <w:t xml:space="preserve"> Jiným osobám se doručuje na adresu trvalého nebo povoleného pobytu v České republice naposledy oznámenou živnostenskému úřadu.</w:t>
      </w:r>
    </w:p>
    <w:p>
      <w:pPr>
        <w:ind w:left="0" w:right="0"/>
      </w:pPr>
      <w:r>
        <w:rPr>
          <w:b/>
          <w:bCs/>
        </w:rPr>
        <w:t xml:space="preserve">(5)</w:t>
      </w:r>
      <w:r>
        <w:rPr/>
        <w:t xml:space="preserve"> Nebyl‑li adresát, který je fyzickou osobou, zastižen, uloží se písemnost u živnostenského úřadu, v jehož obvodu je místo doručení, na poště nebo u orgánu obce a adresát se vhodným způsobem vyzve, aby si písemnost vyzvedl. Nebyl‑li na adrese právnické osoby zastižen nikdo, kdo by byl oprávněn písemnost převzít, uloží se písemnost u živnostenského úřadu, v jehož obvodu je místo doručení, nebo na poště a adresát se vhodným způsobem vyzve, aby si písemnost vyzvedl. Nevyzvedne‑li si fyzická nebo právnická osoba zásilku do 3 dnů od uložení, považuje se poslední den této lhůty za den doručení, i když se adresát o uložení nedozvěděl.</w:t>
      </w:r>
    </w:p>
    <w:p>
      <w:pPr>
        <w:pStyle w:val="Heading3"/>
      </w:pPr>
      <w:r>
        <w:rPr>
          <w:b/>
          <w:bCs/>
        </w:rPr>
        <w:t xml:space="preserve">§ 71</w:t>
      </w:r>
    </w:p>
    <w:p>
      <w:pPr>
        <w:ind w:left="0" w:right="0"/>
      </w:pPr>
      <w:r>
        <w:rPr>
          <w:b/>
          <w:bCs/>
        </w:rPr>
        <w:t xml:space="preserve">(1)</w:t>
      </w:r>
      <w:r>
        <w:rPr/>
        <w:t xml:space="preserve"> Řízení ve věcech upravených tímto zákonem se řídí zákonem o správním řízení,</w:t>
      </w:r>
      <w:r>
        <w:rPr>
          <w:vertAlign w:val="superscript"/>
        </w:rPr>
        <w:t xml:space="preserve">45</w:t>
      </w:r>
      <w:r>
        <w:rPr/>
        <w:t xml:space="preserve">) pokud tento zákon nestanoví jinak.</w:t>
      </w:r>
    </w:p>
    <w:p>
      <w:pPr>
        <w:ind w:left="0" w:right="0"/>
      </w:pPr>
      <w:r>
        <w:rPr>
          <w:b/>
          <w:bCs/>
        </w:rPr>
        <w:t xml:space="preserve">(2)</w:t>
      </w:r>
      <w:r>
        <w:rPr/>
        <w:t xml:space="preserve"> Tomu, kdo ztěžuje postup řízení, zejména tím, že se bez závažných důvodů nedostaví na výzvu živnostenského úřadu, ruší přes předchozí napomenutí pořádek, bezdůvodně odmítá svědeckou výpověď, předložení listiny nebo provedení ohledání, může živnostenský úřad uložit pořádkovou pokutu do výše 10000 Kč. Pořádkovou pokutu lze uložit i opakovaně, nebyla‑li splněna povinnost ani ve lhůtě stanovené živnostenským úřadem.</w:t>
      </w:r>
    </w:p>
    <w:p>
      <w:pPr>
        <w:ind w:left="0" w:right="0"/>
      </w:pPr>
      <w:r>
        <w:rPr>
          <w:b/>
          <w:bCs/>
        </w:rPr>
        <w:t xml:space="preserve">(3)</w:t>
      </w:r>
      <w:r>
        <w:rPr/>
        <w:t xml:space="preserve"> Před živnostenským úřadem se jedná v jazyce českém. Veškerá písemná podání se předkládají v češtině a listinné důkazy, pokud nejsou v češtině, musí být opatřeny úředním překladem. Občané České republiky příslušející k národnostním a etnickým menšinám mohou jednat před živnostenským úřadem ve svém jazyce, musí si však na náklady živnostenského úřadu obstarat tlumočníka zapsaného v seznamu tlumočníků.</w:t>
      </w:r>
    </w:p>
    <w:p>
      <w:pPr>
        <w:ind w:left="0" w:right="0"/>
      </w:pPr>
      <w:r>
        <w:rPr>
          <w:b/>
          <w:bCs/>
        </w:rPr>
        <w:t xml:space="preserve">(4)</w:t>
      </w:r>
      <w:r>
        <w:rPr/>
        <w:t xml:space="preserve"> Fyzická nebo právnická osoba může být v řízení před živnostenským úřadem zastoupena zástupcem. Zástupce jedná v rozsahu plné moci udělené písemně nebo ústně do protokolu. Pravost podpisu písemné plné moci musí být úředně ověřena.</w:t>
      </w:r>
    </w:p>
    <w:p>
      <w:pPr>
        <w:pStyle w:val="Heading3"/>
      </w:pPr>
      <w:r>
        <w:rPr>
          <w:b/>
          <w:bCs/>
        </w:rPr>
        <w:t xml:space="preserve">§ 72</w:t>
      </w:r>
    </w:p>
    <w:p>
      <w:pPr>
        <w:ind w:left="0" w:right="0"/>
      </w:pPr>
      <w:r>
        <w:rPr/>
        <w:t xml:space="preserve">Pro účely řízení podle tohoto zákona je živnostenský úřad oprávněn požádat o vydání výpisu z Rejstříku trestů.</w:t>
      </w:r>
      <w:r>
        <w:rPr>
          <w:vertAlign w:val="superscript"/>
        </w:rPr>
        <w:t xml:space="preserve">46</w:t>
      </w:r>
      <w:r>
        <w:rPr/>
        <w:t xml:space="preserve">)</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zveřejněna ve Sbírce zákonů.</w:t>
      </w:r>
    </w:p>
    <w:p>
      <w:pPr>
        <w:pStyle w:val="Heading3"/>
      </w:pPr>
      <w:r>
        <w:rPr>
          <w:b/>
          <w:bCs/>
        </w:rPr>
        <w:t xml:space="preserve">§ 73a</w:t>
      </w:r>
    </w:p>
    <w:p>
      <w:pPr>
        <w:ind w:left="0" w:right="0"/>
      </w:pPr>
      <w:r>
        <w:rPr>
          <w:b/>
          <w:bCs/>
        </w:rPr>
        <w:t xml:space="preserve">(1)</w:t>
      </w:r>
      <w:r>
        <w:rPr/>
        <w:t xml:space="preserve"> Vláda nařízením stanoví obsahovou náplň jednotlivých živností a seznam oborů živností volných. Do doby účinnosti nařízení vlády, jímž se vydává seznam živností volných, jsou živnosti volné ty živnosti, pro jejichž provozování tento zákon nevyžaduje prokazování odborné ani jiné způsobilosti.</w:t>
      </w:r>
    </w:p>
    <w:p>
      <w:pPr>
        <w:ind w:left="0" w:right="0"/>
      </w:pPr>
      <w:r>
        <w:rPr>
          <w:b/>
          <w:bCs/>
        </w:rPr>
        <w:t xml:space="preserve">(2)</w:t>
      </w:r>
      <w:r>
        <w:rPr/>
        <w:t xml:space="preserve"> Vláda nařízením stanoví seznam živností (§ 7 odst. 3), jejichž výkon je podnikatel povinen zajistit pouze fyzickými osobami splňujícími odbornou způsobilost uvedenou v tomto nařízení.</w:t>
      </w:r>
    </w:p>
    <w:p>
      <w:pPr>
        <w:ind w:left="0" w:right="0"/>
      </w:pPr>
      <w:r>
        <w:rPr>
          <w:b/>
          <w:bCs/>
        </w:rPr>
        <w:t xml:space="preserve">(3)</w:t>
      </w:r>
      <w:r>
        <w:rPr/>
        <w:t xml:space="preserve"> Ministerstva, do jejichž působnosti patří odvětví, v nichž jsou živnosti provozovány, vydají v dohodě s Ministerstvem průmyslu a obchodu a Ministerstvem školství, mládeže a tělovýchovy vyhlášku, která stanoví způsob provádění a obsahovou náplň zkoušky, kterou lze prokázat odbornou způsobilost podle odstavce 2.</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jc w:val="center"/>
        <w:ind w:left="0" w:right="0"/>
      </w:pPr>
      <w:r>
        <w:rPr/>
        <w:t xml:space="preserve">zrušen zákonem č. </w:t>
      </w:r>
      <w:hyperlink r:id="rId10" w:history="1">
        <w:r>
          <w:rPr>
            <w:color w:val="darkblue"/>
            <w:u w:val="single"/>
          </w:rPr>
          <w:t xml:space="preserve">231/1992 Sb.</w:t>
        </w:r>
      </w:hyperlink>
      <w:r>
        <w:rPr/>
        <w:t xml:space="preserve"> (účinnost: 1. ledna 1993)</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1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105/1990 Sb.</w:t>
        </w:r>
      </w:hyperlink>
      <w:r>
        <w:rPr/>
        <w:t xml:space="preserve">, o soukromém podnikání občanů, ve znění zákona č. </w:t>
      </w:r>
      <w:hyperlink r:id="rId1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14" w:history="1">
        <w:r>
          <w:rPr>
            <w:color w:val="darkblue"/>
            <w:u w:val="single"/>
          </w:rPr>
          <w:t xml:space="preserve">§ 2</w:t>
        </w:r>
      </w:hyperlink>
      <w:r>
        <w:rPr/>
        <w:t xml:space="preserve"> dekretu prezidenta republiky č. </w:t>
      </w:r>
      <w:hyperlink r:id="rId15" w:history="1">
        <w:r>
          <w:rPr>
            <w:color w:val="darkblue"/>
            <w:u w:val="single"/>
          </w:rPr>
          <w:t xml:space="preserve">100/1945 Sb.</w:t>
        </w:r>
      </w:hyperlink>
      <w:r>
        <w:rPr/>
        <w:t xml:space="preserve">, o znárodnění dolů a některých průmyslových podniků, ve znění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17" w:history="1">
        <w:r>
          <w:rPr>
            <w:color w:val="darkblue"/>
            <w:u w:val="single"/>
          </w:rPr>
          <w:t xml:space="preserve">§ 4</w:t>
        </w:r>
      </w:hyperlink>
      <w:r>
        <w:rPr/>
        <w:t xml:space="preserve"> zákona č. </w:t>
      </w:r>
      <w:hyperlink r:id="rId1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18" w:history="1">
        <w:r>
          <w:rPr>
            <w:color w:val="darkblue"/>
            <w:u w:val="single"/>
          </w:rPr>
          <w:t xml:space="preserve">§ 3</w:t>
        </w:r>
      </w:hyperlink>
      <w:r>
        <w:rPr/>
        <w:t xml:space="preserve"> zákona č. </w:t>
      </w:r>
      <w:hyperlink r:id="rId1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2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21" w:history="1">
        <w:r>
          <w:rPr>
            <w:color w:val="darkblue"/>
            <w:u w:val="single"/>
          </w:rPr>
          <w:t xml:space="preserve">§ 3</w:t>
        </w:r>
      </w:hyperlink>
      <w:r>
        <w:rPr/>
        <w:t xml:space="preserve"> zákona č. </w:t>
      </w:r>
      <w:hyperlink r:id="rId2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23" w:history="1">
        <w:r>
          <w:rPr>
            <w:color w:val="darkblue"/>
            <w:u w:val="single"/>
          </w:rPr>
          <w:t xml:space="preserve">§ 1</w:t>
        </w:r>
      </w:hyperlink>
      <w:r>
        <w:rPr/>
        <w:t xml:space="preserve"> odst. 2 zákona č. </w:t>
      </w:r>
      <w:hyperlink r:id="rId24" w:history="1">
        <w:r>
          <w:rPr>
            <w:color w:val="darkblue"/>
            <w:u w:val="single"/>
          </w:rPr>
          <w:t xml:space="preserve">121/1948 Sb.</w:t>
        </w:r>
      </w:hyperlink>
      <w:r>
        <w:rPr/>
        <w:t xml:space="preserve">, o znárodnění ve stavebnictví, ve znění zákona č. </w:t>
      </w:r>
      <w:hyperlink r:id="rId2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26" w:history="1">
        <w:r>
          <w:rPr>
            <w:color w:val="darkblue"/>
            <w:u w:val="single"/>
          </w:rPr>
          <w:t xml:space="preserve">§ 3</w:t>
        </w:r>
      </w:hyperlink>
      <w:r>
        <w:rPr/>
        <w:t xml:space="preserve"> zákona č. </w:t>
      </w:r>
      <w:hyperlink r:id="rId2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28" w:history="1">
        <w:r>
          <w:rPr>
            <w:color w:val="darkblue"/>
            <w:u w:val="single"/>
          </w:rPr>
          <w:t xml:space="preserve">§ 8</w:t>
        </w:r>
      </w:hyperlink>
      <w:r>
        <w:rPr/>
        <w:t xml:space="preserve"> zákona č. </w:t>
      </w:r>
      <w:hyperlink r:id="rId2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62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30" w:history="1">
        <w:r>
          <w:rPr>
            <w:color w:val="darkblue"/>
            <w:u w:val="single"/>
          </w:rPr>
          <w:t xml:space="preserve">§ 1</w:t>
        </w:r>
      </w:hyperlink>
      <w:r>
        <w:rPr>
          <w:sz w:val="19.200000000000003"/>
          <w:szCs w:val="19.200000000000003"/>
        </w:rPr>
        <w:t xml:space="preserve"> a 2 zákona č. </w:t>
      </w:r>
      <w:hyperlink r:id="rId31" w:history="1">
        <w:r>
          <w:rPr>
            <w:color w:val="darkblue"/>
            <w:u w:val="single"/>
          </w:rPr>
          <w:t xml:space="preserve">222/1946 Sb.</w:t>
        </w:r>
      </w:hyperlink>
      <w:r>
        <w:rPr>
          <w:sz w:val="19.200000000000003"/>
          <w:szCs w:val="19.200000000000003"/>
        </w:rPr>
        <w:t xml:space="preserve">, o poště (poštovní zákon), ve znění zákona č. </w:t>
      </w:r>
      <w:hyperlink r:id="rId32" w:history="1">
        <w:r>
          <w:rPr>
            <w:color w:val="darkblue"/>
            <w:u w:val="single"/>
          </w:rPr>
          <w:t xml:space="preserve">86/1950 Sb.</w:t>
        </w:r>
      </w:hyperlink>
      <w:r>
        <w:rPr>
          <w:sz w:val="19.200000000000003"/>
          <w:szCs w:val="19.200000000000003"/>
        </w:rPr>
        <w:t xml:space="preserve"> a zákona č. </w:t>
      </w:r>
      <w:hyperlink r:id="rId3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3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5"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36" w:history="1">
        <w:r>
          <w:rPr>
            <w:color w:val="darkblue"/>
            <w:u w:val="single"/>
          </w:rPr>
          <w:t xml:space="preserve">519/1991 Sb.</w:t>
        </w:r>
      </w:hyperlink>
    </w:p>
    <w:p>
      <w:pPr>
        <w:ind w:left="560" w:right="0"/>
      </w:pPr>
      <w:r>
        <w:rPr>
          <w:sz w:val="19.200000000000003"/>
          <w:szCs w:val="19.200000000000003"/>
        </w:rPr>
        <w:t xml:space="preserve">Zákon č. </w:t>
      </w:r>
      <w:hyperlink r:id="rId37"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38"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39" w:history="1">
        <w:r>
          <w:rPr>
            <w:color w:val="darkblue"/>
            <w:u w:val="single"/>
          </w:rPr>
          <w:t xml:space="preserve">116/2000 Sb.</w:t>
        </w:r>
      </w:hyperlink>
    </w:p>
    <w:p>
      <w:pPr>
        <w:ind w:left="560" w:right="0"/>
      </w:pPr>
      <w:r>
        <w:rPr>
          <w:sz w:val="19.200000000000003"/>
          <w:szCs w:val="19.200000000000003"/>
        </w:rPr>
        <w:t xml:space="preserve">Zákon č. </w:t>
      </w:r>
      <w:hyperlink r:id="rId40" w:history="1">
        <w:r>
          <w:rPr>
            <w:color w:val="darkblue"/>
            <w:u w:val="single"/>
          </w:rPr>
          <w:t xml:space="preserve">478/1992 Sb.</w:t>
        </w:r>
      </w:hyperlink>
      <w:r>
        <w:rPr>
          <w:sz w:val="19.200000000000003"/>
          <w:szCs w:val="19.200000000000003"/>
        </w:rPr>
        <w:t xml:space="preserve">, o užitných vzorech, ve znění zákona č. </w:t>
      </w:r>
      <w:hyperlink r:id="rId39"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37"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41"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Zákon č. </w:t>
      </w:r>
      <w:hyperlink r:id="rId42" w:history="1">
        <w:r>
          <w:rPr>
            <w:color w:val="darkblue"/>
            <w:u w:val="single"/>
          </w:rPr>
          <w:t xml:space="preserve">20/1966 Sb.</w:t>
        </w:r>
      </w:hyperlink>
      <w:r>
        <w:rPr>
          <w:sz w:val="19.200000000000003"/>
          <w:szCs w:val="19.200000000000003"/>
        </w:rPr>
        <w:t xml:space="preserve">, o péči o zdraví lidu, ve znění pozdějších předpisů.</w:t>
      </w:r>
    </w:p>
    <w:p>
      <w:pPr>
        <w:ind w:left="560" w:right="0"/>
      </w:pPr>
      <w:r>
        <w:rPr>
          <w:sz w:val="19.200000000000003"/>
          <w:szCs w:val="19.200000000000003"/>
        </w:rPr>
        <w:t xml:space="preserve">Zákon ČNR č. </w:t>
      </w:r>
      <w:hyperlink r:id="rId43" w:history="1">
        <w:r>
          <w:rPr>
            <w:color w:val="darkblue"/>
            <w:u w:val="single"/>
          </w:rPr>
          <w:t xml:space="preserve">220/1991 Sb.</w:t>
        </w:r>
      </w:hyperlink>
      <w:r>
        <w:rPr>
          <w:sz w:val="19.200000000000003"/>
          <w:szCs w:val="19.200000000000003"/>
        </w:rPr>
        <w:t xml:space="preserve">, o České lékařské komoře, České stomatologické komoře a České lékárnické komoře, ve znění zákona ČNR č. </w:t>
      </w:r>
      <w:hyperlink r:id="rId44" w:history="1">
        <w:r>
          <w:rPr>
            <w:color w:val="darkblue"/>
            <w:u w:val="single"/>
          </w:rPr>
          <w:t xml:space="preserve">160/1992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45" w:history="1">
        <w:r>
          <w:rPr>
            <w:color w:val="darkblue"/>
            <w:u w:val="single"/>
          </w:rPr>
          <w:t xml:space="preserve">§ 25</w:t>
        </w:r>
      </w:hyperlink>
      <w:r>
        <w:rPr>
          <w:sz w:val="19.200000000000003"/>
          <w:szCs w:val="19.200000000000003"/>
        </w:rPr>
        <w:t xml:space="preserve"> odst. 1 zákona č. </w:t>
      </w:r>
      <w:hyperlink r:id="rId46" w:history="1">
        <w:r>
          <w:rPr>
            <w:color w:val="darkblue"/>
            <w:u w:val="single"/>
          </w:rPr>
          <w:t xml:space="preserve">87/1987 Sb.</w:t>
        </w:r>
      </w:hyperlink>
      <w:r>
        <w:rPr>
          <w:sz w:val="19.200000000000003"/>
          <w:szCs w:val="19.200000000000003"/>
        </w:rPr>
        <w:t xml:space="preserve">, o veterinární péči,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47" w:history="1">
        <w:r>
          <w:rPr>
            <w:color w:val="darkblue"/>
            <w:u w:val="single"/>
          </w:rPr>
          <w:t xml:space="preserve">128/1990 Sb.</w:t>
        </w:r>
      </w:hyperlink>
      <w:r>
        <w:rPr>
          <w:sz w:val="19.200000000000003"/>
          <w:szCs w:val="19.200000000000003"/>
        </w:rPr>
        <w:t xml:space="preserve">, o advokacii.</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48"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49" w:history="1">
        <w:r>
          <w:rPr>
            <w:color w:val="darkblue"/>
            <w:u w:val="single"/>
          </w:rPr>
          <w:t xml:space="preserve">237/1991 Sb.</w:t>
        </w:r>
      </w:hyperlink>
      <w:r>
        <w:rPr>
          <w:sz w:val="19.200000000000003"/>
          <w:szCs w:val="19.200000000000003"/>
        </w:rPr>
        <w:t xml:space="preserve">, o patentových zástupcích, ve znění zákona ČNR č. </w:t>
      </w:r>
      <w:hyperlink r:id="rId50"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2"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53"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54"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ČNR č. </w:t>
      </w:r>
      <w:hyperlink r:id="rId55" w:history="1">
        <w:r>
          <w:rPr>
            <w:color w:val="darkblue"/>
            <w:u w:val="single"/>
          </w:rPr>
          <w:t xml:space="preserve">591/1992 Sb.</w:t>
        </w:r>
      </w:hyperlink>
      <w:r>
        <w:rPr>
          <w:sz w:val="19.200000000000003"/>
          <w:szCs w:val="19.200000000000003"/>
        </w:rPr>
        <w:t xml:space="preserve">, o cenných papírech, ve znění pozdějších předpisů.</w:t>
      </w:r>
    </w:p>
    <w:p>
      <w:pPr>
        <w:ind w:left="560" w:right="0"/>
      </w:pPr>
      <w:r>
        <w:rPr>
          <w:sz w:val="19.200000000000003"/>
          <w:szCs w:val="19.200000000000003"/>
        </w:rPr>
        <w:t xml:space="preserve">Zákon č. </w:t>
      </w:r>
      <w:hyperlink r:id="rId56"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pPr>
      <w:r>
        <w:rPr>
          <w:sz w:val="19.200000000000003"/>
          <w:szCs w:val="19.200000000000003"/>
        </w:rPr>
        <w:t xml:space="preserve">Zákon č. </w:t>
      </w:r>
      <w:hyperlink r:id="rId57" w:history="1">
        <w:r>
          <w:rPr>
            <w:color w:val="darkblue"/>
            <w:u w:val="single"/>
          </w:rPr>
          <w:t xml:space="preserve">214/1992 Sb.</w:t>
        </w:r>
      </w:hyperlink>
      <w:r>
        <w:rPr>
          <w:sz w:val="19.200000000000003"/>
          <w:szCs w:val="19.200000000000003"/>
        </w:rPr>
        <w:t xml:space="preserve">, o burze cenných papírů, ve znění zákona č. </w:t>
      </w:r>
      <w:hyperlink r:id="rId58" w:history="1">
        <w:r>
          <w:rPr>
            <w:color w:val="darkblue"/>
            <w:u w:val="single"/>
          </w:rPr>
          <w:t xml:space="preserve">216/1994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59" w:history="1">
        <w:r>
          <w:rPr>
            <w:color w:val="darkblue"/>
            <w:u w:val="single"/>
          </w:rPr>
          <w:t xml:space="preserve">2/1991 Sb.</w:t>
        </w:r>
      </w:hyperlink>
      <w:r>
        <w:rPr>
          <w:sz w:val="19.200000000000003"/>
          <w:szCs w:val="19.200000000000003"/>
        </w:rPr>
        <w:t xml:space="preserve">, o kolektivním vyjednávání, ve znění zákona č. </w:t>
      </w:r>
      <w:hyperlink r:id="rId36" w:history="1">
        <w:r>
          <w:rPr>
            <w:color w:val="darkblue"/>
            <w:u w:val="single"/>
          </w:rPr>
          <w:t xml:space="preserve">519/1991 Sb.</w:t>
        </w:r>
      </w:hyperlink>
      <w:r>
        <w:rPr>
          <w:sz w:val="19.200000000000003"/>
          <w:szCs w:val="19.200000000000003"/>
        </w:rPr>
        <w:t xml:space="preserve">, zákona č. </w:t>
      </w:r>
      <w:hyperlink r:id="rId60" w:history="1">
        <w:r>
          <w:rPr>
            <w:color w:val="darkblue"/>
            <w:u w:val="single"/>
          </w:rPr>
          <w:t xml:space="preserve">118/1995 Sb.</w:t>
        </w:r>
      </w:hyperlink>
      <w:r>
        <w:rPr>
          <w:sz w:val="19.200000000000003"/>
          <w:szCs w:val="19.200000000000003"/>
        </w:rPr>
        <w:t xml:space="preserve"> a zákona č. </w:t>
      </w:r>
      <w:hyperlink r:id="rId61"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58"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2"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ČNR č. </w:t>
      </w:r>
      <w:hyperlink r:id="rId63" w:history="1">
        <w:r>
          <w:rPr>
            <w:color w:val="darkblue"/>
            <w:u w:val="single"/>
          </w:rPr>
          <w:t xml:space="preserve">6/1993 Sb.</w:t>
        </w:r>
      </w:hyperlink>
      <w:r>
        <w:rPr>
          <w:sz w:val="19.200000000000003"/>
          <w:szCs w:val="19.200000000000003"/>
        </w:rPr>
        <w:t xml:space="preserve">, o České národní bance, ve znění zákona č. </w:t>
      </w:r>
      <w:hyperlink r:id="rId64" w:history="1">
        <w:r>
          <w:rPr>
            <w:color w:val="darkblue"/>
            <w:u w:val="single"/>
          </w:rPr>
          <w:t xml:space="preserve">60/1993 Sb.</w:t>
        </w:r>
      </w:hyperlink>
    </w:p>
    <w:p>
      <w:pPr>
        <w:ind w:left="560" w:right="0"/>
      </w:pPr>
      <w:r>
        <w:rPr>
          <w:sz w:val="19.200000000000003"/>
          <w:szCs w:val="19.200000000000003"/>
        </w:rPr>
        <w:t xml:space="preserve">Zákon č. </w:t>
      </w:r>
      <w:hyperlink r:id="rId65"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66"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67"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68"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ČNR č. </w:t>
      </w:r>
      <w:hyperlink r:id="rId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Např. </w:t>
      </w:r>
      <w:hyperlink r:id="rId70" w:history="1">
        <w:r>
          <w:rPr>
            <w:color w:val="darkblue"/>
            <w:u w:val="single"/>
          </w:rPr>
          <w:t xml:space="preserve">§ 25</w:t>
        </w:r>
      </w:hyperlink>
      <w:r>
        <w:rPr>
          <w:sz w:val="19.200000000000003"/>
          <w:szCs w:val="19.200000000000003"/>
        </w:rPr>
        <w:t xml:space="preserve"> odst. 1 písm. b) zákona č. </w:t>
      </w:r>
      <w:hyperlink r:id="rId71" w:history="1">
        <w:r>
          <w:rPr>
            <w:color w:val="darkblue"/>
            <w:u w:val="single"/>
          </w:rPr>
          <w:t xml:space="preserve">92/1991 Sb.</w:t>
        </w:r>
      </w:hyperlink>
      <w:r>
        <w:rPr>
          <w:sz w:val="19.200000000000003"/>
          <w:szCs w:val="19.200000000000003"/>
        </w:rPr>
        <w:t xml:space="preserve">, o podmínkách převodu majetku státu na jiné osoby, ve znění pozdějších předpisů.</w:t>
      </w:r>
    </w:p>
    <w:p>
      <w:pPr>
        <w:ind w:left="560" w:right="0" w:hanging="560"/>
        <w:tabs>
          <w:tab w:val="right" w:leader="none" w:pos="500"/>
          <w:tab w:val="left" w:leader="none" w:pos="560"/>
        </w:tabs>
      </w:pPr>
      <w:r>
        <w:rPr/>
        <w:t xml:space="preserve">	</w:t>
      </w:r>
      <w:r>
        <w:rPr>
          <w:vertAlign w:val="superscript"/>
        </w:rPr>
        <w:t xml:space="preserve">13a)</w:t>
      </w:r>
      <w:r>
        <w:rPr/>
        <w:t xml:space="preserve">	</w:t>
      </w:r>
      <w:r>
        <w:rPr>
          <w:sz w:val="19.200000000000003"/>
          <w:szCs w:val="19.200000000000003"/>
        </w:rPr>
        <w:t xml:space="preserve">§ 70b zákona ČNR č. </w:t>
      </w:r>
      <w:hyperlink r:id="rId55"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 45a zákona č. </w:t>
      </w:r>
      <w:hyperlink r:id="rId55" w:history="1">
        <w:r>
          <w:rPr>
            <w:color w:val="darkblue"/>
            <w:u w:val="single"/>
          </w:rPr>
          <w:t xml:space="preserve">591/1992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ČNR č. </w:t>
      </w:r>
      <w:hyperlink r:id="rId72" w:history="1">
        <w:r>
          <w:rPr>
            <w:color w:val="darkblue"/>
            <w:u w:val="single"/>
          </w:rPr>
          <w:t xml:space="preserve">202/1990 Sb.</w:t>
        </w:r>
      </w:hyperlink>
      <w:r>
        <w:rPr>
          <w:sz w:val="19.200000000000003"/>
          <w:szCs w:val="19.200000000000003"/>
        </w:rPr>
        <w:t xml:space="preserve">, o loteriích a jiných podobných hrách, ve znění zákona č. </w:t>
      </w:r>
      <w:hyperlink r:id="rId73"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74" w:history="1">
        <w:r>
          <w:rPr>
            <w:color w:val="darkblue"/>
            <w:u w:val="single"/>
          </w:rPr>
          <w:t xml:space="preserve">§ 2</w:t>
        </w:r>
      </w:hyperlink>
      <w:r>
        <w:rPr>
          <w:sz w:val="19.200000000000003"/>
          <w:szCs w:val="19.200000000000003"/>
        </w:rPr>
        <w:t xml:space="preserve"> a 3 zákona ČNR č. </w:t>
      </w:r>
      <w:hyperlink r:id="rId75"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76"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77" w:history="1">
        <w:r>
          <w:rPr>
            <w:color w:val="darkblue"/>
            <w:u w:val="single"/>
          </w:rPr>
          <w:t xml:space="preserve">61/1952 Sb.</w:t>
        </w:r>
      </w:hyperlink>
      <w:r>
        <w:rPr>
          <w:sz w:val="19.200000000000003"/>
          <w:szCs w:val="19.200000000000003"/>
        </w:rPr>
        <w:t xml:space="preserve">, o námořní plavbě, ve znění zákona č. </w:t>
      </w:r>
      <w:hyperlink r:id="rId78" w:history="1">
        <w:r>
          <w:rPr>
            <w:color w:val="darkblue"/>
            <w:u w:val="single"/>
          </w:rPr>
          <w:t xml:space="preserve">42/1980 Sb.</w:t>
        </w:r>
      </w:hyperlink>
    </w:p>
    <w:p>
      <w:pPr>
        <w:ind w:left="560" w:right="0"/>
      </w:pPr>
      <w:r>
        <w:rPr>
          <w:sz w:val="19.200000000000003"/>
          <w:szCs w:val="19.200000000000003"/>
        </w:rPr>
        <w:t xml:space="preserve">Nařízení ministra dopravy č. </w:t>
      </w:r>
      <w:hyperlink r:id="rId79" w:history="1">
        <w:r>
          <w:rPr>
            <w:color w:val="darkblue"/>
            <w:u w:val="single"/>
          </w:rPr>
          <w:t xml:space="preserve">75/1953 Sb.</w:t>
        </w:r>
      </w:hyperlink>
      <w:r>
        <w:rPr>
          <w:sz w:val="19.200000000000003"/>
          <w:szCs w:val="19.200000000000003"/>
        </w:rPr>
        <w:t xml:space="preserve">, kterým se provádějí některá ustanovení zákona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80" w:history="1">
        <w:r>
          <w:rPr>
            <w:color w:val="darkblue"/>
            <w:u w:val="single"/>
          </w:rPr>
          <w:t xml:space="preserve">§ 60</w:t>
        </w:r>
      </w:hyperlink>
      <w:r>
        <w:rPr>
          <w:sz w:val="19.200000000000003"/>
          <w:szCs w:val="19.200000000000003"/>
        </w:rPr>
        <w:t xml:space="preserve"> odst. 3 zákona č. </w:t>
      </w:r>
      <w:hyperlink r:id="rId81"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82" w:history="1">
        <w:r>
          <w:rPr>
            <w:color w:val="darkblue"/>
            <w:u w:val="single"/>
          </w:rPr>
          <w:t xml:space="preserve">151/2000 Sb.</w:t>
        </w:r>
      </w:hyperlink>
      <w:r>
        <w:rPr>
          <w:sz w:val="19.200000000000003"/>
          <w:szCs w:val="19.200000000000003"/>
        </w:rPr>
        <w:t xml:space="preserve">, o telekomunikacích a o změně dalších zákonů.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83"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84"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85"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86"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8"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89"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90"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91"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92"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93" w:history="1">
        <w:r>
          <w:rPr>
            <w:color w:val="darkblue"/>
            <w:u w:val="single"/>
          </w:rPr>
          <w:t xml:space="preserve">28/1984 Sb.</w:t>
        </w:r>
      </w:hyperlink>
      <w:r>
        <w:rPr>
          <w:sz w:val="19.200000000000003"/>
          <w:szCs w:val="19.200000000000003"/>
        </w:rPr>
        <w:t xml:space="preserve">, o státním dozoru nad jadernou bezpečností jaderných zařízení.</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94"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95"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96"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97"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zákona č. </w:t>
      </w:r>
      <w:hyperlink r:id="rId98"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w:t>
      </w:r>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99"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88"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01" w:history="1">
        <w:r>
          <w:rPr>
            <w:color w:val="darkblue"/>
            <w:u w:val="single"/>
          </w:rPr>
          <w:t xml:space="preserve">49/1997 Sb.</w:t>
        </w:r>
      </w:hyperlink>
      <w:r>
        <w:rPr>
          <w:sz w:val="19.200000000000003"/>
          <w:szCs w:val="19.200000000000003"/>
        </w:rPr>
        <w:t xml:space="preserve">, o civilním letectví a o změně a doplnění zákona č. </w:t>
      </w:r>
      <w:hyperlink r:id="rId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 8a zákona ČNR č. </w:t>
      </w:r>
      <w:hyperlink r:id="rId102" w:history="1">
        <w:r>
          <w:rPr>
            <w:color w:val="darkblue"/>
            <w:u w:val="single"/>
          </w:rPr>
          <w:t xml:space="preserve">284/1991 Sb.</w:t>
        </w:r>
      </w:hyperlink>
      <w:r>
        <w:rPr>
          <w:sz w:val="19.200000000000003"/>
          <w:szCs w:val="19.200000000000003"/>
        </w:rPr>
        <w:t xml:space="preserve">, o pozemkových úpravách a pozemkových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Například § 31 zákona č. </w:t>
      </w:r>
      <w:hyperlink r:id="rId103" w:history="1">
        <w:r>
          <w:rPr>
            <w:color w:val="darkblue"/>
            <w:u w:val="single"/>
          </w:rPr>
          <w:t xml:space="preserve">576/1990 Sb.</w:t>
        </w:r>
      </w:hyperlink>
      <w:r>
        <w:rPr>
          <w:sz w:val="19.200000000000003"/>
          <w:szCs w:val="19.200000000000003"/>
        </w:rPr>
        <w:t xml:space="preserve">, o pravidlech hospodaření s rozpočtovými prostředky České republiky a obcí v České republice (rozpočtová pravidla republiky), ve znění pozdějších předpisů.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04" w:history="1">
        <w:r>
          <w:rPr>
            <w:color w:val="darkblue"/>
            <w:u w:val="single"/>
          </w:rPr>
          <w:t xml:space="preserve">§ 4</w:t>
        </w:r>
      </w:hyperlink>
      <w:r>
        <w:rPr>
          <w:sz w:val="19.200000000000003"/>
          <w:szCs w:val="19.200000000000003"/>
        </w:rPr>
        <w:t xml:space="preserve"> odst. 2 písm. b) a </w:t>
      </w:r>
      <w:hyperlink r:id="rId105" w:history="1">
        <w:r>
          <w:rPr>
            <w:color w:val="darkblue"/>
            <w:u w:val="single"/>
          </w:rPr>
          <w:t xml:space="preserve">§ 48</w:t>
        </w:r>
      </w:hyperlink>
      <w:r>
        <w:rPr>
          <w:sz w:val="19.200000000000003"/>
          <w:szCs w:val="19.200000000000003"/>
        </w:rPr>
        <w:t xml:space="preserve"> až 50 zákona č. </w:t>
      </w:r>
      <w:hyperlink r:id="rId106"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07"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108" w:history="1">
        <w:r>
          <w:rPr>
            <w:color w:val="darkblue"/>
            <w:u w:val="single"/>
          </w:rPr>
          <w:t xml:space="preserve">§ 7</w:t>
        </w:r>
      </w:hyperlink>
      <w:r>
        <w:rPr>
          <w:sz w:val="19.200000000000003"/>
          <w:szCs w:val="19.200000000000003"/>
        </w:rPr>
        <w:t xml:space="preserve"> zákona č. </w:t>
      </w:r>
      <w:hyperlink r:id="rId109" w:history="1">
        <w:r>
          <w:rPr>
            <w:color w:val="darkblue"/>
            <w:u w:val="single"/>
          </w:rPr>
          <w:t xml:space="preserve">123/1992 Sb.</w:t>
        </w:r>
      </w:hyperlink>
      <w:r>
        <w:rPr>
          <w:sz w:val="19.200000000000003"/>
          <w:szCs w:val="19.200000000000003"/>
        </w:rPr>
        <w:t xml:space="preserve">, o pobytu cizinců na území České a Slovenské Federativní Republiky.</w:t>
      </w:r>
    </w:p>
    <w:p>
      <w:pPr>
        <w:ind w:left="560" w:right="0"/>
      </w:pPr>
      <w:r>
        <w:rPr>
          <w:sz w:val="19.200000000000003"/>
          <w:szCs w:val="19.200000000000003"/>
        </w:rPr>
        <w:t xml:space="preserve">Zákon č. </w:t>
      </w:r>
      <w:hyperlink r:id="rId110" w:history="1">
        <w:r>
          <w:rPr>
            <w:color w:val="darkblue"/>
            <w:u w:val="single"/>
          </w:rPr>
          <w:t xml:space="preserve">135/1982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11" w:history="1">
        <w:r>
          <w:rPr>
            <w:color w:val="darkblue"/>
            <w:u w:val="single"/>
          </w:rPr>
          <w:t xml:space="preserve">326/1999 Sb.</w:t>
        </w:r>
      </w:hyperlink>
      <w:r>
        <w:rPr>
          <w:sz w:val="19.200000000000003"/>
          <w:szCs w:val="19.200000000000003"/>
        </w:rPr>
        <w:t xml:space="preserve">, o pobytu cizinců na území České republiky a o změně některých zákonů.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12" w:history="1">
        <w:r>
          <w:rPr>
            <w:color w:val="darkblue"/>
            <w:u w:val="single"/>
          </w:rPr>
          <w:t xml:space="preserve">498/1990 Sb.</w:t>
        </w:r>
      </w:hyperlink>
      <w:r>
        <w:rPr>
          <w:sz w:val="19.200000000000003"/>
          <w:szCs w:val="19.200000000000003"/>
        </w:rPr>
        <w:t xml:space="preserve">, o uprchlících, ve znění zákona č. </w:t>
      </w:r>
      <w:hyperlink r:id="rId113" w:history="1">
        <w:r>
          <w:rPr>
            <w:color w:val="darkblue"/>
            <w:u w:val="single"/>
          </w:rPr>
          <w:t xml:space="preserve">317/1993 Sb.</w:t>
        </w:r>
      </w:hyperlink>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Zákon č. </w:t>
      </w:r>
      <w:hyperlink r:id="rId114"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15" w:history="1">
        <w:r>
          <w:rPr>
            <w:color w:val="darkblue"/>
            <w:u w:val="single"/>
          </w:rPr>
          <w:t xml:space="preserve">256/1992 Sb.</w:t>
        </w:r>
      </w:hyperlink>
      <w:r>
        <w:rPr>
          <w:sz w:val="19.200000000000003"/>
          <w:szCs w:val="19.200000000000003"/>
        </w:rPr>
        <w:t xml:space="preserve">, o ochraně osobních údajů v informačních systémech.</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Část druhá zákona č. </w:t>
      </w:r>
      <w:hyperlink r:id="rId11" w:history="1">
        <w:r>
          <w:rPr>
            <w:color w:val="darkblue"/>
            <w:u w:val="single"/>
          </w:rPr>
          <w:t xml:space="preserve">328/1991 Sb.</w:t>
        </w:r>
      </w:hyperlink>
      <w:r>
        <w:rPr>
          <w:sz w:val="19.200000000000003"/>
          <w:szCs w:val="19.200000000000003"/>
        </w:rPr>
        <w:t xml:space="preserve">, o konkurzu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16" w:history="1">
        <w:r>
          <w:rPr>
            <w:color w:val="darkblue"/>
            <w:u w:val="single"/>
          </w:rPr>
          <w:t xml:space="preserve">§ 5</w:t>
        </w:r>
      </w:hyperlink>
      <w:r>
        <w:rPr>
          <w:sz w:val="19.200000000000003"/>
          <w:szCs w:val="19.200000000000003"/>
        </w:rPr>
        <w:t xml:space="preserve"> zákona č. </w:t>
      </w:r>
      <w:hyperlink r:id="rId1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ČNR č. </w:t>
      </w:r>
      <w:hyperlink r:id="rId117" w:history="1">
        <w:r>
          <w:rPr>
            <w:color w:val="darkblue"/>
            <w:u w:val="single"/>
          </w:rPr>
          <w:t xml:space="preserve">200/1990 Sb.</w:t>
        </w:r>
      </w:hyperlink>
      <w:r>
        <w:rPr>
          <w:sz w:val="19.200000000000003"/>
          <w:szCs w:val="19.200000000000003"/>
        </w:rPr>
        <w:t xml:space="preserve">, o přestupcích, ve znění pozdějších předpisů.</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18" w:history="1">
        <w:r>
          <w:rPr>
            <w:color w:val="darkblue"/>
            <w:u w:val="single"/>
          </w:rPr>
          <w:t xml:space="preserve">99/1963 Sb.</w:t>
        </w:r>
      </w:hyperlink>
      <w:r>
        <w:rPr>
          <w:sz w:val="19.200000000000003"/>
          <w:szCs w:val="19.200000000000003"/>
        </w:rPr>
        <w:t xml:space="preserve">, občanský soudní řád.</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19" w:history="1">
        <w:r>
          <w:rPr>
            <w:color w:val="darkblue"/>
            <w:u w:val="single"/>
          </w:rPr>
          <w:t xml:space="preserve">§ 175e</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Například 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Zákon č. </w:t>
      </w:r>
      <w:hyperlink r:id="rId120"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Vyhláška č. </w:t>
      </w:r>
      <w:hyperlink r:id="rId121"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 24 odst. 1 zákona ČNR č. </w:t>
      </w:r>
      <w:hyperlink r:id="rId122" w:history="1">
        <w:r>
          <w:rPr>
            <w:color w:val="darkblue"/>
            <w:u w:val="single"/>
          </w:rPr>
          <w:t xml:space="preserve">367/1990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Zákon č. </w:t>
      </w:r>
      <w:hyperlink r:id="rId100"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 § 14 a 14a zákona č. 227/1859 ř. z., živnostenský řád, ve znění pozdějších předpisů, § 15 odst. 1 až 5 zákona č. </w:t>
      </w:r>
      <w:hyperlink r:id="rId123" w:history="1">
        <w:r>
          <w:rPr>
            <w:color w:val="darkblue"/>
            <w:u w:val="single"/>
          </w:rPr>
          <w:t xml:space="preserve">259/1924 Sb.</w:t>
        </w:r>
      </w:hyperlink>
      <w:r>
        <w:rPr>
          <w:sz w:val="19.200000000000003"/>
          <w:szCs w:val="19.200000000000003"/>
        </w:rPr>
        <w:t xml:space="preserve">, živnostenský zákon pro území Slovenska a Podkarpatské Rusi, § 3 odst. 2 vládního nařízení č. </w:t>
      </w:r>
      <w:hyperlink r:id="rId124" w:history="1">
        <w:r>
          <w:rPr>
            <w:color w:val="darkblue"/>
            <w:u w:val="single"/>
          </w:rPr>
          <w:t xml:space="preserve">186/1949 Sb.</w:t>
        </w:r>
      </w:hyperlink>
      <w:r>
        <w:rPr>
          <w:sz w:val="19.200000000000003"/>
          <w:szCs w:val="19.200000000000003"/>
        </w:rPr>
        <w:t xml:space="preserve">, o zatímní úpravě výcviku učňů, § 2 odst. 1 vládního nařízení č. </w:t>
      </w:r>
      <w:hyperlink r:id="rId125" w:history="1">
        <w:r>
          <w:rPr>
            <w:color w:val="darkblue"/>
            <w:u w:val="single"/>
          </w:rPr>
          <w:t xml:space="preserve">22/1952 Sb.</w:t>
        </w:r>
      </w:hyperlink>
      <w:r>
        <w:rPr>
          <w:sz w:val="19.200000000000003"/>
          <w:szCs w:val="19.200000000000003"/>
        </w:rPr>
        <w:t xml:space="preserve">, o nové úpravě učňovských zkoušek, § 19 zákona č. </w:t>
      </w:r>
      <w:hyperlink r:id="rId126" w:history="1">
        <w:r>
          <w:rPr>
            <w:color w:val="darkblue"/>
            <w:u w:val="single"/>
          </w:rPr>
          <w:t xml:space="preserve">89/1958 Sb.</w:t>
        </w:r>
      </w:hyperlink>
      <w:r>
        <w:rPr>
          <w:sz w:val="19.200000000000003"/>
          <w:szCs w:val="19.200000000000003"/>
        </w:rPr>
        <w:t xml:space="preserve">, o výchově dorostu k povolání v učebním poměru (učňovský zákon), zákon č. </w:t>
      </w:r>
      <w:hyperlink r:id="rId96" w:history="1">
        <w:r>
          <w:rPr>
            <w:color w:val="darkblue"/>
            <w:u w:val="single"/>
          </w:rPr>
          <w:t xml:space="preserve">29/1984 Sb.</w:t>
        </w:r>
      </w:hyperlink>
      <w:r>
        <w:rPr>
          <w:sz w:val="19.200000000000003"/>
          <w:szCs w:val="19.200000000000003"/>
        </w:rPr>
        <w:t xml:space="preserve">, ve znění pozdějších předpisů, vyhláška Ministerstva školství ČSR č. </w:t>
      </w:r>
      <w:hyperlink r:id="rId127" w:history="1">
        <w:r>
          <w:rPr>
            <w:color w:val="darkblue"/>
            <w:u w:val="single"/>
          </w:rPr>
          <w:t xml:space="preserve">5/1981 Sb.</w:t>
        </w:r>
      </w:hyperlink>
      <w:r>
        <w:rPr>
          <w:sz w:val="19.200000000000003"/>
          <w:szCs w:val="19.200000000000003"/>
        </w:rPr>
        <w:t xml:space="preserve">, o závěrečných učňovských zkouškách v učebních a studijních oborech, vyhláška Ministerstva školství SSR č. </w:t>
      </w:r>
      <w:hyperlink r:id="rId128" w:history="1">
        <w:r>
          <w:rPr>
            <w:color w:val="darkblue"/>
            <w:u w:val="single"/>
          </w:rPr>
          <w:t xml:space="preserve">16/1981 Sb.</w:t>
        </w:r>
      </w:hyperlink>
      <w:r>
        <w:rPr>
          <w:sz w:val="19.200000000000003"/>
          <w:szCs w:val="19.200000000000003"/>
        </w:rPr>
        <w:t xml:space="preserve">, o závěrečných učňovských zkouškách v učebních a studijních oborech, vyhláška Ministerstva školství ČSR č. </w:t>
      </w:r>
      <w:hyperlink r:id="rId129"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SSR č. </w:t>
      </w:r>
      <w:hyperlink r:id="rId130" w:history="1">
        <w:r>
          <w:rPr>
            <w:color w:val="darkblue"/>
            <w:u w:val="single"/>
          </w:rPr>
          <w:t xml:space="preserve">38/1987 Sb.</w:t>
        </w:r>
      </w:hyperlink>
      <w:r>
        <w:rPr>
          <w:sz w:val="19.200000000000003"/>
          <w:szCs w:val="19.200000000000003"/>
        </w:rPr>
        <w:t xml:space="preserve">, o ukončování přípravy ve zvláštních odborných učilištích, § 25 vyhlášky Ministerstva školství, mládeže a sportu SR č. </w:t>
      </w:r>
      <w:hyperlink r:id="rId131" w:history="1">
        <w:r>
          <w:rPr>
            <w:color w:val="darkblue"/>
            <w:u w:val="single"/>
          </w:rPr>
          <w:t xml:space="preserve">102/1991 Sb.</w:t>
        </w:r>
      </w:hyperlink>
      <w:r>
        <w:rPr>
          <w:sz w:val="19.200000000000003"/>
          <w:szCs w:val="19.200000000000003"/>
        </w:rPr>
        <w:t xml:space="preserve">, o ukončování studia na středních školách a ukončování přípravy v odborných učilištích a učilištích, vyhláška Ministerstva školství, mládeže a tělovýchovy ČR č. </w:t>
      </w:r>
      <w:hyperlink r:id="rId132" w:history="1">
        <w:r>
          <w:rPr>
            <w:color w:val="darkblue"/>
            <w:u w:val="single"/>
          </w:rPr>
          <w:t xml:space="preserve">354/1991 Sb.</w:t>
        </w:r>
      </w:hyperlink>
      <w:r>
        <w:rPr>
          <w:sz w:val="19.200000000000003"/>
          <w:szCs w:val="19.200000000000003"/>
        </w:rPr>
        <w:t xml:space="preserve">, o středních školách,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33"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34" w:history="1">
        <w:r>
          <w:rPr>
            <w:color w:val="darkblue"/>
            <w:u w:val="single"/>
          </w:rPr>
          <w:t xml:space="preserve">324/1992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35" w:history="1">
        <w:r>
          <w:rPr>
            <w:color w:val="darkblue"/>
            <w:u w:val="single"/>
          </w:rPr>
          <w:t xml:space="preserve">§ 9</w:t>
        </w:r>
      </w:hyperlink>
      <w:r>
        <w:rPr>
          <w:sz w:val="19.200000000000003"/>
          <w:szCs w:val="19.200000000000003"/>
        </w:rPr>
        <w:t xml:space="preserve"> odst. 1 a 2 a </w:t>
      </w:r>
      <w:hyperlink r:id="rId136" w:history="1">
        <w:r>
          <w:rPr>
            <w:color w:val="darkblue"/>
            <w:u w:val="single"/>
          </w:rPr>
          <w:t xml:space="preserve">§ 25</w:t>
        </w:r>
      </w:hyperlink>
      <w:r>
        <w:rPr>
          <w:sz w:val="19.200000000000003"/>
          <w:szCs w:val="19.200000000000003"/>
        </w:rPr>
        <w:t xml:space="preserve"> odst. 1 a 7 zákona č. </w:t>
      </w:r>
      <w:hyperlink r:id="rId96" w:history="1">
        <w:r>
          <w:rPr>
            <w:color w:val="darkblue"/>
            <w:u w:val="single"/>
          </w:rPr>
          <w:t xml:space="preserve">29/1984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37"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3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39"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42" w:history="1">
        <w:r>
          <w:rPr>
            <w:color w:val="darkblue"/>
            <w:u w:val="single"/>
          </w:rPr>
          <w:t xml:space="preserve">20/1966 Sb.</w:t>
        </w:r>
      </w:hyperlink>
      <w:r>
        <w:rPr>
          <w:sz w:val="19.200000000000003"/>
          <w:szCs w:val="19.200000000000003"/>
        </w:rPr>
        <w:t xml:space="preserve">, ve znění pozdějších předpisů, zákon č. </w:t>
      </w:r>
      <w:hyperlink r:id="rId46" w:history="1">
        <w:r>
          <w:rPr>
            <w:color w:val="darkblue"/>
            <w:u w:val="single"/>
          </w:rPr>
          <w:t xml:space="preserve">87/1987 Sb.</w:t>
        </w:r>
      </w:hyperlink>
      <w:r>
        <w:rPr>
          <w:sz w:val="19.200000000000003"/>
          <w:szCs w:val="19.200000000000003"/>
        </w:rPr>
        <w:t xml:space="preserve">, ve znění pozdějších předpisů, zákon č. </w:t>
      </w:r>
      <w:hyperlink r:id="rId78"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40"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41" w:history="1">
        <w:r>
          <w:rPr>
            <w:color w:val="darkblue"/>
            <w:u w:val="single"/>
          </w:rPr>
          <w:t xml:space="preserve">133/1985 Sb.</w:t>
        </w:r>
      </w:hyperlink>
      <w:r>
        <w:rPr>
          <w:sz w:val="19.200000000000003"/>
          <w:szCs w:val="19.200000000000003"/>
        </w:rPr>
        <w:t xml:space="preserve">, ve znění pozdějších předpisů, zákon č. </w:t>
      </w:r>
      <w:hyperlink r:id="rId142" w:history="1">
        <w:r>
          <w:rPr>
            <w:color w:val="darkblue"/>
            <w:u w:val="single"/>
          </w:rPr>
          <w:t xml:space="preserve">219/1995 Sb.</w:t>
        </w:r>
      </w:hyperlink>
      <w:r>
        <w:rPr>
          <w:sz w:val="19.200000000000003"/>
          <w:szCs w:val="19.200000000000003"/>
        </w:rPr>
        <w:t xml:space="preserve">, devizový zákon, zákon č. </w:t>
      </w:r>
      <w:hyperlink r:id="rId120"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43"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44"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hyperlink r:id="rId145" w:history="1">
        <w:r>
          <w:rPr>
            <w:color w:val="darkblue"/>
            <w:u w:val="single"/>
          </w:rPr>
          <w:t xml:space="preserve">§ 28</w:t>
        </w:r>
      </w:hyperlink>
      <w:r>
        <w:rPr>
          <w:sz w:val="19.200000000000003"/>
          <w:szCs w:val="19.200000000000003"/>
        </w:rPr>
        <w:t xml:space="preserve"> odst. 3 obchodního zákoníku.</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Zákon ČNR č. </w:t>
      </w:r>
      <w:hyperlink r:id="rId146" w:history="1">
        <w:r>
          <w:rPr>
            <w:color w:val="darkblue"/>
            <w:u w:val="single"/>
          </w:rPr>
          <w:t xml:space="preserve">368/1992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 11 zákona č. </w:t>
      </w:r>
      <w:hyperlink r:id="rId147"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 vyhláška ministerstva kultury ČR č. </w:t>
      </w:r>
      <w:hyperlink r:id="rId148" w:history="1">
        <w:r>
          <w:rPr>
            <w:color w:val="darkblue"/>
            <w:u w:val="single"/>
          </w:rPr>
          <w:t xml:space="preserve">241/1991 Sb.</w:t>
        </w:r>
      </w:hyperlink>
      <w:r>
        <w:rPr>
          <w:sz w:val="19.200000000000003"/>
          <w:szCs w:val="19.200000000000003"/>
        </w:rPr>
        <w:t xml:space="preserve">, o výhradním oprávnění některých organizací zastupujících autory nebo výkonné umělce.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Např. </w:t>
      </w:r>
      <w:hyperlink r:id="rId149" w:history="1">
        <w:r>
          <w:rPr>
            <w:color w:val="darkblue"/>
            <w:u w:val="single"/>
          </w:rPr>
          <w:t xml:space="preserve">§ 6</w:t>
        </w:r>
      </w:hyperlink>
      <w:r>
        <w:rPr>
          <w:sz w:val="19.200000000000003"/>
          <w:szCs w:val="19.200000000000003"/>
        </w:rPr>
        <w:t xml:space="preserve"> odst. 1 písm. c) zákona č. </w:t>
      </w:r>
      <w:hyperlink r:id="rId89" w:history="1">
        <w:r>
          <w:rPr>
            <w:color w:val="darkblue"/>
            <w:u w:val="single"/>
          </w:rPr>
          <w:t xml:space="preserve">174/1968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 35 zákona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150"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zrušen zákonem č. </w:t>
      </w:r>
      <w:hyperlink r:id="rId8"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40)</w:t>
      </w:r>
      <w:r>
        <w:rPr/>
        <w:t xml:space="preserve">	</w:t>
      </w:r>
      <w:hyperlink r:id="rId151" w:history="1">
        <w:r>
          <w:rPr>
            <w:color w:val="darkblue"/>
            <w:u w:val="single"/>
          </w:rPr>
          <w:t xml:space="preserve">§ 118</w:t>
        </w:r>
      </w:hyperlink>
      <w:r>
        <w:rPr>
          <w:sz w:val="19.200000000000003"/>
          <w:szCs w:val="19.200000000000003"/>
        </w:rPr>
        <w:t xml:space="preserve"> trestního zákona.</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52" w:history="1">
        <w:r>
          <w:rPr>
            <w:color w:val="darkblue"/>
            <w:u w:val="single"/>
          </w:rPr>
          <w:t xml:space="preserve">§ 85</w:t>
        </w:r>
      </w:hyperlink>
      <w:r>
        <w:rPr>
          <w:sz w:val="19.200000000000003"/>
          <w:szCs w:val="19.200000000000003"/>
        </w:rPr>
        <w:t xml:space="preserve"> zákona č. </w:t>
      </w:r>
      <w:hyperlink r:id="rId117" w:history="1">
        <w:r>
          <w:rPr>
            <w:color w:val="darkblue"/>
            <w:u w:val="single"/>
          </w:rPr>
          <w:t xml:space="preserve">200/1990 Sb.</w:t>
        </w:r>
      </w:hyperlink>
      <w:r>
        <w:rPr>
          <w:sz w:val="19.200000000000003"/>
          <w:szCs w:val="19.200000000000003"/>
        </w:rPr>
        <w:t xml:space="preserve">, ve znění zákona č. </w:t>
      </w:r>
      <w:hyperlink r:id="rId153" w:history="1">
        <w:r>
          <w:rPr>
            <w:color w:val="darkblue"/>
            <w:u w:val="single"/>
          </w:rPr>
          <w:t xml:space="preserve">67/1993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54" w:history="1">
        <w:r>
          <w:rPr>
            <w:color w:val="darkblue"/>
            <w:u w:val="single"/>
          </w:rPr>
          <w:t xml:space="preserve">83/1990 Sb.</w:t>
        </w:r>
      </w:hyperlink>
      <w:r>
        <w:rPr>
          <w:sz w:val="19.200000000000003"/>
          <w:szCs w:val="19.200000000000003"/>
        </w:rPr>
        <w:t xml:space="preserve">, o sdružování občanů, ve znění pozdějších předpisů.</w:t>
      </w:r>
    </w:p>
    <w:p>
      <w:pPr>
        <w:ind w:left="560" w:right="0"/>
      </w:pPr>
      <w:r>
        <w:rPr>
          <w:sz w:val="19.200000000000003"/>
          <w:szCs w:val="19.200000000000003"/>
        </w:rPr>
        <w:t xml:space="preserve">Zákon č. </w:t>
      </w:r>
      <w:hyperlink r:id="rId155"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Zákon č. </w:t>
      </w:r>
      <w:hyperlink r:id="rId96" w:history="1">
        <w:r>
          <w:rPr>
            <w:color w:val="darkblue"/>
            <w:u w:val="single"/>
          </w:rPr>
          <w:t xml:space="preserve">29/1984 Sb.</w:t>
        </w:r>
      </w:hyperlink>
      <w:r>
        <w:rPr>
          <w:sz w:val="19.200000000000003"/>
          <w:szCs w:val="19.200000000000003"/>
        </w:rPr>
        <w:t xml:space="preserve">,ve znění zákona č. </w:t>
      </w:r>
      <w:hyperlink r:id="rId156" w:history="1">
        <w:r>
          <w:rPr>
            <w:color w:val="darkblue"/>
            <w:u w:val="single"/>
          </w:rPr>
          <w:t xml:space="preserve">171/1990 Sb.</w:t>
        </w:r>
      </w:hyperlink>
      <w:r>
        <w:rPr>
          <w:sz w:val="19.200000000000003"/>
          <w:szCs w:val="19.200000000000003"/>
        </w:rPr>
        <w:t xml:space="preserve"> a zákona č. </w:t>
      </w:r>
      <w:hyperlink r:id="rId157" w:history="1">
        <w:r>
          <w:rPr>
            <w:color w:val="darkblue"/>
            <w:u w:val="single"/>
          </w:rPr>
          <w:t xml:space="preserve">522/1990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5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47"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59" w:history="1">
        <w:r>
          <w:rPr>
            <w:color w:val="darkblue"/>
            <w:u w:val="single"/>
          </w:rPr>
          <w:t xml:space="preserve">§ 352</w:t>
        </w:r>
      </w:hyperlink>
      <w:r>
        <w:rPr>
          <w:sz w:val="19.200000000000003"/>
          <w:szCs w:val="19.200000000000003"/>
        </w:rPr>
        <w:t xml:space="preserve"> až 354 občanského soudního řádu č. </w:t>
      </w:r>
      <w:hyperlink r:id="rId118"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67"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pStyle w:val="Heading1"/>
      </w:pPr>
      <w:r>
        <w:rPr>
          <w:sz w:val="24"/>
          <w:szCs w:val="24"/>
          <w:b/>
          <w:bCs/>
        </w:rPr>
        <w:t xml:space="preserve">                                                                           Příloha č. 1 k zákonu č. 455/1991 Sb.</w:t>
      </w:r>
      <w:r>
        <w:rPr>
          <w:rStyle w:val="hidden"/>
        </w:rPr>
        <w:t xml:space="preserve"> -</w:t>
      </w:r>
      <w:br/>
      <w:r>
        <w:rPr>
          <w:caps/>
        </w:rPr>
        <w:t xml:space="preserve">Řemeslné živnosti</w:t>
      </w:r>
    </w:p>
    <w:tbl>
      <w:tblGrid>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SKUPINA </w:t>
            </w:r>
            <w:r>
              <w:rPr>
                <w:b/>
                <w:bCs/>
              </w:rPr>
              <w:t xml:space="preserve"> 101: Kovy a kovové výrobky</w:t>
            </w:r>
          </w:p>
        </w:tc>
      </w:tr>
      <w:tr>
        <w:trPr/>
        <w:tc>
          <w:tcPr/>
          <w:p>
            <w:pPr/>
            <w:r>
              <w:rPr/>
              <w:t xml:space="preserve">Kovářství</w:t>
            </w:r>
          </w:p>
        </w:tc>
      </w:tr>
      <w:tr>
        <w:trPr/>
        <w:tc>
          <w:tcPr/>
          <w:p>
            <w:pPr/>
            <w:r>
              <w:rPr/>
              <w:t xml:space="preserve">Zámečnictví</w:t>
            </w:r>
          </w:p>
        </w:tc>
      </w:tr>
      <w:tr>
        <w:trPr/>
        <w:tc>
          <w:tcPr/>
          <w:p>
            <w:pPr/>
            <w:r>
              <w:rPr/>
              <w:t xml:space="preserve">Nástrojářství</w:t>
            </w:r>
          </w:p>
        </w:tc>
      </w:tr>
      <w:tr>
        <w:trPr/>
        <w:tc>
          <w:tcPr/>
          <w:p>
            <w:pPr/>
            <w:r>
              <w:rPr/>
              <w:t xml:space="preserve">Kovoobráběčství</w:t>
            </w:r>
          </w:p>
        </w:tc>
      </w:tr>
      <w:tr>
        <w:trPr/>
        <w:tc>
          <w:tcPr/>
          <w:p>
            <w:pPr/>
            <w:r>
              <w:rPr/>
              <w:t xml:space="preserve">Galvanizérství</w:t>
            </w:r>
          </w:p>
        </w:tc>
      </w:tr>
      <w:tr>
        <w:trPr/>
        <w:tc>
          <w:tcPr/>
          <w:p>
            <w:pPr/>
            <w:r>
              <w:rPr/>
              <w:t xml:space="preserve">Smaltérství</w:t>
            </w:r>
          </w:p>
        </w:tc>
      </w:tr>
      <w:tr>
        <w:trPr/>
        <w:tc>
          <w:tcPr/>
          <w:p>
            <w:pPr/>
            <w:r>
              <w:rPr/>
              <w:t xml:space="preserve">Slévárenství</w:t>
            </w:r>
          </w:p>
        </w:tc>
      </w:tr>
      <w:tr>
        <w:trPr/>
        <w:tc>
          <w:tcPr/>
          <w:p>
            <w:pPr/>
            <w:r>
              <w:rPr/>
              <w:t xml:space="preserve">Modelářství</w:t>
            </w:r>
          </w:p>
        </w:tc>
      </w:tr>
      <w:tr>
        <w:trPr/>
        <w:tc>
          <w:tcPr/>
          <w:p>
            <w:pPr/>
          </w:p>
        </w:tc>
      </w:tr>
      <w:tr>
        <w:trPr/>
        <w:tc>
          <w:tcPr/>
          <w:p>
            <w:pPr/>
            <w:r>
              <w:rPr>
                <w:b/>
                <w:bCs/>
              </w:rPr>
              <w:t xml:space="preserve">SKUPINA 103: Motorové a ostatní dopravní prostředky</w:t>
            </w:r>
          </w:p>
        </w:tc>
      </w:tr>
      <w:tr>
        <w:trPr/>
        <w:tc>
          <w:tcPr/>
          <w:p>
            <w:pPr/>
            <w:r>
              <w:rPr/>
              <w:t xml:space="preserve">Opravy silničních vozidel</w:t>
            </w:r>
          </w:p>
        </w:tc>
      </w:tr>
      <w:tr>
        <w:trPr/>
        <w:tc>
          <w:tcPr/>
          <w:p>
            <w:pPr/>
            <w:r>
              <w:rPr/>
              <w:t xml:space="preserve">Opravy karoserií</w:t>
            </w:r>
          </w:p>
        </w:tc>
      </w:tr>
      <w:tr>
        <w:trPr/>
        <w:tc>
          <w:tcPr/>
          <w:p>
            <w:pPr/>
            <w:r>
              <w:rPr/>
              <w:t xml:space="preserve">Opravy ostatních dopravních prostředků</w:t>
            </w:r>
          </w:p>
        </w:tc>
      </w:tr>
      <w:tr>
        <w:trPr/>
        <w:tc>
          <w:tcPr/>
          <w:p>
            <w:pPr/>
            <w:r>
              <w:rPr/>
              <w:t xml:space="preserve">Opravy pracovních strojů</w:t>
            </w:r>
          </w:p>
        </w:tc>
      </w:tr>
      <w:tr>
        <w:trPr/>
        <w:tc>
          <w:tcPr/>
          <w:p>
            <w:pPr/>
          </w:p>
        </w:tc>
      </w:tr>
      <w:tr>
        <w:trPr/>
        <w:tc>
          <w:tcPr/>
          <w:p>
            <w:pPr/>
            <w:r>
              <w:rPr>
                <w:b/>
                <w:bCs/>
              </w:rPr>
              <w:t xml:space="preserve">SKUPINA 104: Zdravotnické výrobky a výrobky jemné mechaniky</w:t>
            </w:r>
          </w:p>
        </w:tc>
      </w:tr>
      <w:tr>
        <w:trPr/>
        <w:tc>
          <w:tcPr/>
          <w:p>
            <w:pPr/>
            <w:r>
              <w:rPr/>
              <w:t xml:space="preserve">Hodinářství</w:t>
            </w:r>
          </w:p>
        </w:tc>
      </w:tr>
      <w:tr>
        <w:trPr/>
        <w:tc>
          <w:tcPr/>
          <w:p>
            <w:pPr/>
          </w:p>
        </w:tc>
      </w:tr>
      <w:tr>
        <w:trPr/>
        <w:tc>
          <w:tcPr/>
          <w:p>
            <w:pPr/>
            <w:r>
              <w:rPr>
                <w:b/>
                <w:bCs/>
              </w:rPr>
              <w:t xml:space="preserve">Skupina 105: Elektrické stroje a přístroje</w:t>
            </w:r>
          </w:p>
        </w:tc>
      </w:tr>
      <w:tr>
        <w:trPr/>
        <w:tc>
          <w:tcPr/>
          <w:p>
            <w:pPr/>
            <w:r>
              <w:rPr/>
              <w:t xml:space="preserve">Výroba, instalace a opravy elektrických strojů a přístrojů</w:t>
            </w:r>
          </w:p>
        </w:tc>
      </w:tr>
      <w:tr>
        <w:trPr/>
        <w:tc>
          <w:tcPr/>
          <w:p>
            <w:pPr/>
            <w:r>
              <w:rPr/>
              <w:t xml:space="preserve">Výroba, instalace a opravy elektronických zařízení</w:t>
            </w:r>
          </w:p>
        </w:tc>
      </w:tr>
      <w:tr>
        <w:trPr/>
        <w:tc>
          <w:tcPr/>
          <w:p>
            <w:pPr/>
          </w:p>
        </w:tc>
      </w:tr>
      <w:tr>
        <w:trPr/>
        <w:tc>
          <w:tcPr/>
          <w:p>
            <w:pPr/>
            <w:r>
              <w:rPr>
                <w:b/>
                <w:bCs/>
              </w:rPr>
              <w:t xml:space="preserve">SKUPINA 106: Zpracování kameniva a zemin, keramika</w:t>
            </w:r>
          </w:p>
        </w:tc>
      </w:tr>
      <w:tr>
        <w:trPr/>
        <w:tc>
          <w:tcPr/>
          <w:p>
            <w:pPr/>
            <w:r>
              <w:rPr/>
              <w:t xml:space="preserve">Broušení a leptání skla</w:t>
            </w:r>
          </w:p>
        </w:tc>
      </w:tr>
      <w:tr>
        <w:trPr/>
        <w:tc>
          <w:tcPr/>
          <w:p>
            <w:pPr/>
            <w:r>
              <w:rPr/>
              <w:t xml:space="preserve">Zpracování kamene</w:t>
            </w:r>
          </w:p>
        </w:tc>
      </w:tr>
      <w:tr>
        <w:trPr/>
        <w:tc>
          <w:tcPr/>
          <w:p>
            <w:pPr/>
          </w:p>
        </w:tc>
      </w:tr>
      <w:tr>
        <w:trPr/>
        <w:tc>
          <w:tcPr/>
          <w:p>
            <w:pPr/>
            <w:r>
              <w:rPr>
                <w:b/>
                <w:bCs/>
              </w:rPr>
              <w:t xml:space="preserve">SKUPINA 107: Chemická výroba</w:t>
            </w:r>
          </w:p>
        </w:tc>
      </w:tr>
      <w:tr>
        <w:trPr/>
        <w:tc>
          <w:tcPr/>
          <w:p>
            <w:pPr/>
            <w:r>
              <w:rPr/>
              <w:t xml:space="preserve">Výroba kosmetických přípravků</w:t>
            </w:r>
          </w:p>
        </w:tc>
      </w:tr>
      <w:tr>
        <w:trPr/>
        <w:tc>
          <w:tcPr/>
          <w:p>
            <w:pPr/>
          </w:p>
        </w:tc>
      </w:tr>
      <w:tr>
        <w:trPr/>
        <w:tc>
          <w:tcPr/>
          <w:p>
            <w:pPr/>
            <w:r>
              <w:rPr>
                <w:b/>
                <w:bCs/>
              </w:rPr>
              <w:t xml:space="preserve">SKUPINA 108: Potraviny a nápoje</w:t>
            </w:r>
          </w:p>
        </w:tc>
      </w:tr>
      <w:tr>
        <w:trPr/>
        <w:tc>
          <w:tcPr/>
          <w:p>
            <w:pPr/>
            <w:r>
              <w:rPr/>
              <w:t xml:space="preserve">Řeznictví a uzenářství</w:t>
            </w:r>
          </w:p>
        </w:tc>
      </w:tr>
      <w:tr>
        <w:trPr/>
        <w:tc>
          <w:tcPr/>
          <w:p>
            <w:pPr/>
            <w:r>
              <w:rPr/>
              <w:t xml:space="preserve">Mlynářství</w:t>
            </w:r>
          </w:p>
        </w:tc>
      </w:tr>
      <w:tr>
        <w:trPr/>
        <w:tc>
          <w:tcPr/>
          <w:p>
            <w:pPr/>
            <w:r>
              <w:rPr/>
              <w:t xml:space="preserve">Pivovarnictví a sladovnictví</w:t>
            </w:r>
          </w:p>
        </w:tc>
      </w:tr>
      <w:tr>
        <w:trPr/>
        <w:tc>
          <w:tcPr/>
          <w:p>
            <w:pPr/>
            <w:r>
              <w:rPr/>
              <w:t xml:space="preserve">Mlékárenství</w:t>
            </w:r>
          </w:p>
        </w:tc>
      </w:tr>
      <w:tr>
        <w:trPr/>
        <w:tc>
          <w:tcPr/>
          <w:p>
            <w:pPr/>
            <w:r>
              <w:rPr/>
              <w:t xml:space="preserve">Pekařství, cukrářství</w:t>
            </w:r>
          </w:p>
        </w:tc>
      </w:tr>
      <w:tr>
        <w:trPr/>
        <w:tc>
          <w:tcPr/>
          <w:p>
            <w:pPr/>
          </w:p>
        </w:tc>
      </w:tr>
      <w:tr>
        <w:trPr/>
        <w:tc>
          <w:tcPr/>
          <w:p>
            <w:pPr/>
            <w:r>
              <w:rPr>
                <w:b/>
                <w:bCs/>
              </w:rPr>
              <w:t xml:space="preserve">SKUPINA 109: Textilie a oděvy</w:t>
            </w:r>
          </w:p>
        </w:tc>
      </w:tr>
      <w:tr>
        <w:trPr/>
        <w:tc>
          <w:tcPr/>
          <w:p>
            <w:pPr/>
            <w:r>
              <w:rPr/>
              <w:t xml:space="preserve">Barvení a chemická úprava textilií</w:t>
            </w:r>
          </w:p>
        </w:tc>
      </w:tr>
      <w:tr>
        <w:trPr/>
        <w:tc>
          <w:tcPr/>
          <w:p>
            <w:pPr/>
          </w:p>
        </w:tc>
      </w:tr>
      <w:tr>
        <w:trPr/>
        <w:tc>
          <w:tcPr/>
          <w:p>
            <w:pPr/>
            <w:r>
              <w:rPr>
                <w:b/>
                <w:bCs/>
              </w:rPr>
              <w:t xml:space="preserve">SKUPINA 110:</w:t>
            </w:r>
            <w:r>
              <w:rPr>
                <w:b/>
                <w:bCs/>
              </w:rPr>
              <w:t xml:space="preserve">Kůže, kožené výrobky, pryžové výrobky a výrobky z plastických hmot</w:t>
            </w:r>
          </w:p>
        </w:tc>
      </w:tr>
      <w:tr>
        <w:trPr/>
        <w:tc>
          <w:tcPr/>
          <w:p>
            <w:pPr/>
            <w:r>
              <w:rPr/>
              <w:t xml:space="preserve">Zpracování gumárenských směsí</w:t>
            </w:r>
          </w:p>
        </w:tc>
      </w:tr>
      <w:tr>
        <w:trPr/>
        <w:tc>
          <w:tcPr/>
          <w:p>
            <w:pPr/>
            <w:r>
              <w:rPr/>
              <w:t xml:space="preserve">Zpracování kůží a kožešin</w:t>
            </w:r>
          </w:p>
        </w:tc>
      </w:tr>
      <w:tr>
        <w:trPr/>
        <w:tc>
          <w:tcPr/>
          <w:p>
            <w:pPr/>
          </w:p>
        </w:tc>
      </w:tr>
      <w:tr>
        <w:trPr/>
        <w:tc>
          <w:tcPr/>
          <w:p>
            <w:pPr/>
            <w:r>
              <w:rPr>
                <w:b/>
                <w:bCs/>
              </w:rPr>
              <w:t xml:space="preserve">SKUPINA 111:</w:t>
            </w:r>
            <w:r>
              <w:rPr>
                <w:b/>
                <w:bCs/>
              </w:rPr>
              <w:t xml:space="preserve">Dřevařská výroba, výroba nábytku, hudebních nástrojů a ostatních výrobků</w:t>
            </w:r>
          </w:p>
        </w:tc>
      </w:tr>
      <w:tr>
        <w:trPr/>
        <w:tc>
          <w:tcPr/>
          <w:p>
            <w:pPr/>
            <w:r>
              <w:rPr/>
              <w:t xml:space="preserve">Truhlářství</w:t>
            </w:r>
          </w:p>
        </w:tc>
      </w:tr>
      <w:tr>
        <w:trPr/>
        <w:tc>
          <w:tcPr/>
          <w:p>
            <w:pPr/>
            <w:r>
              <w:rPr/>
              <w:t xml:space="preserve">Zlatnictví a klenotnictví</w:t>
            </w:r>
          </w:p>
        </w:tc>
      </w:tr>
      <w:tr>
        <w:trPr/>
        <w:tc>
          <w:tcPr/>
          <w:p>
            <w:pPr/>
            <w:r>
              <w:rPr/>
              <w:t xml:space="preserve">Opravy hudebních nástrojů</w:t>
            </w:r>
          </w:p>
        </w:tc>
      </w:tr>
      <w:tr>
        <w:trPr/>
        <w:tc>
          <w:tcPr/>
          <w:p>
            <w:pPr/>
          </w:p>
        </w:tc>
      </w:tr>
      <w:tr>
        <w:trPr/>
        <w:tc>
          <w:tcPr/>
          <w:p>
            <w:pPr/>
            <w:r>
              <w:rPr>
                <w:b/>
                <w:bCs/>
              </w:rPr>
              <w:t xml:space="preserve">SKUPINA 112:</w:t>
            </w:r>
            <w:r>
              <w:rPr>
                <w:b/>
                <w:bCs/>
              </w:rPr>
              <w:t xml:space="preserve">Papírenská a polygrafická výroba</w:t>
            </w:r>
          </w:p>
        </w:tc>
      </w:tr>
      <w:tr>
        <w:trPr/>
        <w:tc>
          <w:tcPr/>
          <w:p>
            <w:pPr/>
            <w:r>
              <w:rPr/>
              <w:t xml:space="preserve">Polygrafická výroba</w:t>
            </w:r>
          </w:p>
        </w:tc>
      </w:tr>
      <w:tr>
        <w:trPr/>
        <w:tc>
          <w:tcPr/>
          <w:p>
            <w:pPr/>
          </w:p>
        </w:tc>
      </w:tr>
      <w:tr>
        <w:trPr/>
        <w:tc>
          <w:tcPr/>
          <w:p>
            <w:pPr/>
            <w:r>
              <w:rPr>
                <w:b/>
                <w:bCs/>
              </w:rPr>
              <w:t xml:space="preserve">SKUPINA 113:</w:t>
            </w:r>
            <w:r>
              <w:rPr>
                <w:b/>
                <w:bCs/>
              </w:rPr>
              <w:t xml:space="preserve">Stavebnictví</w:t>
            </w:r>
          </w:p>
        </w:tc>
      </w:tr>
      <w:tr>
        <w:trPr/>
        <w:tc>
          <w:tcPr/>
          <w:p>
            <w:pPr/>
            <w:r>
              <w:rPr/>
              <w:t xml:space="preserve">Zednictví</w:t>
            </w:r>
          </w:p>
        </w:tc>
      </w:tr>
      <w:tr>
        <w:trPr/>
        <w:tc>
          <w:tcPr/>
          <w:p>
            <w:pPr/>
            <w:r>
              <w:rPr/>
              <w:t xml:space="preserve">Tesařství</w:t>
            </w:r>
          </w:p>
        </w:tc>
      </w:tr>
      <w:tr>
        <w:trPr/>
        <w:tc>
          <w:tcPr/>
          <w:p>
            <w:pPr/>
            <w:r>
              <w:rPr/>
              <w:t xml:space="preserve">Pokrývačství</w:t>
            </w:r>
          </w:p>
        </w:tc>
      </w:tr>
      <w:tr>
        <w:trPr/>
        <w:tc>
          <w:tcPr/>
          <w:p>
            <w:pPr/>
            <w:r>
              <w:rPr/>
              <w:t xml:space="preserve">Klempířství</w:t>
            </w:r>
          </w:p>
        </w:tc>
      </w:tr>
      <w:tr>
        <w:trPr/>
        <w:tc>
          <w:tcPr/>
          <w:p>
            <w:pPr/>
            <w:r>
              <w:rPr/>
              <w:t xml:space="preserve">Štukatérství</w:t>
            </w:r>
          </w:p>
        </w:tc>
      </w:tr>
      <w:tr>
        <w:trPr/>
        <w:tc>
          <w:tcPr/>
          <w:p>
            <w:pPr/>
            <w:r>
              <w:rPr/>
              <w:t xml:space="preserve">Podlahářství</w:t>
            </w:r>
          </w:p>
        </w:tc>
      </w:tr>
      <w:tr>
        <w:trPr/>
        <w:tc>
          <w:tcPr/>
          <w:p>
            <w:pPr/>
            <w:r>
              <w:rPr/>
              <w:t xml:space="preserve">Izolatérství</w:t>
            </w:r>
          </w:p>
        </w:tc>
      </w:tr>
      <w:tr>
        <w:trPr/>
        <w:tc>
          <w:tcPr/>
          <w:p>
            <w:pPr/>
            <w:r>
              <w:rPr/>
              <w:t xml:space="preserve">Kominictví</w:t>
            </w:r>
          </w:p>
        </w:tc>
      </w:tr>
      <w:tr>
        <w:trPr/>
        <w:tc>
          <w:tcPr/>
          <w:p>
            <w:pPr/>
            <w:r>
              <w:rPr/>
              <w:t xml:space="preserve">Vodoinstalatérství, topenářství</w:t>
            </w:r>
          </w:p>
        </w:tc>
      </w:tr>
      <w:tr>
        <w:trPr/>
        <w:tc>
          <w:tcPr/>
          <w:p>
            <w:pPr/>
            <w:r>
              <w:rPr/>
              <w:t xml:space="preserve">Montáž suchých staveb</w:t>
            </w:r>
          </w:p>
        </w:tc>
      </w:tr>
      <w:tr>
        <w:trPr/>
        <w:tc>
          <w:tcPr/>
          <w:p>
            <w:pPr/>
          </w:p>
        </w:tc>
      </w:tr>
      <w:tr>
        <w:trPr/>
        <w:tc>
          <w:tcPr/>
          <w:p>
            <w:pPr/>
            <w:r>
              <w:rPr>
                <w:b/>
                <w:bCs/>
              </w:rPr>
              <w:t xml:space="preserve">SKUPINA 114:</w:t>
            </w:r>
            <w:r>
              <w:rPr>
                <w:b/>
                <w:bCs/>
              </w:rPr>
              <w:t xml:space="preserve">Ostatní</w:t>
            </w:r>
          </w:p>
        </w:tc>
      </w:tr>
      <w:tr>
        <w:trPr/>
        <w:tc>
          <w:tcPr/>
          <w:p>
            <w:pPr/>
            <w:r>
              <w:rPr/>
              <w:t xml:space="preserve">Čištění textilu a oděvů</w:t>
            </w:r>
          </w:p>
        </w:tc>
      </w:tr>
      <w:tr>
        <w:trPr/>
        <w:tc>
          <w:tcPr/>
          <w:p>
            <w:pPr/>
            <w:r>
              <w:rPr/>
              <w:t xml:space="preserve">Holičství, kadeřnictví</w:t>
            </w:r>
          </w:p>
        </w:tc>
      </w:tr>
      <w:tr>
        <w:trPr/>
        <w:tc>
          <w:tcPr/>
          <w:p>
            <w:pPr/>
            <w:r>
              <w:rPr/>
              <w:t xml:space="preserve">Hostinská činnost</w:t>
            </w:r>
          </w:p>
        </w:tc>
      </w:tr>
      <w:tr>
        <w:trPr/>
        <w:tc>
          <w:tcPr/>
          <w:p>
            <w:pPr/>
            <w:r>
              <w:rPr/>
              <w:t xml:space="preserve">Kosmetické služby</w:t>
            </w:r>
          </w:p>
        </w:tc>
      </w:tr>
      <w:tr>
        <w:trPr/>
        <w:tc>
          <w:tcPr/>
          <w:p>
            <w:pPr/>
            <w:r>
              <w:rPr/>
              <w:t xml:space="preserve">Pedikura, manikura</w:t>
            </w:r>
          </w:p>
        </w:tc>
      </w:tr>
      <w:tr>
        <w:trPr/>
        <w:tc>
          <w:tcPr/>
          <w:p>
            <w:pPr/>
            <w:r>
              <w:rPr/>
              <w:t xml:space="preserve">Fotografické služby</w:t>
            </w:r>
          </w:p>
        </w:tc>
      </w:tr>
      <w:tr>
        <w:trPr/>
        <w:tc>
          <w:tcPr/>
          <w:p>
            <w:pPr/>
            <w:r>
              <w:rPr/>
              <w:t xml:space="preserve">Aplikace, výroba a opravy ortopedické obuvi</w:t>
            </w:r>
          </w:p>
        </w:tc>
      </w:tr>
    </w:tbl>
    <w:p>
      <w:pPr>
        <w:pStyle w:val="Heading1"/>
      </w:pPr>
      <w:r>
        <w:rPr>
          <w:sz w:val="24"/>
          <w:szCs w:val="24"/>
          <w:b/>
          <w:bCs/>
        </w:rPr>
        <w:t xml:space="preserve">                                                                           Příloha č. 2 k zákonu č. 455/1991 Sb.</w:t>
      </w:r>
      <w:r>
        <w:rPr>
          <w:rStyle w:val="hidden"/>
        </w:rPr>
        <w:t xml:space="preserve"> -</w:t>
      </w:r>
      <w:br/>
      <w:r>
        <w:rPr>
          <w:caps/>
        </w:rPr>
        <w:t xml:space="preserve">Vázané živnosti</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3"/>
          </w:tcPr>
          <w:p>
            <w:pPr/>
            <w:r>
              <w:rPr>
                <w:b/>
                <w:bCs/>
              </w:rPr>
              <w:t xml:space="preserve">SKUPINA 201:</w:t>
            </w:r>
            <w:r>
              <w:rPr>
                <w:b/>
                <w:bCs/>
              </w:rPr>
              <w:t xml:space="preserve">Kovy a kovové výrobky</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slitin drahých kovů pro klenotnické a dentální účely</w:t>
            </w:r>
          </w:p>
        </w:tc>
        <w:tc>
          <w:tcPr/>
          <w:p>
            <w:pPr/>
            <w:r>
              <w:rPr/>
              <w:t xml:space="preserve">Odborná způsobilost podle § 21 a 22 živnostenského zákona a splnění dalších podmínek podle předpisů o státní službě pro drahé kovy</w:t>
            </w:r>
          </w:p>
        </w:tc>
        <w:tc>
          <w:tcPr/>
          <w:p>
            <w:pPr/>
          </w:p>
        </w:tc>
      </w:tr>
      <w:tr>
        <w:trPr/>
        <w:tc>
          <w:tcPr/>
          <w:p>
            <w:pPr/>
          </w:p>
        </w:tc>
        <w:tc>
          <w:tcPr/>
          <w:p>
            <w:pPr/>
          </w:p>
        </w:tc>
        <w:tc>
          <w:tcPr/>
          <w:p>
            <w:pPr/>
          </w:p>
        </w:tc>
      </w:tr>
      <w:tr>
        <w:trPr/>
        <w:tc>
          <w:tcPr>
            <w:gridSpan w:val="3"/>
          </w:tcPr>
          <w:p>
            <w:pPr/>
            <w:r>
              <w:rPr>
                <w:b/>
                <w:bCs/>
              </w:rPr>
              <w:t xml:space="preserve">SKUPINA 202: Výroba strojů a přístrojů všeobecná a pro určitá hospodářská odvětví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w:t>
            </w:r>
            <w:r>
              <w:rPr>
                <w:vertAlign w:val="superscript"/>
              </w:rPr>
              <w:t xml:space="preserve">*</w:t>
            </w:r>
            <w:r>
              <w:rPr/>
              <w:t xml:space="preserve">) montáž, opravy, rekonstrukce, revize a zkoušky vyhrazených tlakových zařízení a periodické zkoušky nádob na plyny</w:t>
            </w:r>
          </w:p>
        </w:tc>
        <w:tc>
          <w:tcPr/>
          <w:p>
            <w:pPr/>
            <w:r>
              <w:rPr/>
              <w:t xml:space="preserve">Oprávnění [§ 6c odst. 1 písm. b) zákona č. </w:t>
            </w:r>
            <w:hyperlink r:id="rId89" w:history="1">
              <w:r>
                <w:rPr>
                  <w:color w:val="darkblue"/>
                  <w:u w:val="single"/>
                </w:rPr>
                <w:t xml:space="preserve">174/1968 Sb.</w:t>
              </w:r>
            </w:hyperlink>
            <w:r>
              <w:rPr/>
              <w:t xml:space="preserve">, ve znění pozdějších předpisů, nebo § 8a odst. 6 písm. a) zákona č. </w:t>
            </w:r>
            <w:hyperlink r:id="rId75" w:history="1">
              <w:r>
                <w:rPr>
                  <w:color w:val="darkblue"/>
                  <w:u w:val="single"/>
                </w:rPr>
                <w:t xml:space="preserve">61/1988 Sb.</w:t>
              </w:r>
            </w:hyperlink>
            <w:r>
              <w:rPr/>
              <w:t xml:space="preserve">, ve znění pozdějších předpisů]</w:t>
            </w:r>
          </w:p>
        </w:tc>
        <w:tc>
          <w:tcPr/>
          <w:p>
            <w:pPr/>
            <w:r>
              <w:rPr/>
              <w:t xml:space="preserve">*) Nevztahuje‑li se na ně platné nařízení vlády vydané k provedení § 12 zákona č. </w:t>
            </w:r>
            <w:hyperlink r:id="rId85" w:history="1">
              <w:r>
                <w:rPr>
                  <w:color w:val="darkblue"/>
                  <w:u w:val="single"/>
                </w:rPr>
                <w:t xml:space="preserve">22/1997 Sb.</w:t>
              </w:r>
            </w:hyperlink>
            <w:r>
              <w:rPr/>
              <w:t xml:space="preserve">, v platném znění</w:t>
            </w:r>
          </w:p>
        </w:tc>
      </w:tr>
      <w:tr>
        <w:trPr/>
        <w:tc>
          <w:tcPr/>
          <w:p>
            <w:pPr/>
            <w:r>
              <w:rPr/>
              <w:t xml:space="preserve">Montáž, opravy, revize a zkoušky vyhrazených zdvihacích zařízení</w:t>
            </w:r>
          </w:p>
        </w:tc>
        <w:tc>
          <w:tcPr/>
          <w:p>
            <w:pPr/>
            <w:r>
              <w:rPr/>
              <w:t xml:space="preserve">Oprávnění [§ 6c odst. 1 písm. b) zákona č. </w:t>
            </w:r>
            <w:hyperlink r:id="rId89" w:history="1">
              <w:r>
                <w:rPr>
                  <w:color w:val="darkblue"/>
                  <w:u w:val="single"/>
                </w:rPr>
                <w:t xml:space="preserve">174/1968 Sb.</w:t>
              </w:r>
            </w:hyperlink>
            <w:r>
              <w:rPr/>
              <w:t xml:space="preserve">, ve znění pozdějších předpisů, nebo § 8a odst. 6 písm. a) zákona č. </w:t>
            </w:r>
            <w:hyperlink r:id="rId75" w:history="1">
              <w:r>
                <w:rPr>
                  <w:color w:val="darkblue"/>
                  <w:u w:val="single"/>
                </w:rPr>
                <w:t xml:space="preserve">61/1988 Sb.</w:t>
              </w:r>
            </w:hyperlink>
            <w:r>
              <w:rPr/>
              <w:t xml:space="preserve">, ve znění pozdějších předpisů]</w:t>
            </w:r>
          </w:p>
        </w:tc>
        <w:tc>
          <w:tcPr/>
          <w:p>
            <w:pPr/>
          </w:p>
        </w:tc>
      </w:tr>
      <w:tr>
        <w:trPr/>
        <w:tc>
          <w:tcPr/>
          <w:p>
            <w:pPr/>
            <w:r>
              <w:rPr/>
              <w:t xml:space="preserve">Montáž, opravy, revize a zkoušky vyhrazených plynových zařízení a plnění nádob plyny</w:t>
            </w:r>
          </w:p>
        </w:tc>
        <w:tc>
          <w:tcPr/>
          <w:p>
            <w:pPr/>
            <w:r>
              <w:rPr/>
              <w:t xml:space="preserve">Oprávnění [§ 6c odst. 1 písm. b) zákona č. </w:t>
            </w:r>
            <w:hyperlink r:id="rId89" w:history="1">
              <w:r>
                <w:rPr>
                  <w:color w:val="darkblue"/>
                  <w:u w:val="single"/>
                </w:rPr>
                <w:t xml:space="preserve">174/1968 Sb.</w:t>
              </w:r>
            </w:hyperlink>
            <w:r>
              <w:rPr/>
              <w:t xml:space="preserve">, ve znění pozdějších předpisů, nebo § 8a odst. 6 písm. a) zákona č. </w:t>
            </w:r>
            <w:hyperlink r:id="rId75" w:history="1">
              <w:r>
                <w:rPr>
                  <w:color w:val="darkblue"/>
                  <w:u w:val="single"/>
                </w:rPr>
                <w:t xml:space="preserve">61/1988 Sb.</w:t>
              </w:r>
            </w:hyperlink>
            <w:r>
              <w:rPr/>
              <w:t xml:space="preserve">, ve znění pozdějších předpisů]</w:t>
            </w:r>
          </w:p>
        </w:tc>
        <w:tc>
          <w:tcPr/>
          <w:p>
            <w:pPr/>
          </w:p>
        </w:tc>
      </w:tr>
      <w:tr>
        <w:trPr/>
        <w:tc>
          <w:tcPr/>
          <w:p>
            <w:pPr/>
          </w:p>
        </w:tc>
        <w:tc>
          <w:tcPr/>
          <w:p>
            <w:pPr/>
          </w:p>
        </w:tc>
        <w:tc>
          <w:tcPr/>
          <w:p>
            <w:pPr/>
          </w:p>
        </w:tc>
      </w:tr>
      <w:tr>
        <w:trPr/>
        <w:tc>
          <w:tcPr>
            <w:gridSpan w:val="3"/>
          </w:tcPr>
          <w:p>
            <w:pPr/>
            <w:r>
              <w:rPr>
                <w:b/>
                <w:bCs/>
              </w:rPr>
              <w:t xml:space="preserve">SKUPINA 203:</w:t>
            </w:r>
            <w:r>
              <w:rPr>
                <w:b/>
                <w:bCs/>
              </w:rPr>
              <w:t xml:space="preserve">Motorové a ostatní dopravní prostředky</w:t>
            </w:r>
          </w:p>
        </w:tc>
      </w:tr>
      <w:tr>
        <w:trPr/>
        <w:tc>
          <w:tcPr/>
          <w:p>
            <w:pPr/>
            <w:r>
              <w:rPr/>
              <w:t xml:space="preserve">1</w:t>
            </w:r>
          </w:p>
        </w:tc>
        <w:tc>
          <w:tcPr/>
          <w:p>
            <w:pPr/>
            <w:r>
              <w:rPr/>
              <w:t xml:space="preserve">2</w:t>
            </w:r>
          </w:p>
        </w:tc>
        <w:tc>
          <w:tcPr/>
          <w:p>
            <w:pPr/>
            <w:r>
              <w:rPr/>
              <w:t xml:space="preserve">3</w:t>
            </w:r>
          </w:p>
        </w:tc>
      </w:tr>
      <w:tr>
        <w:trPr/>
        <w:tc>
          <w:tcPr/>
          <w:p>
            <w:pPr/>
            <w:r>
              <w:rPr/>
              <w:t xml:space="preserve">Revize, prohlídky a zkoušky určených technických zařízení v provozu</w:t>
            </w:r>
          </w:p>
        </w:tc>
        <w:tc>
          <w:tcPr/>
          <w:p>
            <w:pPr/>
            <w:r>
              <w:rPr/>
              <w:t xml:space="preserve">Osvědčení (</w:t>
            </w:r>
            <w:hyperlink r:id="rId160" w:history="1">
              <w:r>
                <w:rPr>
                  <w:color w:val="darkblue"/>
                  <w:u w:val="single"/>
                </w:rPr>
                <w:t xml:space="preserve">§ 48</w:t>
              </w:r>
            </w:hyperlink>
            <w:r>
              <w:rPr/>
              <w:t xml:space="preserve"> odst. 1 zákona č. </w:t>
            </w:r>
            <w:hyperlink r:id="rId81" w:history="1">
              <w:r>
                <w:rPr>
                  <w:color w:val="darkblue"/>
                  <w:u w:val="single"/>
                </w:rPr>
                <w:t xml:space="preserve">266/1994 Sb.</w:t>
              </w:r>
            </w:hyperlink>
            <w:r>
              <w:rPr/>
              <w:t xml:space="preserve">, o dráhách)</w:t>
            </w:r>
          </w:p>
        </w:tc>
        <w:tc>
          <w:tcPr/>
          <w:p>
            <w:pPr/>
          </w:p>
        </w:tc>
      </w:tr>
      <w:tr>
        <w:trPr/>
        <w:tc>
          <w:tcPr/>
          <w:p>
            <w:pPr/>
            <w:r>
              <w:rPr/>
              <w:t xml:space="preserve">Vývoj, projektování, výroba, zkoušky, údržba, opravy, modifikace a konstrukční změny letadel, jejich součástí a výrobků letecké techniky</w:t>
            </w:r>
          </w:p>
        </w:tc>
        <w:tc>
          <w:tcPr/>
          <w:p>
            <w:pPr/>
            <w:r>
              <w:rPr/>
              <w:t xml:space="preserve">Oprávnění vydané Úřadem pro civilní letectví specifikující rozsah</w:t>
            </w:r>
          </w:p>
        </w:tc>
        <w:tc>
          <w:tcPr/>
          <w:p>
            <w:pPr/>
            <w:r>
              <w:rPr/>
              <w:t xml:space="preserve">§ 17 odst. 1 zákona č. </w:t>
            </w:r>
            <w:hyperlink r:id="rId101" w:history="1">
              <w:r>
                <w:rPr>
                  <w:color w:val="darkblue"/>
                  <w:u w:val="single"/>
                </w:rPr>
                <w:t xml:space="preserve">49/1997 Sb.</w:t>
              </w:r>
            </w:hyperlink>
            <w:r>
              <w:rPr/>
              <w:t xml:space="preserve">, o civilním letectví a o změně a doplnění zákona č. </w:t>
            </w:r>
            <w:hyperlink r:id="rId87" w:history="1">
              <w:r>
                <w:rPr>
                  <w:color w:val="darkblue"/>
                  <w:u w:val="single"/>
                </w:rPr>
                <w:t xml:space="preserve">455/1991 Sb.</w:t>
              </w:r>
            </w:hyperlink>
            <w:r>
              <w:rPr/>
              <w:t xml:space="preserve">, o živnostenském podnikání (živnostenský zákon), ve znění pozdějších předpisů</w:t>
            </w:r>
          </w:p>
        </w:tc>
      </w:tr>
      <w:tr>
        <w:trPr/>
        <w:tc>
          <w:tcPr/>
          <w:p>
            <w:pPr/>
          </w:p>
        </w:tc>
        <w:tc>
          <w:tcPr/>
          <w:p>
            <w:pPr/>
          </w:p>
        </w:tc>
        <w:tc>
          <w:tcPr/>
          <w:p>
            <w:pPr/>
          </w:p>
        </w:tc>
      </w:tr>
      <w:tr>
        <w:trPr/>
        <w:tc>
          <w:tcPr>
            <w:gridSpan w:val="3"/>
          </w:tcPr>
          <w:p>
            <w:pPr/>
            <w:r>
              <w:rPr>
                <w:b/>
                <w:bCs/>
              </w:rPr>
              <w:t xml:space="preserve">SKUPINA 204:</w:t>
            </w:r>
            <w:r>
              <w:rPr>
                <w:b/>
                <w:bCs/>
              </w:rPr>
              <w:t xml:space="preserve">Zdravotnické výrobky, přesné a optické přístroje</w:t>
            </w:r>
          </w:p>
        </w:tc>
      </w:tr>
      <w:tr>
        <w:trPr/>
        <w:tc>
          <w:tcPr/>
          <w:p>
            <w:pPr/>
            <w:r>
              <w:rPr/>
              <w:t xml:space="preserve">1</w:t>
            </w:r>
          </w:p>
        </w:tc>
        <w:tc>
          <w:tcPr/>
          <w:p>
            <w:pPr/>
            <w:r>
              <w:rPr/>
              <w:t xml:space="preserve">2</w:t>
            </w:r>
          </w:p>
        </w:tc>
        <w:tc>
          <w:tcPr/>
          <w:p>
            <w:pPr/>
            <w:r>
              <w:rPr/>
              <w:t xml:space="preserve">3</w:t>
            </w:r>
          </w:p>
        </w:tc>
      </w:tr>
      <w:tr>
        <w:trPr/>
        <w:tc>
          <w:tcPr/>
          <w:p>
            <w:pPr/>
            <w:r>
              <w:rPr/>
              <w:t xml:space="preserve">(Provozování středisek kalibrační služby)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r>
      <w:tr>
        <w:trPr/>
        <w:tc>
          <w:tcPr/>
          <w:p>
            <w:pPr/>
            <w:r>
              <w:rPr/>
              <w:t xml:space="preserve">Výroba, opravy a montáž měřidel</w:t>
            </w:r>
          </w:p>
        </w:tc>
        <w:tc>
          <w:tcPr/>
          <w:p>
            <w:pPr/>
            <w:r>
              <w:rPr/>
              <w:t xml:space="preserve">Registrace Úřadu pro technickou normalizaci, metrologii a státní zkušebnictví</w:t>
            </w:r>
          </w:p>
        </w:tc>
        <w:tc>
          <w:tcPr/>
          <w:p>
            <w:pPr/>
            <w:r>
              <w:rPr/>
              <w:t xml:space="preserve">§ 13 odst. 2 písm. d) a § 19 zákona č. </w:t>
            </w:r>
            <w:hyperlink r:id="rId139" w:history="1">
              <w:r>
                <w:rPr>
                  <w:color w:val="darkblue"/>
                  <w:u w:val="single"/>
                </w:rPr>
                <w:t xml:space="preserve">505/1990 Sb.</w:t>
              </w:r>
            </w:hyperlink>
            <w:r>
              <w:rPr/>
              <w:t xml:space="preserve">, o metrologii, ve znění pozdějších předpisů</w:t>
            </w:r>
          </w:p>
        </w:tc>
      </w:tr>
      <w:tr>
        <w:trPr/>
        <w:tc>
          <w:tcPr/>
          <w:p>
            <w:pPr/>
          </w:p>
        </w:tc>
        <w:tc>
          <w:tcPr/>
          <w:p>
            <w:pPr/>
          </w:p>
        </w:tc>
        <w:tc>
          <w:tcPr/>
          <w:p>
            <w:pPr/>
          </w:p>
        </w:tc>
      </w:tr>
      <w:tr>
        <w:trPr/>
        <w:tc>
          <w:tcPr>
            <w:gridSpan w:val="3"/>
          </w:tcPr>
          <w:p>
            <w:pPr/>
            <w:r>
              <w:rPr>
                <w:b/>
                <w:bCs/>
              </w:rPr>
              <w:t xml:space="preserve">SKUPINA 205: Elektrické stroje a přístroje</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Montáž, opravy, revize a zkoušky vyhrazených elektrických zařízení</w:t>
            </w:r>
          </w:p>
        </w:tc>
        <w:tc>
          <w:tcPr/>
          <w:p>
            <w:pPr/>
            <w:r>
              <w:rPr/>
              <w:t xml:space="preserve">Oprávnění [§ 6c odst. 1 písm. b) zákona č. </w:t>
            </w:r>
            <w:hyperlink r:id="rId89" w:history="1">
              <w:r>
                <w:rPr>
                  <w:color w:val="darkblue"/>
                  <w:u w:val="single"/>
                </w:rPr>
                <w:t xml:space="preserve">174/1968 Sb.</w:t>
              </w:r>
            </w:hyperlink>
            <w:r>
              <w:rPr/>
              <w:t xml:space="preserve">, ve znění pozdějších předpisů, nebo § 8a odst. 6 písm. a) zákona č. </w:t>
            </w:r>
            <w:hyperlink r:id="rId75" w:history="1">
              <w:r>
                <w:rPr>
                  <w:color w:val="darkblue"/>
                  <w:u w:val="single"/>
                </w:rPr>
                <w:t xml:space="preserve">61/1988 Sb.</w:t>
              </w:r>
            </w:hyperlink>
            <w:r>
              <w:rPr/>
              <w:t xml:space="preserve">, ve znění pozdějších předpisů]</w:t>
            </w:r>
          </w:p>
        </w:tc>
        <w:tc>
          <w:tcPr/>
          <w:p>
            <w:pPr/>
          </w:p>
        </w:tc>
      </w:tr>
      <w:tr>
        <w:trPr/>
        <w:tc>
          <w:tcPr/>
          <w:p>
            <w:pPr/>
            <w:r>
              <w:rPr/>
              <w:t xml:space="preserve">Projektování elektrických zařízení</w:t>
            </w:r>
            <w:r>
              <w:rPr>
                <w:vertAlign w:val="superscript"/>
              </w:rPr>
              <w:t xml:space="preserve">*</w:t>
            </w:r>
            <w:r>
              <w:rPr/>
              <w:t xml:space="preserve">)</w:t>
            </w:r>
          </w:p>
        </w:tc>
        <w:tc>
          <w:tcPr/>
          <w:p>
            <w:pPr/>
            <w:r>
              <w:rPr/>
              <w:t xml:space="preserve">Odborná způsobilost (</w:t>
            </w:r>
            <w:hyperlink r:id="rId161" w:history="1">
              <w:r>
                <w:rPr>
                  <w:color w:val="darkblue"/>
                  <w:u w:val="single"/>
                </w:rPr>
                <w:t xml:space="preserve">§ 10</w:t>
              </w:r>
            </w:hyperlink>
            <w:r>
              <w:rPr/>
              <w:t xml:space="preserve"> vyhlášky č. </w:t>
            </w:r>
            <w:hyperlink r:id="rId162" w:history="1">
              <w:r>
                <w:rPr>
                  <w:color w:val="darkblue"/>
                  <w:u w:val="single"/>
                </w:rPr>
                <w:t xml:space="preserve">50/1978 Sb.</w:t>
              </w:r>
            </w:hyperlink>
            <w:r>
              <w:rPr/>
              <w:t xml:space="preserve">, o odborné způsobilosti v elektrotechnice)</w:t>
            </w:r>
          </w:p>
        </w:tc>
        <w:tc>
          <w:tcPr/>
          <w:p>
            <w:pPr/>
            <w:r>
              <w:rPr>
                <w:vertAlign w:val="superscript"/>
              </w:rPr>
              <w:t xml:space="preserve">*</w:t>
            </w:r>
            <w:r>
              <w:rPr/>
              <w:t xml:space="preserve">)</w:t>
            </w:r>
            <w:r>
              <w:rPr/>
              <w:t xml:space="preserve">vyhláška č. </w:t>
            </w:r>
            <w:hyperlink r:id="rId162" w:history="1">
              <w:r>
                <w:rPr>
                  <w:color w:val="darkblue"/>
                  <w:u w:val="single"/>
                </w:rPr>
                <w:t xml:space="preserve">50/1978 Sb.</w:t>
              </w:r>
            </w:hyperlink>
            <w:r>
              <w:rPr/>
              <w:t xml:space="preserve">, o odborné způsobilosti v elektrotechnice, ve znění vyhlášky č. </w:t>
            </w:r>
            <w:hyperlink r:id="rId163" w:history="1">
              <w:r>
                <w:rPr>
                  <w:color w:val="darkblue"/>
                  <w:u w:val="single"/>
                </w:rPr>
                <w:t xml:space="preserve">98/1982 Sb.</w:t>
              </w:r>
            </w:hyperlink>
          </w:p>
        </w:tc>
      </w:tr>
      <w:tr>
        <w:trPr/>
        <w:tc>
          <w:tcPr/>
          <w:p>
            <w:pPr/>
            <w:r>
              <w:rPr/>
              <w:t xml:space="preserve">Instalace a opravy elektrických strojů a přístrojů</w:t>
            </w:r>
          </w:p>
        </w:tc>
        <w:tc>
          <w:tcPr/>
          <w:p>
            <w:pPr/>
            <w:r>
              <w:rPr/>
              <w:t xml:space="preserve">Odborná způsobilost (</w:t>
            </w:r>
            <w:hyperlink r:id="rId164" w:history="1">
              <w:r>
                <w:rPr>
                  <w:color w:val="darkblue"/>
                  <w:u w:val="single"/>
                </w:rPr>
                <w:t xml:space="preserve">§ 8</w:t>
              </w:r>
            </w:hyperlink>
            <w:r>
              <w:rPr/>
              <w:t xml:space="preserve"> vyhlášky č. </w:t>
            </w:r>
            <w:hyperlink r:id="rId162" w:history="1">
              <w:r>
                <w:rPr>
                  <w:color w:val="darkblue"/>
                  <w:u w:val="single"/>
                </w:rPr>
                <w:t xml:space="preserve">50/1978 Sb.</w:t>
              </w:r>
            </w:hyperlink>
            <w:r>
              <w:rPr/>
              <w:t xml:space="preserve">, o odborné způsobilosti v elektrotechnice)</w:t>
            </w:r>
          </w:p>
        </w:tc>
        <w:tc>
          <w:tcPr/>
          <w:p>
            <w:pPr/>
          </w:p>
        </w:tc>
      </w:tr>
      <w:tr>
        <w:trPr/>
        <w:tc>
          <w:tcPr/>
          <w:p>
            <w:pPr/>
            <w:r>
              <w:rPr/>
              <w:t xml:space="preserve">Instalace a opravy elektronických zařízení</w:t>
            </w:r>
          </w:p>
        </w:tc>
        <w:tc>
          <w:tcPr/>
          <w:p>
            <w:pPr/>
            <w:r>
              <w:rPr/>
              <w:t xml:space="preserve">Odborná způsobilost (</w:t>
            </w:r>
            <w:hyperlink r:id="rId164" w:history="1">
              <w:r>
                <w:rPr>
                  <w:color w:val="darkblue"/>
                  <w:u w:val="single"/>
                </w:rPr>
                <w:t xml:space="preserve">§ 8</w:t>
              </w:r>
            </w:hyperlink>
            <w:r>
              <w:rPr/>
              <w:t xml:space="preserve"> vyhlášky č. </w:t>
            </w:r>
            <w:hyperlink r:id="rId162" w:history="1">
              <w:r>
                <w:rPr>
                  <w:color w:val="darkblue"/>
                  <w:u w:val="single"/>
                </w:rPr>
                <w:t xml:space="preserve">50/1978 Sb.</w:t>
              </w:r>
            </w:hyperlink>
            <w:r>
              <w:rPr/>
              <w:t xml:space="preserve">, o odborné způsobilosti v elektrotechnice)</w:t>
            </w:r>
          </w:p>
        </w:tc>
        <w:tc>
          <w:tcPr/>
          <w:p>
            <w:pPr/>
          </w:p>
        </w:tc>
      </w:tr>
      <w:tr>
        <w:trPr/>
        <w:tc>
          <w:tcPr/>
          <w:p>
            <w:pPr/>
            <w:r>
              <w:rPr/>
              <w:t xml:space="preserve">Montáž, údržba a servis telekomunikačních zařízení</w:t>
            </w:r>
          </w:p>
        </w:tc>
        <w:tc>
          <w:tcPr/>
          <w:p>
            <w:pPr/>
            <w:r>
              <w:rPr/>
              <w:t xml:space="preserve">Odborná způsobilost (§ 8 vyhl. č. </w:t>
            </w:r>
            <w:hyperlink r:id="rId162" w:history="1">
              <w:r>
                <w:rPr>
                  <w:color w:val="darkblue"/>
                  <w:u w:val="single"/>
                </w:rPr>
                <w:t xml:space="preserve">50/1978 Sb.</w:t>
              </w:r>
            </w:hyperlink>
            <w:r>
              <w:rPr/>
              <w:t xml:space="preserve">, o odborné způsobilosti v elektrotechnice)</w:t>
            </w:r>
          </w:p>
        </w:tc>
        <w:tc>
          <w:tcPr/>
          <w:p>
            <w:pPr/>
          </w:p>
        </w:tc>
      </w:tr>
      <w:tr>
        <w:trPr/>
        <w:tc>
          <w:tcPr/>
          <w:p>
            <w:pPr/>
          </w:p>
        </w:tc>
        <w:tc>
          <w:tcPr/>
          <w:p>
            <w:pPr/>
          </w:p>
        </w:tc>
        <w:tc>
          <w:tcPr/>
          <w:p>
            <w:pPr/>
          </w:p>
        </w:tc>
      </w:tr>
      <w:tr>
        <w:trPr/>
        <w:tc>
          <w:tcPr>
            <w:gridSpan w:val="3"/>
          </w:tcPr>
          <w:p>
            <w:pPr/>
            <w:r>
              <w:rPr>
                <w:b/>
                <w:bCs/>
              </w:rPr>
              <w:t xml:space="preserve">Skupina </w:t>
            </w:r>
            <w:r>
              <w:rPr>
                <w:b/>
                <w:bCs/>
              </w:rPr>
              <w:t xml:space="preserve"> 207: Chemická výroba</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Výroba a dovoz chemických látek a chemických přípravků klasifikovaných jako</w:t>
            </w:r>
            <w:br/>
            <w:r>
              <w:rPr/>
              <w:t xml:space="preserve">‑ hořlavé,</w:t>
            </w:r>
            <w:r>
              <w:rPr>
                <w:vertAlign w:val="superscript"/>
              </w:rPr>
              <w:t xml:space="preserve">*</w:t>
            </w:r>
            <w:r>
              <w:rPr/>
              <w:t xml:space="preserve">)</w:t>
            </w:r>
            <w:br/>
            <w:r>
              <w:rPr/>
              <w:t xml:space="preserve">‑ zdraví škodlivé,</w:t>
            </w:r>
            <w:r>
              <w:rPr>
                <w:vertAlign w:val="superscript"/>
              </w:rPr>
              <w:t xml:space="preserve">*</w:t>
            </w:r>
            <w:r>
              <w:rPr/>
              <w:t xml:space="preserve">)</w:t>
            </w:r>
            <w:br/>
            <w:r>
              <w:rPr/>
              <w:t xml:space="preserve">‑ žíravé,</w:t>
            </w:r>
            <w:r>
              <w:rPr>
                <w:vertAlign w:val="superscript"/>
              </w:rPr>
              <w:t xml:space="preserve">*</w:t>
            </w:r>
            <w:r>
              <w:rPr/>
              <w:t xml:space="preserve">)</w:t>
            </w:r>
            <w:br/>
            <w:r>
              <w:rPr/>
              <w:t xml:space="preserve">‑ dráždivé,</w:t>
            </w:r>
            <w:r>
              <w:rPr>
                <w:vertAlign w:val="superscript"/>
              </w:rPr>
              <w:t xml:space="preserve">*</w:t>
            </w:r>
            <w:r>
              <w:rPr/>
              <w:t xml:space="preserve">)</w:t>
            </w:r>
            <w:br/>
            <w:r>
              <w:rPr/>
              <w:t xml:space="preserve">‑ senzibilizující</w:t>
            </w:r>
            <w:r>
              <w:rPr>
                <w:vertAlign w:val="superscript"/>
              </w:rPr>
              <w:t xml:space="preserve">*</w:t>
            </w:r>
            <w:r>
              <w:rPr/>
              <w:t xml:space="preserve">)</w:t>
            </w:r>
          </w:p>
        </w:tc>
        <w:tc>
          <w:tcPr/>
          <w:p>
            <w:pPr/>
            <w:r>
              <w:rPr/>
              <w:t xml:space="preserve">Odborná způsobilost podle podle § 19 odst. 2 zákona č. </w:t>
            </w:r>
            <w:hyperlink r:id="rId165" w:history="1">
              <w:r>
                <w:rPr>
                  <w:color w:val="darkblue"/>
                  <w:u w:val="single"/>
                </w:rPr>
                <w:t xml:space="preserve">157/1998 Sb.</w:t>
              </w:r>
            </w:hyperlink>
            <w:r>
              <w:rPr/>
              <w:t xml:space="preserve">, o chemických látkách a chemických přípravcích a o změně některých dalších zákonů</w:t>
            </w:r>
          </w:p>
        </w:tc>
        <w:tc>
          <w:tcPr/>
          <w:p>
            <w:pPr/>
            <w:r>
              <w:rPr>
                <w:vertAlign w:val="superscript"/>
              </w:rPr>
              <w:t xml:space="preserve"> *</w:t>
            </w:r>
            <w:r>
              <w:rPr/>
              <w:t xml:space="preserve">) Zákon č. </w:t>
            </w:r>
            <w:hyperlink r:id="rId165" w:history="1">
              <w:r>
                <w:rPr>
                  <w:color w:val="darkblue"/>
                  <w:u w:val="single"/>
                </w:rPr>
                <w:t xml:space="preserve">157/1998 Sb.</w:t>
              </w:r>
            </w:hyperlink>
            <w:r>
              <w:rPr/>
              <w:t xml:space="preserve">, o chemických látkách a chemických přípravcích a o změně některých dalších zákonů.</w:t>
            </w:r>
          </w:p>
        </w:tc>
      </w:tr>
      <w:tr>
        <w:trPr/>
        <w:tc>
          <w:tcPr/>
          <w:p>
            <w:pPr/>
            <w:r>
              <w:rPr/>
              <w:t xml:space="preserve">Výroba a zpracování paliv a maziv</w:t>
            </w:r>
          </w:p>
        </w:tc>
        <w:tc>
          <w:tcPr/>
          <w:p>
            <w:pPr/>
            <w:r>
              <w:rPr/>
              <w:t xml:space="preserve">a) vysokoškolské vzdělání v oboru chemie a 5 let praxe v oboru, nebo</w:t>
            </w:r>
            <w:br/>
            <w:r>
              <w:rPr/>
              <w:t xml:space="preserve">b) úplné střední odborné vzdělání na střední odborné škole chemického směru, zakončené maturitní zkouškou a 10 let praxe v oboru</w:t>
            </w: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 ‑ velkoobchod</w:t>
            </w:r>
          </w:p>
        </w:tc>
        <w:tc>
          <w:tcPr/>
          <w:p>
            <w:pPr/>
            <w:r>
              <w:rPr/>
              <w:t xml:space="preserve">a) úplné střední odborné vzdělání na střední odborné škole technického směru zakončené maturitní zkouškou a 5 let praxe v oboru, nebo</w:t>
            </w:r>
            <w:br/>
            <w:r>
              <w:rPr/>
              <w:t xml:space="preserve">b) vysokoškolské vzdělání technického směru a 2 roky praxe v oboru</w:t>
            </w:r>
          </w:p>
        </w:tc>
        <w:tc>
          <w:tcPr/>
          <w:p>
            <w:pPr/>
          </w:p>
        </w:tc>
      </w:tr>
      <w:tr>
        <w:trPr/>
        <w:tc>
          <w:tcPr/>
          <w:p>
            <w:pPr/>
            <w:r>
              <w:rPr/>
              <w:t xml:space="preserve">Nákup, prodej a skladování zkapalněných uhlovodíkových plynů v tlakových nádobách, včetně jejich dopravy</w:t>
            </w:r>
          </w:p>
        </w:tc>
        <w:tc>
          <w:tcPr/>
          <w:p>
            <w:pPr/>
            <w:r>
              <w:rPr/>
              <w:t xml:space="preserve">úplné střední vzdělání na střední odborné škole technického směru zakončené maturitní zkouškou a 5 let praxe v oboru</w:t>
            </w:r>
          </w:p>
        </w:tc>
        <w:tc>
          <w:tcPr/>
          <w:p>
            <w:pPr/>
          </w:p>
        </w:tc>
      </w:tr>
      <w:tr>
        <w:trPr/>
        <w:tc>
          <w:tcPr/>
          <w:p>
            <w:pPr/>
          </w:p>
        </w:tc>
        <w:tc>
          <w:tcPr/>
          <w:p>
            <w:pPr/>
          </w:p>
        </w:tc>
        <w:tc>
          <w:tcPr/>
          <w:p>
            <w:pPr/>
          </w:p>
        </w:tc>
      </w:tr>
      <w:tr>
        <w:trPr/>
        <w:tc>
          <w:tcPr>
            <w:gridSpan w:val="3"/>
          </w:tcPr>
          <w:p>
            <w:pPr/>
            <w:r>
              <w:rPr>
                <w:b/>
                <w:bCs/>
              </w:rPr>
              <w:t xml:space="preserve">SKUPINA 213:</w:t>
            </w:r>
            <w:r>
              <w:rPr>
                <w:b/>
                <w:bCs/>
              </w:rPr>
              <w:t xml:space="preserve">Stavebnictví</w:t>
            </w:r>
          </w:p>
        </w:tc>
      </w:tr>
      <w:tr>
        <w:trPr/>
        <w:tc>
          <w:tcPr/>
          <w:p>
            <w:pPr/>
            <w:r>
              <w:rPr/>
              <w:t xml:space="preserve">1</w:t>
            </w:r>
          </w:p>
        </w:tc>
        <w:tc>
          <w:tcPr/>
          <w:p>
            <w:pPr/>
            <w:r>
              <w:rPr/>
              <w:t xml:space="preserve">2</w:t>
            </w:r>
          </w:p>
        </w:tc>
        <w:tc>
          <w:tcPr/>
          <w:p>
            <w:pPr/>
            <w:r>
              <w:rPr/>
              <w:t xml:space="preserve">3</w:t>
            </w:r>
          </w:p>
        </w:tc>
      </w:tr>
      <w:tr>
        <w:trPr/>
        <w:tc>
          <w:tcPr/>
          <w:p>
            <w:pPr/>
            <w:r>
              <w:rPr/>
              <w:t xml:space="preserve">Projektová činnost ve výstavbě</w:t>
            </w:r>
          </w:p>
        </w:tc>
        <w:tc>
          <w:tcPr/>
          <w:p>
            <w:pPr/>
            <w:r>
              <w:rPr/>
              <w:t xml:space="preserve">Autorizace v příslušném oboru podle zákona č. </w:t>
            </w:r>
            <w:hyperlink r:id="rId166" w:history="1">
              <w:r>
                <w:rPr>
                  <w:color w:val="darkblue"/>
                  <w:u w:val="single"/>
                </w:rPr>
                <w:t xml:space="preserve">360/1992 Sb.</w:t>
              </w:r>
            </w:hyperlink>
            <w:r>
              <w:rPr/>
              <w:t xml:space="preserve">, o výkonu povolání autorizovaných architektů a o výkonu povolání autorizovaných inženýrů a techniků činných ve výstavbě, v platném znění, nebo splnění podmínek stanovených v § 34 téhož zákona</w:t>
            </w:r>
          </w:p>
        </w:tc>
        <w:tc>
          <w:tcPr/>
          <w:p>
            <w:pPr/>
            <w:r>
              <w:rPr/>
              <w:t xml:space="preserve">§ 46a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Provádění staveb, jejich změn a odstraňování</w:t>
            </w:r>
          </w:p>
        </w:tc>
        <w:tc>
          <w:tcPr/>
          <w:p>
            <w:pPr/>
            <w:r>
              <w:rPr/>
              <w:t xml:space="preserve">a) vysokoškolské vzdělání stavebního směru a 5 let praxe v provádění staveb, nebo</w:t>
            </w:r>
            <w:br/>
            <w:r>
              <w:rPr/>
              <w:t xml:space="preserve">b) středoškolské vzdělání stavebního směru a 8 let praxe v provádění staveb nebo</w:t>
            </w:r>
            <w:br/>
            <w:r>
              <w:rPr/>
              <w:t xml:space="preserve">c) autorizace podle zákona č. </w:t>
            </w:r>
            <w:hyperlink r:id="rId166"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44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Provádění jednoduchých a drobných staveb, jejich změn a odstraňování</w:t>
            </w:r>
          </w:p>
        </w:tc>
        <w:tc>
          <w:tcPr/>
          <w:p>
            <w:pPr/>
            <w:r>
              <w:rPr/>
              <w:t xml:space="preserve">a) úplné střední odborné vzdělání na střední odborné škole stavebního směru zakončené maturitní zkouškou a 5 roků praxe v provádění staveb, nebo b) vysokoškolské vzdělání stavebního nebo architektonického směru a 3 roky praxe v provádění staveb nebo</w:t>
            </w:r>
            <w:br/>
            <w:r>
              <w:rPr/>
              <w:t xml:space="preserve">c) autorizace podle zákona č. </w:t>
            </w:r>
            <w:hyperlink r:id="rId166"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44 a 139b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r>
      <w:tr>
        <w:trPr/>
        <w:tc>
          <w:tcPr/>
          <w:p>
            <w:pPr/>
            <w:r>
              <w:rPr/>
              <w:t xml:space="preserve">Projektování jednoduchých a drobných staveb, jejich změn a odstraňování</w:t>
            </w:r>
          </w:p>
        </w:tc>
        <w:tc>
          <w:tcPr/>
          <w:p>
            <w:pPr/>
            <w:r>
              <w:rPr/>
              <w:t xml:space="preserve">a) úplné střední odborné vzdělání na střední odborné škole stavebního směru zakončené maturitní zkouškou a 5 roků praxe v projektování staveb, nebo b) vysokoškolské vzdělání stavebního nebo architektonického směru a 3 roky praxe v projektování staveb nebo</w:t>
            </w:r>
            <w:br/>
            <w:r>
              <w:rPr/>
              <w:t xml:space="preserve">c) autorizace podle zákona č. </w:t>
            </w:r>
            <w:hyperlink r:id="rId166" w:history="1">
              <w:r>
                <w:rPr>
                  <w:color w:val="darkblue"/>
                  <w:u w:val="single"/>
                </w:rPr>
                <w:t xml:space="preserve">360/1992 Sb.</w:t>
              </w:r>
            </w:hyperlink>
            <w:r>
              <w:rPr/>
              <w:t xml:space="preserve">, o výkonu povolání autorizovaných architektů a o výkonu povolání autorizovaných inženýrů a techniků činných ve výstavbě,</w:t>
            </w:r>
          </w:p>
        </w:tc>
        <w:tc>
          <w:tcPr/>
          <w:p>
            <w:pPr/>
            <w:r>
              <w:rPr/>
              <w:t xml:space="preserve">§ 46a a 139b zákona č. </w:t>
            </w:r>
            <w:hyperlink r:id="rId100" w:history="1">
              <w:r>
                <w:rPr>
                  <w:color w:val="darkblue"/>
                  <w:u w:val="single"/>
                </w:rPr>
                <w:t xml:space="preserve">50/1976 Sb.</w:t>
              </w:r>
            </w:hyperlink>
            <w:r>
              <w:rPr/>
              <w:t xml:space="preserve">, o územním plánování a stavebním řádu (stavební zákon), ve znění pozdějších předpisů</w:t>
            </w:r>
          </w:p>
        </w:tc>
      </w:tr>
      <w:tr>
        <w:trPr/>
        <w:tc>
          <w:tcPr/>
          <w:p>
            <w:pPr/>
          </w:p>
        </w:tc>
        <w:tc>
          <w:tcPr/>
          <w:p>
            <w:pPr/>
          </w:p>
        </w:tc>
        <w:tc>
          <w:tcPr/>
          <w:p>
            <w:pPr/>
          </w:p>
        </w:tc>
      </w:tr>
      <w:tr>
        <w:trPr/>
        <w:tc>
          <w:tcPr>
            <w:gridSpan w:val="3"/>
          </w:tcPr>
          <w:p>
            <w:pPr/>
            <w:r>
              <w:rPr>
                <w:b/>
                <w:bCs/>
              </w:rPr>
              <w:t xml:space="preserve">SKUPINA 214:</w:t>
            </w:r>
            <w:r>
              <w:rPr>
                <w:b/>
                <w:bCs/>
              </w:rPr>
              <w:t xml:space="preserve">Ostatní</w:t>
            </w:r>
          </w:p>
        </w:tc>
      </w:tr>
      <w:tr>
        <w:trPr/>
        <w:tc>
          <w:tcPr/>
          <w:p>
            <w:pPr/>
            <w:r>
              <w:rPr/>
              <w:t xml:space="preserve">Obor</w:t>
            </w:r>
          </w:p>
        </w:tc>
        <w:tc>
          <w:tcPr/>
          <w:p>
            <w:pPr/>
            <w:r>
              <w:rPr/>
              <w:t xml:space="preserve">Průkaz způsobilosti</w:t>
            </w:r>
          </w:p>
        </w:tc>
        <w:tc>
          <w:tcPr/>
          <w:p>
            <w:pPr/>
            <w:r>
              <w:rPr/>
              <w:t xml:space="preserve">Poznámka</w:t>
            </w:r>
          </w:p>
        </w:tc>
      </w:tr>
      <w:tr>
        <w:trPr/>
        <w:tc>
          <w:tcPr/>
          <w:p>
            <w:pPr/>
            <w:r>
              <w:rPr/>
              <w:t xml:space="preserve">1</w:t>
            </w:r>
          </w:p>
        </w:tc>
        <w:tc>
          <w:tcPr/>
          <w:p>
            <w:pPr/>
            <w:r>
              <w:rPr/>
              <w:t xml:space="preserve">2</w:t>
            </w:r>
          </w:p>
        </w:tc>
        <w:tc>
          <w:tcPr/>
          <w:p>
            <w:pPr/>
            <w:r>
              <w:rPr/>
              <w:t xml:space="preserve">3</w:t>
            </w:r>
          </w:p>
        </w:tc>
      </w:tr>
      <w:tr>
        <w:trPr/>
        <w:tc>
          <w:tcPr/>
          <w:p>
            <w:pPr/>
            <w:r>
              <w:rPr/>
              <w:t xml:space="preserve">Provozování autoškoly</w:t>
            </w:r>
          </w:p>
        </w:tc>
        <w:tc>
          <w:tcPr/>
          <w:p>
            <w:pPr/>
            <w:r>
              <w:rPr/>
              <w:t xml:space="preserve">odborná způsobilost podle § 3 odst. 1 zákona č. </w:t>
            </w:r>
            <w:hyperlink r:id="rId167" w:history="1">
              <w:r>
                <w:rPr>
                  <w:color w:val="darkblue"/>
                  <w:u w:val="single"/>
                </w:rPr>
                <w:t xml:space="preserve">247/2000 Sb.</w:t>
              </w:r>
            </w:hyperlink>
            <w:r>
              <w:rPr/>
              <w:t xml:space="preserve">, o získávání a zdokonalování odborné způsobilosti k řízení motorových vozidel a o změnách některých zákonů</w:t>
            </w:r>
          </w:p>
        </w:tc>
        <w:tc>
          <w:tcPr/>
          <w:p>
            <w:pPr/>
          </w:p>
        </w:tc>
      </w:tr>
      <w:tr>
        <w:trPr/>
        <w:tc>
          <w:tcPr/>
          <w:p>
            <w:pPr/>
            <w:r>
              <w:rPr/>
              <w:t xml:space="preserve">Oční optika</w:t>
            </w:r>
          </w:p>
        </w:tc>
        <w:tc>
          <w:tcPr/>
          <w:p>
            <w:pPr/>
            <w:r>
              <w:rPr/>
              <w:t xml:space="preserve">Odborná způsobilost </w:t>
            </w:r>
            <w:hyperlink r:id="rId168" w:history="1">
              <w:r>
                <w:rPr>
                  <w:color w:val="darkblue"/>
                  <w:u w:val="single"/>
                </w:rPr>
                <w:t xml:space="preserve">§ 8</w:t>
              </w:r>
            </w:hyperlink>
            <w:r>
              <w:rPr/>
              <w:t xml:space="preserve"> odst. 2 vyhlášky č. </w:t>
            </w:r>
            <w:hyperlink r:id="rId169" w:history="1">
              <w:r>
                <w:rPr>
                  <w:color w:val="darkblue"/>
                  <w:u w:val="single"/>
                </w:rPr>
                <w:t xml:space="preserve">77/1981 Sb.</w:t>
              </w:r>
            </w:hyperlink>
            <w:r>
              <w:rPr/>
              <w:t xml:space="preserve">, o zdravotnických pracovnících a jiných odborných pracovnících ve zdravotnictví ‑ obor oční optik nebo doklad o absolvování 3 letého bakalářského studia v oboru oční optik‑optometrista</w:t>
            </w:r>
          </w:p>
        </w:tc>
        <w:tc>
          <w:tcPr/>
          <w:p>
            <w:pPr/>
          </w:p>
        </w:tc>
      </w:tr>
      <w:tr>
        <w:trPr/>
        <w:tc>
          <w:tcPr/>
          <w:p>
            <w:pPr/>
            <w:r>
              <w:rPr/>
              <w:t xml:space="preserve">Měření emisí a imisí, kromě měření emisí motorových vozidel</w:t>
            </w:r>
          </w:p>
        </w:tc>
        <w:tc>
          <w:tcPr/>
          <w:p>
            <w:pPr/>
            <w:r>
              <w:rPr/>
              <w:t xml:space="preserve">Oprávnění podle </w:t>
            </w:r>
            <w:hyperlink r:id="rId170" w:history="1">
              <w:r>
                <w:rPr>
                  <w:color w:val="darkblue"/>
                  <w:u w:val="single"/>
                </w:rPr>
                <w:t xml:space="preserve">§ 3</w:t>
              </w:r>
            </w:hyperlink>
            <w:r>
              <w:rPr/>
              <w:t xml:space="preserve"> odst. 2 písm. i) zákona ČNR č. </w:t>
            </w:r>
            <w:hyperlink r:id="rId171" w:history="1">
              <w:r>
                <w:rPr>
                  <w:color w:val="darkblue"/>
                  <w:u w:val="single"/>
                </w:rPr>
                <w:t xml:space="preserve">389/1991 Sb.</w:t>
              </w:r>
            </w:hyperlink>
            <w:r>
              <w:rPr/>
              <w:t xml:space="preserve">, o státní správě ochrany ovzduší a poplatcích za jeho znečišťování, ve znění pozdějších předpisů</w:t>
            </w:r>
          </w:p>
        </w:tc>
        <w:tc>
          <w:tcPr/>
          <w:p>
            <w:pPr/>
          </w:p>
        </w:tc>
      </w:tr>
      <w:tr>
        <w:trPr/>
        <w:tc>
          <w:tcPr/>
          <w:p>
            <w:pPr/>
            <w:r>
              <w:rPr/>
              <w:t xml:space="preserve">Výkon zeměměřických činností</w:t>
            </w:r>
          </w:p>
        </w:tc>
        <w:tc>
          <w:tcPr/>
          <w:p>
            <w:pPr/>
            <w:r>
              <w:rPr/>
              <w:t xml:space="preserve">a) úplné střední odborné vzdělání na střední odborné škole zeměměřického směru zakončené maturitní zkouškou a 5 let odborné praxe nebo b) vysokoškolské vzdělání zeměměřického směru a 3 roky odborné praxe</w:t>
            </w:r>
          </w:p>
        </w:tc>
        <w:tc>
          <w:tcPr/>
          <w:p>
            <w:pPr/>
            <w:r>
              <w:rPr/>
              <w:t xml:space="preserve">Zákon č. </w:t>
            </w:r>
            <w:hyperlink r:id="rId62" w:history="1">
              <w:r>
                <w:rPr>
                  <w:color w:val="darkblue"/>
                  <w:u w:val="single"/>
                </w:rPr>
                <w:t xml:space="preserve">200/1994 Sb.</w:t>
              </w:r>
            </w:hyperlink>
            <w:r>
              <w:rPr/>
              <w:t xml:space="preserve">, o zeměměřictví a o změně a doplnění některých zákonů souvisejících s jeho zavedením</w:t>
            </w:r>
          </w:p>
        </w:tc>
      </w:tr>
      <w:tr>
        <w:trPr/>
        <w:tc>
          <w:tcPr/>
          <w:p>
            <w:pPr/>
            <w:r>
              <w:rPr/>
              <w:t xml:space="preserve">Posuzování vlivů na životní prostředí</w:t>
            </w:r>
          </w:p>
        </w:tc>
        <w:tc>
          <w:tcPr/>
          <w:p>
            <w:pPr/>
            <w:r>
              <w:rPr/>
              <w:t xml:space="preserve">Vysokoškolské vzdělání příslušného směru a 6 let praxe v oboru a osvědčení podle </w:t>
            </w:r>
            <w:hyperlink r:id="rId172" w:history="1">
              <w:r>
                <w:rPr>
                  <w:color w:val="darkblue"/>
                  <w:u w:val="single"/>
                </w:rPr>
                <w:t xml:space="preserve">§ 6</w:t>
              </w:r>
            </w:hyperlink>
            <w:r>
              <w:rPr/>
              <w:t xml:space="preserve"> a 9 zákona č. </w:t>
            </w:r>
            <w:hyperlink r:id="rId173" w:history="1">
              <w:r>
                <w:rPr>
                  <w:color w:val="darkblue"/>
                  <w:u w:val="single"/>
                </w:rPr>
                <w:t xml:space="preserve">244/1992 Sb.</w:t>
              </w:r>
            </w:hyperlink>
          </w:p>
        </w:tc>
        <w:tc>
          <w:tcPr/>
          <w:p>
            <w:pPr/>
            <w:r>
              <w:rPr/>
              <w:t xml:space="preserve">Zákon č. </w:t>
            </w:r>
            <w:hyperlink r:id="rId173" w:history="1">
              <w:r>
                <w:rPr>
                  <w:color w:val="darkblue"/>
                  <w:u w:val="single"/>
                </w:rPr>
                <w:t xml:space="preserve">244/1992 Sb.</w:t>
              </w:r>
            </w:hyperlink>
            <w:r>
              <w:rPr/>
              <w:t xml:space="preserve">, o posuzování vlivu na životní prostředí, a </w:t>
            </w:r>
            <w:hyperlink r:id="rId174" w:history="1">
              <w:r>
                <w:rPr>
                  <w:color w:val="darkblue"/>
                  <w:u w:val="single"/>
                </w:rPr>
                <w:t xml:space="preserve">§ 2</w:t>
              </w:r>
            </w:hyperlink>
            <w:r>
              <w:rPr/>
              <w:t xml:space="preserve"> a 3 vyhlášky č. </w:t>
            </w:r>
            <w:hyperlink r:id="rId175" w:history="1">
              <w:r>
                <w:rPr>
                  <w:color w:val="darkblue"/>
                  <w:u w:val="single"/>
                </w:rPr>
                <w:t xml:space="preserve">499/1992 Sb.</w:t>
              </w:r>
            </w:hyperlink>
          </w:p>
        </w:tc>
      </w:tr>
      <w:tr>
        <w:trPr/>
        <w:tc>
          <w:tcPr/>
          <w:p>
            <w:pPr/>
            <w:r>
              <w:rPr/>
              <w:t xml:space="preserve">Technicko‑organizační činnost v oblasti požární ochrany</w:t>
            </w:r>
          </w:p>
        </w:tc>
        <w:tc>
          <w:tcPr/>
          <w:p>
            <w:pPr/>
            <w:r>
              <w:rPr/>
              <w:t xml:space="preserve">Vysokoškolské vzdělání ve studijním oboru požární ochrana nebo úplné střední odborné vzdělání na střední odborné škole požární ochrany zakončené maturitní zkouškou nebo osvědčení o odborné způsobilosti vydané Ministerstvem vnitra</w:t>
            </w:r>
          </w:p>
        </w:tc>
        <w:tc>
          <w:tcPr/>
          <w:p>
            <w:pPr/>
            <w:hyperlink r:id="rId176" w:history="1">
              <w:r>
                <w:rPr>
                  <w:color w:val="darkblue"/>
                  <w:u w:val="single"/>
                </w:rPr>
                <w:t xml:space="preserve">§ 11</w:t>
              </w:r>
            </w:hyperlink>
            <w:r>
              <w:rPr/>
              <w:t xml:space="preserve">zákona ČNR č. </w:t>
            </w:r>
            <w:hyperlink r:id="rId141" w:history="1">
              <w:r>
                <w:rPr>
                  <w:color w:val="darkblue"/>
                  <w:u w:val="single"/>
                </w:rPr>
                <w:t xml:space="preserve">133/1985 Sb.</w:t>
              </w:r>
            </w:hyperlink>
            <w:r>
              <w:rPr/>
              <w:t xml:space="preserve">, o požární ochraně, ve znění zákona č. </w:t>
            </w:r>
            <w:hyperlink r:id="rId177" w:history="1">
              <w:r>
                <w:rPr>
                  <w:color w:val="darkblue"/>
                  <w:u w:val="single"/>
                </w:rPr>
                <w:t xml:space="preserve">203/1994 Sb.</w:t>
              </w:r>
            </w:hyperlink>
          </w:p>
        </w:tc>
      </w:tr>
      <w:tr>
        <w:trPr/>
        <w:tc>
          <w:tcPr/>
          <w:p>
            <w:pPr/>
            <w:r>
              <w:rPr/>
              <w:t xml:space="preserve">Průvodcovská činnost</w:t>
            </w:r>
            <w:br/>
            <w:r>
              <w:rPr/>
              <w:t xml:space="preserve">a) horská,</w:t>
            </w:r>
            <w:br/>
            <w:r>
              <w:rPr/>
              <w:t xml:space="preserve">b) tělovýchovná a sportovní, c) v oblasti cestovního ruchu</w:t>
            </w:r>
          </w:p>
        </w:tc>
        <w:tc>
          <w:tcPr/>
          <w:p>
            <w:pPr/>
            <w:r>
              <w:rPr/>
              <w:t xml:space="preserve">odborná způsobilost pro horskou průvodcovskou činnost:</w:t>
            </w:r>
            <w:br/>
            <w:r>
              <w:rPr/>
              <w:t xml:space="preserve">§ 22 odst. 1 písm. e) zákona č. </w:t>
            </w:r>
            <w:hyperlink r:id="rId87" w:history="1">
              <w:r>
                <w:rPr>
                  <w:color w:val="darkblue"/>
                  <w:u w:val="single"/>
                </w:rPr>
                <w:t xml:space="preserve">455/1991 Sb.</w:t>
              </w:r>
            </w:hyperlink>
            <w:r>
              <w:rPr/>
              <w:t xml:space="preserve">, o živnostenském podnikání (živnostenský zákon), ve znění pozdějších předpisů odborná způsobilost pro tělovýchovnou a sportovní průvodcovskou činnost:</w:t>
            </w:r>
            <w:br/>
            <w:r>
              <w:rPr/>
              <w:t xml:space="preserve">absolvování vysoké nebo vyšší odborné školy tělovýchovného směru s příslušnou specializací nebo osvědčení o rekvalifikaci nebo jiný doklad o odborné způsobilosti vydaný institucí akreditovanou Ministerstvem školství, mládeže a tělovýchovy nebo jiným ministerstvem, do jehož působnosti patří odvětví, v němž je živnost provozována odborná způsobilost pro průvodcovskou činnost v oblasti cestovního ruchu:</w:t>
            </w:r>
            <w:br/>
            <w:r>
              <w:rPr/>
              <w:t xml:space="preserve">středoškolské vzdělání ukončené maturitní zkouškou a 3 roky praxe v průvodcovské činnosti</w:t>
            </w:r>
          </w:p>
        </w:tc>
        <w:tc>
          <w:tcPr/>
          <w:p>
            <w:pPr/>
            <w:r>
              <w:rPr/>
              <w:t xml:space="preserve">Platí v rozsahu osvědčení</w:t>
            </w:r>
          </w:p>
        </w:tc>
      </w:tr>
      <w:tr>
        <w:trPr/>
        <w:tc>
          <w:tcPr/>
          <w:p>
            <w:pPr/>
            <w:r>
              <w:rPr/>
              <w:t xml:space="preserve">Provádění dobrovolných dražeb movitých věcí podle zákona o veřejných dražbách</w:t>
            </w:r>
          </w:p>
        </w:tc>
        <w:tc>
          <w:tcPr/>
          <w:p>
            <w:pPr/>
            <w:r>
              <w:rPr/>
              <w:t xml:space="preserve">Středoškolské vzdělání zakončené maturitní zkouškou a 3 let praxe v obchodní činnosti</w:t>
            </w:r>
          </w:p>
        </w:tc>
        <w:tc>
          <w:tcPr/>
          <w:p>
            <w:pPr/>
            <w:r>
              <w:rPr/>
              <w:t xml:space="preserve">Zákon č. </w:t>
            </w:r>
            <w:hyperlink r:id="rId178" w:history="1">
              <w:r>
                <w:rPr>
                  <w:color w:val="darkblue"/>
                  <w:u w:val="single"/>
                </w:rPr>
                <w:t xml:space="preserve">26/2000 Sb.</w:t>
              </w:r>
            </w:hyperlink>
            <w:r>
              <w:rPr/>
              <w:t xml:space="preserve">, o veřejných dražbách.</w:t>
            </w:r>
          </w:p>
        </w:tc>
      </w:tr>
      <w:tr>
        <w:trPr/>
        <w:tc>
          <w:tcPr/>
          <w:p>
            <w:pPr/>
            <w:r>
              <w:rPr/>
              <w:t xml:space="preserve">Psychologické poradenství a diagnostika</w:t>
            </w:r>
          </w:p>
        </w:tc>
        <w:tc>
          <w:tcPr/>
          <w:p>
            <w:pPr/>
            <w:r>
              <w:rPr/>
              <w:t xml:space="preserve">a) řádně ukončené jednooborové studium psychologie na české vysoké škole univerzitního typu, popř. na zahraniční vysoké škole, které bylo státem uznáno za rovnocenné, a 3 roky odborné praxe v příslušné specializaci nebo b) řádně ukončené studium psychologie v kombinaci s jiným oborem na české vysoké škole univerzitního typu a 5 let praxe v příslušné specializaci</w:t>
            </w:r>
          </w:p>
        </w:tc>
        <w:tc>
          <w:tcPr/>
          <w:p>
            <w:pPr/>
          </w:p>
        </w:tc>
      </w:tr>
      <w:tr>
        <w:trPr/>
        <w:tc>
          <w:tcPr/>
          <w:p>
            <w:pPr/>
            <w:r>
              <w:rPr/>
              <w:t xml:space="preserve">Diagnostická, zkušební a poradenská činnost v ochraně rostlin</w:t>
            </w:r>
          </w:p>
        </w:tc>
        <w:tc>
          <w:tcPr/>
          <w:p>
            <w:pPr/>
            <w:r>
              <w:rPr/>
              <w:t xml:space="preserve">odborná způsobilost podle § 5 a 6 zákona č. </w:t>
            </w:r>
            <w:hyperlink r:id="rId179" w:history="1">
              <w:r>
                <w:rPr>
                  <w:color w:val="darkblue"/>
                  <w:u w:val="single"/>
                </w:rPr>
                <w:t xml:space="preserve">147/1996 Sb.</w:t>
              </w:r>
            </w:hyperlink>
            <w:r>
              <w:rPr/>
              <w:t xml:space="preserve">, o rostlinolékařské péči a změnách některých souvisejících zákonů</w:t>
            </w:r>
          </w:p>
        </w:tc>
        <w:tc>
          <w:tcPr/>
          <w:p>
            <w:pPr/>
          </w:p>
        </w:tc>
      </w:tr>
      <w:tr>
        <w:trPr/>
        <w:tc>
          <w:tcPr/>
          <w:p>
            <w:pPr/>
            <w:r>
              <w:rPr/>
              <w:t xml:space="preserve">Ošetřování rostlin, rostlinných produktů, objektů a půdy proti škodlivým organismům přípravky na ochranu rostlin</w:t>
            </w:r>
          </w:p>
        </w:tc>
        <w:tc>
          <w:tcPr/>
          <w:p>
            <w:pPr/>
            <w:r>
              <w:rPr/>
              <w:t xml:space="preserve">Odborná způsobilost podle § 5 a 6 zákona č. </w:t>
            </w:r>
            <w:hyperlink r:id="rId179" w:history="1">
              <w:r>
                <w:rPr>
                  <w:color w:val="darkblue"/>
                  <w:u w:val="single"/>
                </w:rPr>
                <w:t xml:space="preserve">147/1996 Sb.</w:t>
              </w:r>
            </w:hyperlink>
            <w:r>
              <w:rPr/>
              <w:t xml:space="preserve">, o rostlinolékařské péči a změnách některých souvisejících zákonů a odborná způsobilost podle § 10 a § 18 až 20 zákona č. </w:t>
            </w:r>
            <w:hyperlink r:id="rId165" w:history="1">
              <w:r>
                <w:rPr>
                  <w:color w:val="darkblue"/>
                  <w:u w:val="single"/>
                </w:rPr>
                <w:t xml:space="preserve">157/1998 Sb.</w:t>
              </w:r>
            </w:hyperlink>
            <w:r>
              <w:rPr/>
              <w:t xml:space="preserve">, o chemických látkách a chemických přípravcích a o změně některých dalších zákonů, ve znění pozdějších předpisů.</w:t>
            </w:r>
          </w:p>
        </w:tc>
        <w:tc>
          <w:tcPr/>
          <w:p>
            <w:pPr/>
          </w:p>
        </w:tc>
      </w:tr>
      <w:tr>
        <w:trPr/>
        <w:tc>
          <w:tcPr/>
          <w:p>
            <w:pPr/>
            <w:r>
              <w:rPr/>
              <w:t xml:space="preserve">Geologické práce</w:t>
            </w:r>
          </w:p>
        </w:tc>
        <w:tc>
          <w:tcPr/>
          <w:p>
            <w:pPr/>
            <w:r>
              <w:rPr/>
              <w:t xml:space="preserve">osvědčení odborné způsobilosti podle § 3 odst. 3 zákona č. </w:t>
            </w:r>
            <w:hyperlink r:id="rId180" w:history="1">
              <w:r>
                <w:rPr>
                  <w:color w:val="darkblue"/>
                  <w:u w:val="single"/>
                </w:rPr>
                <w:t xml:space="preserve">62/1988 Sb.</w:t>
              </w:r>
            </w:hyperlink>
            <w:r>
              <w:rPr/>
              <w:t xml:space="preserve">, o geologických pracích, ve znění pozdějších předpisů</w:t>
            </w:r>
          </w:p>
        </w:tc>
        <w:tc>
          <w:tcPr/>
          <w:p>
            <w:pPr/>
            <w:r>
              <w:rPr/>
              <w:t xml:space="preserve">s výjimkou geologických prací, které jsou hornickou činností nebo činností prováděnou hornickým způsobem podle § 2 a 3 zákona č. </w:t>
            </w:r>
            <w:hyperlink r:id="rId75" w:history="1">
              <w:r>
                <w:rPr>
                  <w:color w:val="darkblue"/>
                  <w:u w:val="single"/>
                </w:rPr>
                <w:t xml:space="preserve">61/1988 Sb.</w:t>
              </w:r>
            </w:hyperlink>
            <w:r>
              <w:rPr/>
              <w:t xml:space="preserve">, o hornické činnosti, výbušninách a o státní báňské správě, ve znění pozdějších předpisů</w:t>
            </w:r>
          </w:p>
        </w:tc>
      </w:tr>
      <w:tr>
        <w:trPr/>
        <w:tc>
          <w:tcPr/>
          <w:p>
            <w:pPr/>
            <w:r>
              <w:rPr/>
              <w:t xml:space="preserve">Poskytování tělovýchovných služeb</w:t>
            </w:r>
          </w:p>
        </w:tc>
        <w:tc>
          <w:tcPr/>
          <w:p>
            <w:pPr/>
            <w:r>
              <w:rPr/>
              <w:t xml:space="preserve">absolvování vysoké nebo vyšší odborné školy tělovýchovného směru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Provozování tělovýchovných a sportovních zařízení a zařízení sloužících regeneraci a rekondici</w:t>
            </w:r>
          </w:p>
        </w:tc>
        <w:tc>
          <w:tcPr/>
          <w:p>
            <w:pPr/>
            <w:r>
              <w:rPr/>
              <w:t xml:space="preserve">absolvování vysoké nebo vyšší odborné školy tělovýchovného směru nebo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Vodní záchranářská služba</w:t>
            </w:r>
          </w:p>
        </w:tc>
        <w:tc>
          <w:tcPr/>
          <w:p>
            <w:pPr/>
            <w:r>
              <w:rPr/>
              <w:t xml:space="preserve">§ 22 odst. 1 písm. e) zákona č. </w:t>
            </w:r>
            <w:hyperlink r:id="rId87" w:history="1">
              <w:r>
                <w:rPr>
                  <w:color w:val="darkblue"/>
                  <w:u w:val="single"/>
                </w:rPr>
                <w:t xml:space="preserve">455/1991 Sb.</w:t>
              </w:r>
            </w:hyperlink>
            <w:r>
              <w:rPr/>
              <w:t xml:space="preserve">, o živnostenském podnikání (živnostenský zákon), ve znění pozdějších předpisů</w:t>
            </w:r>
          </w:p>
        </w:tc>
        <w:tc>
          <w:tcPr/>
          <w:p>
            <w:pPr/>
          </w:p>
        </w:tc>
      </w:tr>
      <w:tr>
        <w:trPr/>
        <w:tc>
          <w:tcPr/>
          <w:p>
            <w:pPr/>
            <w:r>
              <w:rPr/>
              <w:t xml:space="preserve">Činnost účetních poradců, vedení účetnictví</w:t>
            </w:r>
          </w:p>
        </w:tc>
        <w:tc>
          <w:tcPr/>
          <w:p>
            <w:pPr/>
            <w:r>
              <w:rPr/>
              <w:t xml:space="preserve">a) vysokoškolské vzdělání a 3 roky praxe v oboru, nebo</w:t>
            </w:r>
            <w:br/>
            <w:r>
              <w:rPr/>
              <w:t xml:space="preserve">b) středoškolské vzdělání zakončené maturitní zkouškou a 5 let praxe v oboru</w:t>
            </w:r>
          </w:p>
        </w:tc>
        <w:tc>
          <w:tcPr/>
          <w:p>
            <w:pPr/>
          </w:p>
        </w:tc>
      </w:tr>
      <w:tr>
        <w:trPr/>
        <w:tc>
          <w:tcPr/>
          <w:p>
            <w:pPr/>
            <w:r>
              <w:rPr/>
              <w:t xml:space="preserve">Zastupování v celním řízení</w:t>
            </w:r>
          </w:p>
        </w:tc>
        <w:tc>
          <w:tcPr/>
          <w:p>
            <w:pPr/>
            <w:r>
              <w:rPr/>
              <w:t xml:space="preserve">středoškolské vzdělání zakončené maturitní zkouškou a 3 roky praxe v obchodování se zahraničím, nebo vysokoškolské vzdělání a 1 rok praxe v obchodování se zahraničím, nebo doklad o vykonání odborné celní zkoušky [§ 6 odst. 3 písm. b), c), d) vyhlášky č. </w:t>
            </w:r>
            <w:hyperlink r:id="rId181" w:history="1">
              <w:r>
                <w:rPr>
                  <w:color w:val="darkblue"/>
                  <w:u w:val="single"/>
                </w:rPr>
                <w:t xml:space="preserve">259/1997 Sb.</w:t>
              </w:r>
            </w:hyperlink>
            <w:r>
              <w:rPr/>
              <w:t xml:space="preserve">]</w:t>
            </w:r>
          </w:p>
        </w:tc>
        <w:tc>
          <w:tcPr/>
          <w:p>
            <w:pPr/>
          </w:p>
        </w:tc>
      </w:tr>
      <w:tr>
        <w:trPr/>
        <w:tc>
          <w:tcPr/>
          <w:p>
            <w:pPr/>
            <w:r>
              <w:rPr/>
              <w:t xml:space="preserve">Činnosti, při kterých je porušována integrita lidské kůže</w:t>
            </w:r>
          </w:p>
        </w:tc>
        <w:tc>
          <w:tcPr/>
          <w:p>
            <w:pPr/>
            <w:r>
              <w:rPr/>
              <w:t xml:space="preserve">Odborná způsobilost podle § 8 odst. 2 nebo § 3 odst. 1 vyhlášky č. </w:t>
            </w:r>
            <w:hyperlink r:id="rId169" w:history="1">
              <w:r>
                <w:rPr>
                  <w:color w:val="darkblue"/>
                  <w:u w:val="single"/>
                </w:rPr>
                <w:t xml:space="preserve">77/1981 Sb.</w:t>
              </w:r>
            </w:hyperlink>
            <w:r>
              <w:rPr/>
              <w:t xml:space="preserve">, o zdravotnických pracovnících a jiných odborných pracovnících ve zdravotnictví, obor: všeobecná (zdravotní) nebo dětská sestra nebo porodní asistentka (ženská sestra) nebo lékař, nebo vyučení v oboru kosmetička a osvědčení o rekvalifikaci nebo jiný doklad o odborné způsobilosti pro tyto činnosti vydaný institucí akreditovanou Ministerstvem školství, mládeže a tělovýchovy nebo Ministerstvem zdravotnictví</w:t>
            </w:r>
          </w:p>
        </w:tc>
        <w:tc>
          <w:tcPr/>
          <w:p>
            <w:pPr/>
          </w:p>
        </w:tc>
      </w:tr>
      <w:tr>
        <w:trPr/>
        <w:tc>
          <w:tcPr/>
          <w:p>
            <w:pPr/>
            <w:r>
              <w:rPr/>
              <w:t xml:space="preserve">Péče o dítě do 3 let věku v denním režimu</w:t>
            </w:r>
          </w:p>
        </w:tc>
        <w:tc>
          <w:tcPr/>
          <w:p>
            <w:pPr/>
            <w:r>
              <w:rPr/>
              <w:t xml:space="preserve">a) absolvování střední zdravotnické školy ukončené maturitní zkouškou v oboru dětská sestra, nebo</w:t>
            </w:r>
            <w:br/>
            <w:r>
              <w:rPr/>
              <w:t xml:space="preserve">b) absolvování vyšší zdravotnické školy v oboru dětská sestra (ukončené absolutoriem)</w:t>
            </w:r>
          </w:p>
        </w:tc>
        <w:tc>
          <w:tcPr/>
          <w:p>
            <w:pPr/>
          </w:p>
        </w:tc>
      </w:tr>
      <w:tr>
        <w:trPr/>
        <w:tc>
          <w:tcPr/>
          <w:p>
            <w:pPr/>
            <w:r>
              <w:rPr/>
              <w:t xml:space="preserve">Masérské, rekondiční a regenerační služby</w:t>
            </w:r>
          </w:p>
        </w:tc>
        <w:tc>
          <w:tcPr/>
          <w:p>
            <w:pPr/>
            <w:r>
              <w:rPr/>
              <w:t xml:space="preserve">a) absolvování střední zdravotnické školy zakončené maturitní zkouškou v oboru Rehabilitační pracovník či Fyzioterapeut,</w:t>
            </w:r>
            <w:br/>
            <w:r>
              <w:rPr/>
              <w:t xml:space="preserve">b) absolvování vyšší zdravotnické školy v oboru Diplomovaný fyzioterapeut,</w:t>
            </w:r>
            <w:br/>
            <w:r>
              <w:rPr/>
              <w:t xml:space="preserve">c) absolvování kvalifikačního kurzu zakončeného závěrečnou zkouškou, pořádaným zdravotnickým zařízením pověřeným Ministerstvem zdravotnictví k přípravě masérů v kategorii nižších zdravotnických pracovníků,</w:t>
            </w:r>
            <w:br/>
            <w:r>
              <w:rPr/>
              <w:t xml:space="preserve">d) absolvování lékařské fakulty a dosažení odborné způsobilosti v oborech fyziatrie, balneologie a léčebné rehabilitace (FBLR) či tělovýchovného lékařství, nebo e) absolvování jiného vysokoškolského vzdělání se specializací pro rehabilitační obory či fyzioterapii, nebo f) osvědčení o rekvalifikaci nebo jiný doklad o odborné způsobilosti vydaný institucí akreditovanou Ministerstvem školství, mládeže a tělovýchovy nebo jiným ministerstvem, do jehož působnosti patří odvětví, v němž je živnost provozována.</w:t>
            </w:r>
          </w:p>
        </w:tc>
        <w:tc>
          <w:tcPr/>
          <w:p>
            <w:pPr/>
          </w:p>
        </w:tc>
      </w:tr>
      <w:tr>
        <w:trPr/>
        <w:tc>
          <w:tcPr/>
          <w:p>
            <w:pPr/>
            <w:r>
              <w:rPr/>
              <w:t xml:space="preserve">Provozování solárií</w:t>
            </w:r>
          </w:p>
        </w:tc>
        <w:tc>
          <w:tcPr/>
          <w:p>
            <w:pPr/>
            <w:r>
              <w:rPr/>
              <w:t xml:space="preserve">Osvědčení o rekvalifikaci nebo jiný doklad o odborné způsobilosti vydaný institucí akreditovanou Ministerstvem školství, mládeže a tělovýchovy nebo Ministerstvem zdravotnictví pro provozování solárií, absolvování lékařské fakulty nebo absolvování studijního oboru zaměřeného na tělesnou kulturu, tělovýchovu a sport, nebo absolvování vyšší zdravotnické školy, nebo absolvování střední zdravotnické školy zakončené maturitní zkouškou</w:t>
            </w:r>
          </w:p>
        </w:tc>
        <w:tc>
          <w:tcPr/>
          <w:p>
            <w:pPr/>
          </w:p>
        </w:tc>
      </w:tr>
      <w:tr>
        <w:trPr/>
        <w:tc>
          <w:tcPr/>
          <w:p>
            <w:pPr/>
            <w:r>
              <w:rPr/>
              <w:t xml:space="preserve">Aplikace, výroba a opravy</w:t>
            </w:r>
            <w:br/>
            <w:r>
              <w:rPr/>
              <w:t xml:space="preserve">a) protéz,</w:t>
            </w:r>
            <w:br/>
            <w:r>
              <w:rPr/>
              <w:t xml:space="preserve">b) trupových ortéz,</w:t>
            </w:r>
            <w:br/>
            <w:r>
              <w:rPr/>
              <w:t xml:space="preserve">c) končetinových ortéz,</w:t>
            </w:r>
            <w:br/>
            <w:r>
              <w:rPr/>
              <w:t xml:space="preserve">d) měkkých bandáží</w:t>
            </w:r>
          </w:p>
        </w:tc>
        <w:tc>
          <w:tcPr/>
          <w:p>
            <w:pPr/>
            <w:r>
              <w:rPr/>
              <w:t xml:space="preserve">absolvování střední odborné školy s maturitou v příslušném oboru a 3 roky praxe v oboru</w:t>
            </w:r>
          </w:p>
        </w:tc>
        <w:tc>
          <w:tcPr/>
          <w:p>
            <w:pPr/>
          </w:p>
        </w:tc>
      </w:tr>
      <w:tr>
        <w:trPr/>
        <w:tc>
          <w:tcPr/>
          <w:p>
            <w:pPr/>
            <w:r>
              <w:rPr/>
              <w:t xml:space="preserve">Restaurování děl z oboru výtvarných umění, která nejsou kulturními památkami, ale jsou uložena ve sbírkách muzeí a galerií</w:t>
            </w:r>
            <w:r>
              <w:rPr>
                <w:vertAlign w:val="superscript"/>
              </w:rPr>
              <w:t xml:space="preserve">*</w:t>
            </w:r>
            <w:r>
              <w:rPr/>
              <w:t xml:space="preserve">) nebo se jedná o předměty kulturní hodnoty,</w:t>
            </w:r>
            <w:r>
              <w:rPr>
                <w:vertAlign w:val="superscript"/>
              </w:rPr>
              <w:t xml:space="preserve">**</w:t>
            </w:r>
            <w:r>
              <w:rPr/>
              <w:t xml:space="preserve">)</w:t>
            </w:r>
          </w:p>
        </w:tc>
        <w:tc>
          <w:tcPr/>
          <w:p>
            <w:pPr/>
            <w:r>
              <w:rPr/>
              <w:t xml:space="preserve">a) vysokoškolské či vyšší odborné vzdělání restaurátorského nebo umělecko‑výtvarného směru, nebo</w:t>
            </w:r>
            <w:br/>
            <w:r>
              <w:rPr/>
              <w:t xml:space="preserve">b) středoškolské vzdělání restaurátorského směru a 5 let odborné restaurátorské praxe</w:t>
            </w:r>
          </w:p>
        </w:tc>
        <w:tc>
          <w:tcPr/>
          <w:p>
            <w:pPr/>
            <w:r>
              <w:rPr>
                <w:vertAlign w:val="superscript"/>
              </w:rPr>
              <w:t xml:space="preserve"> *</w:t>
            </w:r>
            <w:r>
              <w:rPr/>
              <w:t xml:space="preserve">) zákon č. </w:t>
            </w:r>
            <w:hyperlink r:id="rId182" w:history="1">
              <w:r>
                <w:rPr>
                  <w:color w:val="darkblue"/>
                  <w:u w:val="single"/>
                </w:rPr>
                <w:t xml:space="preserve">54/1959 Sb.</w:t>
              </w:r>
            </w:hyperlink>
            <w:r>
              <w:rPr/>
              <w:t xml:space="preserve">, o muzeích a galeriích, </w:t>
            </w:r>
            <w:r>
              <w:rPr>
                <w:vertAlign w:val="superscript"/>
              </w:rPr>
              <w:t xml:space="preserve"> **</w:t>
            </w:r>
            <w:r>
              <w:rPr/>
              <w:t xml:space="preserve">) zákon č. </w:t>
            </w:r>
            <w:hyperlink r:id="rId183" w:history="1">
              <w:r>
                <w:rPr>
                  <w:color w:val="darkblue"/>
                  <w:u w:val="single"/>
                </w:rPr>
                <w:t xml:space="preserve">71/1994 Sb.</w:t>
              </w:r>
            </w:hyperlink>
            <w:r>
              <w:rPr/>
              <w:t xml:space="preserve">, o prodeji a vývozu předmětů kulturní hodnoty</w:t>
            </w:r>
          </w:p>
        </w:tc>
      </w:tr>
      <w:tr>
        <w:trPr/>
        <w:tc>
          <w:tcPr/>
          <w:p>
            <w:pPr/>
            <w:r>
              <w:rPr/>
              <w:t xml:space="preserve">Nákup a prodej kulturních památek</w:t>
            </w:r>
            <w:r>
              <w:rPr>
                <w:vertAlign w:val="superscript"/>
              </w:rPr>
              <w:t xml:space="preserve">***</w:t>
            </w:r>
            <w:r>
              <w:rPr/>
              <w:t xml:space="preserve">) nebo předmětů kulturní hodnoty</w:t>
            </w:r>
            <w:r>
              <w:rPr>
                <w:vertAlign w:val="superscript"/>
              </w:rPr>
              <w:t xml:space="preserve">**</w:t>
            </w:r>
            <w:r>
              <w:rPr/>
              <w:t xml:space="preserve">)</w:t>
            </w:r>
          </w:p>
        </w:tc>
        <w:tc>
          <w:tcPr/>
          <w:p>
            <w:pPr/>
            <w:r>
              <w:rPr/>
              <w:t xml:space="preserve">specializované vysokoškolské vzdělání nebo specializované středoškolské vzdělání a 3 roky odborné praxe</w:t>
            </w:r>
          </w:p>
        </w:tc>
        <w:tc>
          <w:tcPr/>
          <w:p>
            <w:pPr/>
            <w:r>
              <w:rPr>
                <w:vertAlign w:val="superscript"/>
              </w:rPr>
              <w:t xml:space="preserve"> **</w:t>
            </w:r>
            <w:r>
              <w:rPr/>
              <w:t xml:space="preserve">) zákon č. </w:t>
            </w:r>
            <w:hyperlink r:id="rId183" w:history="1">
              <w:r>
                <w:rPr>
                  <w:color w:val="darkblue"/>
                  <w:u w:val="single"/>
                </w:rPr>
                <w:t xml:space="preserve">71/1994 Sb.</w:t>
              </w:r>
            </w:hyperlink>
            <w:r>
              <w:rPr/>
              <w:t xml:space="preserve">, o prodeji a vývozu předmětů kulturní hodnoty,</w:t>
            </w:r>
            <w:br/>
            <w:r>
              <w:rPr>
                <w:vertAlign w:val="superscript"/>
              </w:rPr>
              <w:t xml:space="preserve">***</w:t>
            </w:r>
            <w:r>
              <w:rPr/>
              <w:t xml:space="preserve">) zákon č. </w:t>
            </w:r>
            <w:hyperlink r:id="rId41" w:history="1">
              <w:r>
                <w:rPr>
                  <w:color w:val="darkblue"/>
                  <w:u w:val="single"/>
                </w:rPr>
                <w:t xml:space="preserve">20/1987 Sb.</w:t>
              </w:r>
            </w:hyperlink>
            <w:r>
              <w:rPr/>
              <w:t xml:space="preserve">, o státní památkové péči</w:t>
            </w:r>
          </w:p>
        </w:tc>
      </w:tr>
      <w:tr>
        <w:trPr/>
        <w:tc>
          <w:tcPr/>
          <w:p>
            <w:pPr/>
            <w:r>
              <w:rPr/>
              <w:t xml:space="preserve">Poskytování služeb v oblasti bezpečnosti a ochrany zdraví při práci</w:t>
            </w:r>
          </w:p>
        </w:tc>
        <w:tc>
          <w:tcPr/>
          <w:p>
            <w:pPr/>
            <w:r>
              <w:rPr/>
              <w:t xml:space="preserve">ukončené středoškolské vzdělání a 3 roky odborné praxe v oblasti bezpečnosti práce nebo ochrany zdraví při práci</w:t>
            </w:r>
          </w:p>
        </w:tc>
        <w:tc>
          <w:tcPr/>
          <w:p>
            <w:pPr/>
          </w:p>
        </w:tc>
      </w:tr>
      <w:tr>
        <w:trPr/>
        <w:tc>
          <w:tcPr/>
          <w:p>
            <w:pPr/>
            <w:r>
              <w:rPr/>
              <w:t xml:space="preserve">Obchod se zvířaty určenými pro zájmové chovy</w:t>
            </w:r>
          </w:p>
        </w:tc>
        <w:tc>
          <w:tcPr/>
          <w:p>
            <w:pPr/>
            <w:r>
              <w:rPr/>
              <w:t xml:space="preserve">a) vysokoškolské vzdělání ve studijních oborech zaměřených na chovatelství zvířat nebo zootechniku nebo veterinářství a 1 rok odborné praxe, nebo</w:t>
            </w:r>
            <w:br/>
            <w:r>
              <w:rPr/>
              <w:t xml:space="preserve">b) jiné vysokoškolské vzdělání příbuzného směru a 2 roky odborné praxe, nebo</w:t>
            </w:r>
            <w:br/>
            <w:r>
              <w:rPr/>
              <w:t xml:space="preserve">c) středoškolské vzdělání zakončené maturitní zkouškou nebo vyšší odborné vzdělání ve studijních oborech zaměřených na chovatelství zvířat, zootechniku nebo veterinářství a 4 roky odborné praxe, nebo</w:t>
            </w:r>
            <w:br/>
            <w:r>
              <w:rPr/>
              <w:t xml:space="preserve">d) absolvování učebního nebo studijního oboru zaměřeného na chovatelství zvířat nebo zootechniku a 6 let odborné praxe.</w:t>
            </w:r>
          </w:p>
        </w:tc>
        <w:tc>
          <w:tcPr/>
          <w:p>
            <w:pPr/>
            <w:r>
              <w:rPr/>
              <w:t xml:space="preserve">zákon č. </w:t>
            </w:r>
            <w:hyperlink r:id="rId184" w:history="1">
              <w:r>
                <w:rPr>
                  <w:color w:val="darkblue"/>
                  <w:u w:val="single"/>
                </w:rPr>
                <w:t xml:space="preserve">246/1992 Sb.</w:t>
              </w:r>
            </w:hyperlink>
            <w:r>
              <w:rPr/>
              <w:t xml:space="preserve">, na ochranu zvířat proti týrání, ve znění pozdějších předpisů</w:t>
            </w:r>
          </w:p>
        </w:tc>
      </w:tr>
      <w:tr>
        <w:trPr/>
        <w:tc>
          <w:tcPr/>
          <w:p>
            <w:pPr/>
            <w:r>
              <w:rPr/>
              <w:t xml:space="preserve">Drezúra zvířat</w:t>
            </w:r>
          </w:p>
        </w:tc>
        <w:tc>
          <w:tcPr/>
          <w:p>
            <w:pPr/>
            <w:r>
              <w:rPr/>
              <w:t xml:space="preserve">a) vysokoškolské vzdělání ve studijních oborech zaměřených na chovatelství zvířat nebo zootechniku nebo veterinářství a 1 rok odborné praxe, nebo</w:t>
            </w:r>
            <w:br/>
            <w:r>
              <w:rPr/>
              <w:t xml:space="preserve">b) středoškolské vzdělání zakončené maturitní zkouškou nebo vyšší odborné vzdělání ve studijních oborech zaměřených na chovatelství zvířat nebo zootechniku nebo veterinářství a 3 roky odborné praxe, nebo</w:t>
            </w:r>
            <w:br/>
            <w:r>
              <w:rPr/>
              <w:t xml:space="preserve">c) absolvování učebního nebo studijního oboru zaměřeného na chovatelství zvířat nebo zootechniku a 4 roky odborné praxe.</w:t>
            </w:r>
          </w:p>
        </w:tc>
        <w:tc>
          <w:tcPr/>
          <w:p>
            <w:pPr/>
            <w:r>
              <w:rPr/>
              <w:t xml:space="preserve">zákon č. </w:t>
            </w:r>
            <w:hyperlink r:id="rId184" w:history="1">
              <w:r>
                <w:rPr>
                  <w:color w:val="darkblue"/>
                  <w:u w:val="single"/>
                </w:rPr>
                <w:t xml:space="preserve">246/1992 Sb.</w:t>
              </w:r>
            </w:hyperlink>
            <w:r>
              <w:rPr/>
              <w:t xml:space="preserve">, na ochranu zvířat proti týrání, ve znění pozdějších předpisů</w:t>
            </w:r>
          </w:p>
        </w:tc>
      </w:tr>
      <w:tr>
        <w:trPr/>
        <w:tc>
          <w:tcPr/>
          <w:p>
            <w:pPr/>
            <w:r>
              <w:rPr/>
              <w:t xml:space="preserve">Provozování poštovních služeb</w:t>
            </w:r>
          </w:p>
        </w:tc>
        <w:tc>
          <w:tcPr/>
          <w:p>
            <w:pPr/>
            <w:r>
              <w:rPr/>
              <w:t xml:space="preserve">Průkaz způsobilosti</w:t>
            </w:r>
          </w:p>
        </w:tc>
        <w:tc>
          <w:tcPr/>
          <w:p>
            <w:pPr/>
            <w:r>
              <w:rPr/>
              <w:t xml:space="preserve">Souhlas podle § 17 zákona č. </w:t>
            </w:r>
            <w:hyperlink r:id="rId185" w:history="1">
              <w:r>
                <w:rPr>
                  <w:color w:val="darkblue"/>
                  <w:u w:val="single"/>
                </w:rPr>
                <w:t xml:space="preserve">29/2000 Sb.</w:t>
              </w:r>
            </w:hyperlink>
            <w:r>
              <w:rPr/>
              <w:t xml:space="preserve">, o poštovních službách a o změně některých zákonů (zákon o poštovních službách).</w:t>
            </w:r>
          </w:p>
        </w:tc>
      </w:tr>
      <w:tr>
        <w:trPr/>
        <w:tc>
          <w:tcPr/>
          <w:p>
            <w:pPr/>
            <w:r>
              <w:rPr/>
              <w:t xml:space="preserve">Provozování cestovní agentury</w:t>
            </w:r>
          </w:p>
        </w:tc>
        <w:tc>
          <w:tcPr/>
          <w:p>
            <w:pPr/>
            <w:r>
              <w:rPr/>
              <w:t xml:space="preserve">a) vysokoškolské vzdělání a 1 rok praxe v oboru, nebo b) úplné střední vzdělání nebo úplné střední odborné vzdělání a 3 roky praxe v oboru</w:t>
            </w:r>
          </w:p>
        </w:tc>
        <w:tc>
          <w:tcPr/>
          <w:p>
            <w:pPr/>
          </w:p>
        </w:tc>
      </w:tr>
      <w:tr>
        <w:trPr/>
        <w:tc>
          <w:tcPr/>
          <w:p>
            <w:pPr/>
            <w:r>
              <w:rPr/>
              <w:t xml:space="preserve">Speciální ochranná dezinfekce, dezinsekce a deratizace bez použití toxických nebo vysoce toxických chemických látek a chemických přípravků s výjimkou speciální ochranné dezinfekce prováděné zdravotnickým zařízením v jeho objektech, speciální ochranné dezinfekce, dezinsekce a deratizace v potravinářských a zemědělských provozech a odborných činností na úseku rostlinolékařské péče</w:t>
            </w:r>
            <w:r>
              <w:rPr>
                <w:vertAlign w:val="superscript"/>
              </w:rPr>
              <w:t xml:space="preserve">*)</w:t>
            </w:r>
          </w:p>
        </w:tc>
        <w:tc>
          <w:tcPr/>
          <w:p>
            <w:pPr/>
            <w:r>
              <w:rPr/>
              <w:t xml:space="preserve">Odborná způsobilost podle § 58 odst. 2 zákona č. </w:t>
            </w:r>
            <w:hyperlink r:id="rId138"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38" w:history="1">
              <w:r>
                <w:rPr>
                  <w:color w:val="darkblue"/>
                  <w:u w:val="single"/>
                </w:rPr>
                <w:t xml:space="preserve">258/2000 Sb.</w:t>
              </w:r>
            </w:hyperlink>
            <w:r>
              <w:rPr/>
              <w:t xml:space="preserve">, o ochraně veřejného zdraví a o změně některých souvisejících zákonů, odborná způsobilost podle § 18 až 20 zákona č. </w:t>
            </w:r>
            <w:hyperlink r:id="rId165" w:history="1">
              <w:r>
                <w:rPr>
                  <w:color w:val="darkblue"/>
                  <w:u w:val="single"/>
                </w:rPr>
                <w:t xml:space="preserve">157/1998 Sb.</w:t>
              </w:r>
            </w:hyperlink>
            <w:r>
              <w:rPr/>
              <w:t xml:space="preserve">, o chemických látkách a přípravcích a o změně některých dalších zákonů, ve znění zákona č. </w:t>
            </w:r>
            <w:hyperlink r:id="rId186" w:history="1">
              <w:r>
                <w:rPr>
                  <w:color w:val="darkblue"/>
                  <w:u w:val="single"/>
                </w:rPr>
                <w:t xml:space="preserve">352/1999 Sb.</w:t>
              </w:r>
            </w:hyperlink>
          </w:p>
        </w:tc>
        <w:tc>
          <w:tcPr/>
          <w:p>
            <w:pPr/>
            <w:r>
              <w:rPr>
                <w:vertAlign w:val="superscript"/>
              </w:rPr>
              <w:t xml:space="preserve"> *)</w:t>
            </w:r>
            <w:r>
              <w:rPr/>
              <w:t xml:space="preserve">zákon č. </w:t>
            </w:r>
            <w:hyperlink r:id="rId179" w:history="1">
              <w:r>
                <w:rPr>
                  <w:color w:val="darkblue"/>
                  <w:u w:val="single"/>
                </w:rPr>
                <w:t xml:space="preserve">147/1996 Sb.</w:t>
              </w:r>
            </w:hyperlink>
            <w:r>
              <w:rPr/>
              <w:t xml:space="preserve">, o rostlinolékařské péči a o změnách některých souvisejících zákonů</w:t>
            </w:r>
          </w:p>
        </w:tc>
      </w:tr>
      <w:tr>
        <w:trPr/>
        <w:tc>
          <w:tcPr/>
          <w:p>
            <w:pPr/>
            <w:r>
              <w:rPr/>
              <w:t xml:space="preserve">Zpracování návrhu katalogizačních dat</w:t>
            </w:r>
          </w:p>
        </w:tc>
        <w:tc>
          <w:tcPr/>
          <w:p>
            <w:pPr/>
            <w:r>
              <w:rPr/>
              <w:t xml:space="preserve">a) vysokoškolské vzdělání získané studiem v rámci akreditovaného obsahově obdobného studijního programu podle zákona č. </w:t>
            </w:r>
            <w:hyperlink r:id="rId98" w:history="1">
              <w:r>
                <w:rPr>
                  <w:color w:val="darkblue"/>
                  <w:u w:val="single"/>
                </w:rPr>
                <w:t xml:space="preserve">111/1998 Sb.</w:t>
              </w:r>
            </w:hyperlink>
            <w:r>
              <w:rPr/>
              <w:t xml:space="preserve">, o vysokých školách, nebo vysokoškolské vzdělání příslušného směru podle dřívějších předpisů,</w:t>
            </w:r>
            <w:br/>
            <w:r>
              <w:rPr/>
              <w:t xml:space="preserve">b) vyšší odborné vzdělání, úplné střední odborné vzdělání anebo úplné střední vzdělání příslušného směru a 3 roky praxe v příslušném oboru</w:t>
            </w:r>
          </w:p>
        </w:tc>
        <w:tc>
          <w:tcPr/>
          <w:p>
            <w:pPr/>
            <w:r>
              <w:rPr/>
              <w:t xml:space="preserve">Zákon č. </w:t>
            </w:r>
            <w:hyperlink r:id="rId187" w:history="1">
              <w:r>
                <w:rPr>
                  <w:color w:val="darkblue"/>
                  <w:u w:val="single"/>
                </w:rPr>
                <w:t xml:space="preserve">309/2000 Sb.</w:t>
              </w:r>
            </w:hyperlink>
            <w:r>
              <w:rPr/>
              <w:t xml:space="preserve">, o obranné standardizaci, katalogizaci a státním ověřování jakosti výrobků a služeb určených k zajištění obrany státu a o změně živnostenského zákona.</w:t>
            </w:r>
          </w:p>
        </w:tc>
      </w:tr>
      <w:tr>
        <w:trPr/>
        <w:tc>
          <w:tcPr/>
          <w:p>
            <w:pPr/>
            <w:r>
              <w:rPr/>
              <w:t xml:space="preserve">Odborný dohled nad využíváním a ochranou přírodních léčivých zdrojů a zdrojů přírodních minerálních vod ‑balneotechnik</w:t>
            </w:r>
          </w:p>
        </w:tc>
        <w:tc>
          <w:tcPr/>
          <w:p>
            <w:pPr/>
            <w:r>
              <w:rPr/>
              <w:t xml:space="preserve">osvědčení o odborné způsobilosti vydané Ministerstvem zdravotnictví</w:t>
            </w:r>
          </w:p>
        </w:tc>
        <w:tc>
          <w:tcPr/>
          <w:p>
            <w:pPr/>
            <w:r>
              <w:rPr/>
              <w:t xml:space="preserve">§ 19 zákona č. </w:t>
            </w:r>
            <w:hyperlink r:id="rId188" w:history="1">
              <w:r>
                <w:rPr>
                  <w:color w:val="darkblue"/>
                  <w:u w:val="single"/>
                </w:rPr>
                <w:t xml:space="preserve">164/2001 Sb.</w:t>
              </w:r>
            </w:hyperlink>
            <w:r>
              <w:rPr/>
              <w:t xml:space="preserve">, o přírodních léčivých zdrojích, zdrojích přírodních minerálních vod, přírodních léčebných lázních a lázeňských místech a o změně některých souvisejících zákonů (lázeňský zákon)</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Obor</w:t>
            </w:r>
          </w:p>
        </w:tc>
        <w:tc>
          <w:tcPr/>
          <w:p>
            <w:pPr/>
            <w:r>
              <w:rPr/>
              <w:t xml:space="preserve">Požadovaná odborná, a jiná zvláštní způsobilost podle </w:t>
            </w:r>
            <w:r>
              <w:rPr/>
              <w:t xml:space="preserve">§ 27</w:t>
            </w:r>
            <w:r>
              <w:rPr/>
              <w:t xml:space="preserve"> odst. 1 a 2 živnostenského zákona</w:t>
            </w:r>
          </w:p>
        </w:tc>
        <w:tc>
          <w:tcPr/>
          <w:p>
            <w:pPr/>
            <w:r>
              <w:rPr/>
              <w:t xml:space="preserve">Podmínky, jejichž splnění se vyžaduje podle § 27 odst. 2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gridSpan w:val="5"/>
          </w:tcPr>
          <w:p>
            <w:pPr/>
            <w:r>
              <w:rPr>
                <w:b/>
                <w:bCs/>
              </w:rPr>
              <w:t xml:space="preserve">SKUPINA 302: Výroba strojů a přístrojů všeobecná a pro určitá hospodářská odvětví</w:t>
            </w:r>
          </w:p>
        </w:tc>
      </w:tr>
      <w:tr>
        <w:trPr/>
        <w:tc>
          <w:tcPr>
            <w:vMerge w:val="restart"/>
          </w:tcPr>
          <w:p>
            <w:pPr/>
            <w:r>
              <w:rPr/>
              <w:t xml:space="preserve">Vývoj, výroba, opravy, úpravy, přeprava, nákup, prodej, půjčování, uschovávání a znehodnocování zbraní podléhajících registraci podle zákona</w:t>
            </w:r>
          </w:p>
        </w:tc>
        <w:tc>
          <w:tcPr/>
          <w:p>
            <w:pPr/>
            <w:r>
              <w:rPr/>
              <w:t xml:space="preserve">a) vyučení v tříletém učebním oboru puškař nebo nástrojař se specializací na zbraně a 3 roky praxe v oboru nebo v příbuzném oboru nebo b) středoškolské vzdělání technického směru zakončené maturitní zkouškou a 3 roky praxe v oboru nebo v příbuzném oboru nebo c) vysokoškolské vzdělání technického směru a 3 roky praxe v oboru nebo d) odborná způsobilost podle § 21 a 22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189" w:history="1">
              <w:r>
                <w:rPr>
                  <w:color w:val="darkblue"/>
                  <w:u w:val="single"/>
                </w:rPr>
                <w:t xml:space="preserve">§ 63</w:t>
              </w:r>
            </w:hyperlink>
            <w:r>
              <w:rPr/>
              <w:t xml:space="preserve">zákona č. </w:t>
            </w:r>
            <w:hyperlink r:id="rId19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a Slovenské republiky</w:t>
            </w:r>
          </w:p>
        </w:tc>
      </w:tr>
      <w:tr>
        <w:trPr/>
        <w:tc>
          <w:tcPr>
            <w:vMerge w:val="continue"/>
          </w:tcPr>
          <w:p/>
        </w:tc>
        <w:tc>
          <w:tcPr/>
          <w:p>
            <w:pPr/>
            <w:r>
              <w:rPr/>
              <w:t xml:space="preserve">Pro nákup, prodej, přeprava, půjčování a úschovu zbraní:</w:t>
            </w:r>
            <w:br/>
            <w:r>
              <w:rPr/>
              <w:t xml:space="preserve">a) vyučení v tříletém učebním oboru v oboru prodavač zbraní a střeliva nebo v příbuzném oboru a 3 roky praxe v obchodní činnosti se zbraněmi a střelivem nebo</w:t>
            </w:r>
            <w:br/>
            <w:r>
              <w:rPr/>
              <w:t xml:space="preserve">b) vyučení v tříletém učebním oboru v oboru puškař nebo nástrojař se specializací na zbraně a 3 roky praxe v oboru a nebo 1 rok praxe v obchodní činnosti se zbraněmi a střelivem nebo c) středoškolské vzdělání ekonomického směru zakončené maturitní zkouškou a 2 roky praxe v obchodní činnosti se zbraněmi a střelivem nebo středoškolské vzdělání v odbornosti výzbrojní a výstrojní zakončené maturitní zkouškou a 2 roky praxe v obchodní činnosti, nebo d) vysokoškolské vzdělání ekonomického směru a 1 rok praxe v obchodní činnosti se zbraněmi a střelivem nebo vysokoškolské vzdělání vojenského směru v odbornosti výzbrojní a výstrojní a 1 rok praxe v obchodní činnosti se zbraněmi a střelivem</w:t>
            </w:r>
          </w:p>
        </w:tc>
        <w:tc>
          <w:tcPr/>
          <w:p>
            <w:pPr/>
          </w:p>
        </w:tc>
        <w:tc>
          <w:tcPr/>
          <w:p>
            <w:pPr/>
          </w:p>
        </w:tc>
        <w:tc>
          <w:tcPr/>
          <w:p>
            <w:pPr/>
          </w:p>
        </w:tc>
      </w:tr>
      <w:tr>
        <w:trPr/>
        <w:tc>
          <w:tcPr/>
          <w:p>
            <w:pPr/>
            <w:r>
              <w:rPr/>
              <w:t xml:space="preserve">Vývoj, výroba, opravy, úpravy,nákup, prodej, půjčování, uschovávání, přeprava a znehodnocování střeliva do zbraní podléhajících registraci podle zákona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Ministerstvo vnitra</w:t>
            </w:r>
            <w:r>
              <w:rPr>
                <w:vertAlign w:val="superscript"/>
              </w:rPr>
              <w:t xml:space="preserve">*</w:t>
            </w:r>
            <w:r>
              <w:rPr/>
              <w:t xml:space="preserve">)</w:t>
            </w:r>
          </w:p>
        </w:tc>
        <w:tc>
          <w:tcPr/>
          <w:p>
            <w:pPr/>
            <w:hyperlink r:id="rId189" w:history="1">
              <w:r>
                <w:rPr>
                  <w:color w:val="darkblue"/>
                  <w:u w:val="single"/>
                </w:rPr>
                <w:t xml:space="preserve">§ 63</w:t>
              </w:r>
            </w:hyperlink>
            <w:r>
              <w:rPr/>
              <w:t xml:space="preserve">zákona č. </w:t>
            </w:r>
            <w:hyperlink r:id="rId190" w:history="1">
              <w:r>
                <w:rPr>
                  <w:color w:val="darkblue"/>
                  <w:u w:val="single"/>
                </w:rPr>
                <w:t xml:space="preserve">288/1995 Sb.</w:t>
              </w:r>
            </w:hyperlink>
            <w:r>
              <w:rPr/>
              <w:t xml:space="preserve">, o střelných zbraních a střelivu (zákon o střelných zbraních), pro vývoj a výrobu střeliva </w:t>
            </w:r>
            <w:hyperlink r:id="rId193" w:history="1">
              <w:r>
                <w:rPr>
                  <w:color w:val="darkblue"/>
                  <w:u w:val="single"/>
                </w:rPr>
                <w:t xml:space="preserve">§ 23</w:t>
              </w:r>
            </w:hyperlink>
            <w:r>
              <w:rPr/>
              <w:t xml:space="preserve"> odst. 1 zákona ČNR č. </w:t>
            </w:r>
            <w:hyperlink r:id="rId75" w:history="1">
              <w:r>
                <w:rPr>
                  <w:color w:val="darkblue"/>
                  <w:u w:val="single"/>
                </w:rPr>
                <w:t xml:space="preserve">61/1988 Sb.</w:t>
              </w:r>
            </w:hyperlink>
            <w:r>
              <w:rPr/>
              <w:t xml:space="preserve">, o hornické činnosti, výbušninách a o státní báňské správě, ve znění zákona ČNR č. </w:t>
            </w:r>
            <w:hyperlink r:id="rId194"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vojenských zbraní</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w:t>
            </w:r>
            <w:r>
              <w:rPr>
                <w:vertAlign w:val="superscript"/>
              </w:rPr>
              <w:t xml:space="preserve">*</w:t>
            </w:r>
            <w:r>
              <w:rPr/>
              <w:t xml:space="preserve">)</w:t>
            </w:r>
            <w:r>
              <w:rPr/>
              <w:t xml:space="preserve"> Ministerstvo vnitra</w:t>
            </w:r>
          </w:p>
        </w:tc>
        <w:tc>
          <w:tcPr/>
          <w:p>
            <w:pPr/>
            <w:hyperlink r:id="rId189" w:history="1">
              <w:r>
                <w:rPr>
                  <w:color w:val="darkblue"/>
                  <w:u w:val="single"/>
                </w:rPr>
                <w:t xml:space="preserve">§ 63</w:t>
              </w:r>
            </w:hyperlink>
            <w:r>
              <w:rPr/>
              <w:t xml:space="preserve">zákona č. </w:t>
            </w:r>
            <w:hyperlink r:id="rId19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Vývoj, výroba, opravy, úpravy, přeprava, nákup, prodej, půjčování, uschovávání a znehodnocování vojenského střeliva</w:t>
            </w:r>
          </w:p>
        </w:tc>
        <w:tc>
          <w:tcPr/>
          <w:p>
            <w:pPr/>
            <w:r>
              <w:rPr/>
              <w:t xml:space="preserve">Odborná způsobilost stanovená pro obor vývoj, výroba, opravy, úpravy, přeprava, nákup, prodej, půjčování, uschovávání a znehodnocování zbraní podléhajících registraci, podle skupiny 302 přílohy č. 3 živnostenského zákona</w:t>
            </w:r>
          </w:p>
        </w:tc>
        <w:tc>
          <w:tcPr/>
          <w:p>
            <w:pPr/>
          </w:p>
        </w:tc>
        <w:tc>
          <w:tcPr/>
          <w:p>
            <w:pPr/>
            <w:r>
              <w:rPr/>
              <w:t xml:space="preserve">Příslušné ústřední orgány státní správy republiky a </w:t>
            </w:r>
            <w:r>
              <w:rPr>
                <w:vertAlign w:val="superscript"/>
              </w:rPr>
              <w:t xml:space="preserve">*</w:t>
            </w:r>
            <w:r>
              <w:rPr/>
              <w:t xml:space="preserve">)</w:t>
            </w:r>
            <w:r>
              <w:rPr/>
              <w:t xml:space="preserve"> Ministerstvo vnitra</w:t>
            </w:r>
          </w:p>
        </w:tc>
        <w:tc>
          <w:tcPr/>
          <w:p>
            <w:pPr/>
            <w:hyperlink r:id="rId189" w:history="1">
              <w:r>
                <w:rPr>
                  <w:color w:val="darkblue"/>
                  <w:u w:val="single"/>
                </w:rPr>
                <w:t xml:space="preserve">§ 63</w:t>
              </w:r>
            </w:hyperlink>
            <w:r>
              <w:rPr/>
              <w:t xml:space="preserve">zákona č. </w:t>
            </w:r>
            <w:hyperlink r:id="rId190" w:history="1">
              <w:r>
                <w:rPr>
                  <w:color w:val="darkblue"/>
                  <w:u w:val="single"/>
                </w:rPr>
                <w:t xml:space="preserve">288/1995 Sb.</w:t>
              </w:r>
            </w:hyperlink>
            <w:r>
              <w:rPr/>
              <w:t xml:space="preserve">, o střelných zbraních a střelivu (zákon o střelných zbraních), pro vývoj a výrobu střeliva </w:t>
            </w:r>
            <w:hyperlink r:id="rId193" w:history="1">
              <w:r>
                <w:rPr>
                  <w:color w:val="darkblue"/>
                  <w:u w:val="single"/>
                </w:rPr>
                <w:t xml:space="preserve">§ 23</w:t>
              </w:r>
            </w:hyperlink>
            <w:r>
              <w:rPr/>
              <w:t xml:space="preserve"> odst. 1 zákona ČNR č. </w:t>
            </w:r>
            <w:hyperlink r:id="rId75" w:history="1">
              <w:r>
                <w:rPr>
                  <w:color w:val="darkblue"/>
                  <w:u w:val="single"/>
                </w:rPr>
                <w:t xml:space="preserve">61/1988 Sb.</w:t>
              </w:r>
            </w:hyperlink>
            <w:r>
              <w:rPr/>
              <w:t xml:space="preserve">, o hornické činnosti, výbušninách a o státní báňské správě, ve znění zákona ČNR č. </w:t>
            </w:r>
            <w:hyperlink r:id="rId194" w:history="1">
              <w:r>
                <w:rPr>
                  <w:color w:val="darkblue"/>
                  <w:u w:val="single"/>
                </w:rPr>
                <w:t xml:space="preserve">542/1991 Sb.</w:t>
              </w:r>
            </w:hyperlink>
            <w:r>
              <w:rPr/>
              <w:t xml:space="preserve">,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Provozování střelnic</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Příslušný orgán státní správy republiky a </w:t>
            </w:r>
            <w:r>
              <w:rPr>
                <w:vertAlign w:val="superscript"/>
              </w:rPr>
              <w:t xml:space="preserve">*</w:t>
            </w:r>
            <w:r>
              <w:rPr/>
              <w:t xml:space="preserve">)</w:t>
            </w:r>
            <w:r>
              <w:rPr/>
              <w:t xml:space="preserve"> Ministerstvo vnitra</w:t>
            </w:r>
          </w:p>
        </w:tc>
        <w:tc>
          <w:tcPr/>
          <w:p>
            <w:pPr/>
            <w:hyperlink r:id="rId189" w:history="1">
              <w:r>
                <w:rPr>
                  <w:color w:val="darkblue"/>
                  <w:u w:val="single"/>
                </w:rPr>
                <w:t xml:space="preserve">§ 63</w:t>
              </w:r>
            </w:hyperlink>
            <w:r>
              <w:rPr/>
              <w:t xml:space="preserve">zákona č. </w:t>
            </w:r>
            <w:hyperlink r:id="rId19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304: Výroba zdravotnických výrobků, přesných a optických přístrojů a hodin</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w:t>
            </w:r>
            <w:r>
              <w:rPr>
                <w:vertAlign w:val="superscript"/>
              </w:rPr>
              <w:t xml:space="preserve">*)</w:t>
            </w:r>
          </w:p>
        </w:tc>
        <w:tc>
          <w:tcPr/>
          <w:p>
            <w:pPr/>
            <w:r>
              <w:rPr/>
              <w:t xml:space="preserve">Odborná způsobilost podle § 58 odst. 5 zákona č. </w:t>
            </w:r>
            <w:hyperlink r:id="rId138"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38" w:history="1">
              <w:r>
                <w:rPr>
                  <w:color w:val="darkblue"/>
                  <w:u w:val="single"/>
                </w:rPr>
                <w:t xml:space="preserve">258/2000 Sb.</w:t>
              </w:r>
            </w:hyperlink>
            <w:r>
              <w:rPr/>
              <w:t xml:space="preserve">, o ochraně veřejného zdraví a o změně některých souvisejících zákonů, odborná způsobilost získaná podle § 18 až 20 zákona č. </w:t>
            </w:r>
            <w:hyperlink r:id="rId165" w:history="1">
              <w:r>
                <w:rPr>
                  <w:color w:val="darkblue"/>
                  <w:u w:val="single"/>
                </w:rPr>
                <w:t xml:space="preserve">157/1998 Sb.</w:t>
              </w:r>
            </w:hyperlink>
            <w:r>
              <w:rPr/>
              <w:t xml:space="preserve">, o chemických látkách a přípravcích a o změně některých dalších zákonů, ve znění zákona č. </w:t>
            </w:r>
            <w:hyperlink r:id="rId186" w:history="1">
              <w:r>
                <w:rPr>
                  <w:color w:val="darkblue"/>
                  <w:u w:val="single"/>
                </w:rPr>
                <w:t xml:space="preserve">352/1999 Sb.</w:t>
              </w:r>
            </w:hyperlink>
          </w:p>
        </w:tc>
        <w:tc>
          <w:tcPr/>
          <w:p>
            <w:pPr/>
          </w:p>
        </w:tc>
        <w:tc>
          <w:tcPr/>
          <w:p>
            <w:pPr/>
            <w:r>
              <w:rPr/>
              <w:t xml:space="preserve">Příslušný orgán ochrany veřejného zdraví</w:t>
            </w:r>
          </w:p>
        </w:tc>
        <w:tc>
          <w:tcPr/>
          <w:p>
            <w:pPr/>
            <w:r>
              <w:rPr>
                <w:vertAlign w:val="superscript"/>
              </w:rPr>
              <w:t xml:space="preserve"> *)</w:t>
            </w:r>
            <w:r>
              <w:rPr/>
              <w:t xml:space="preserve">zákon č. </w:t>
            </w:r>
            <w:hyperlink r:id="rId179" w:history="1">
              <w:r>
                <w:rPr>
                  <w:color w:val="darkblue"/>
                  <w:u w:val="single"/>
                </w:rPr>
                <w:t xml:space="preserve">147/1996 Sb.</w:t>
              </w:r>
            </w:hyperlink>
            <w:r>
              <w:rPr/>
              <w:t xml:space="preserve">, o rostlinolékařské péči a o změnách některých souvisejících zákonů</w:t>
            </w:r>
          </w:p>
        </w:tc>
      </w:tr>
      <w:tr>
        <w:trPr/>
        <w:tc>
          <w:tcPr/>
          <w:p>
            <w:pPr/>
            <w:r>
              <w:rPr/>
              <w:t xml:space="preserve">Úřední měření</w:t>
            </w:r>
          </w:p>
        </w:tc>
        <w:tc>
          <w:tcPr/>
          <w:p>
            <w:pPr/>
            <w:r>
              <w:rPr/>
              <w:t xml:space="preserve">Autorizace udělená Úřadem pro technickou normalizaci,metrologii a státní zkušebnictví</w:t>
            </w:r>
            <w:r>
              <w:rPr>
                <w:vertAlign w:val="superscript"/>
              </w:rPr>
              <w:t xml:space="preserve">*</w:t>
            </w:r>
            <w:r>
              <w:rPr/>
              <w:t xml:space="preserve">)</w:t>
            </w:r>
          </w:p>
        </w:tc>
        <w:tc>
          <w:tcPr/>
          <w:p>
            <w:pPr/>
          </w:p>
        </w:tc>
        <w:tc>
          <w:tcPr/>
          <w:p>
            <w:pPr/>
            <w:r>
              <w:rPr/>
              <w:t xml:space="preserve">Úřad pro technickou normalizaci, metrologii a státní zkušebnictví</w:t>
            </w:r>
          </w:p>
        </w:tc>
        <w:tc>
          <w:tcPr/>
          <w:p>
            <w:pPr/>
            <w:r>
              <w:rPr/>
              <w:t xml:space="preserve">§ 13 odst. 2 písm. c) a § 21 zákona č. </w:t>
            </w:r>
            <w:hyperlink r:id="rId139" w:history="1">
              <w:r>
                <w:rPr>
                  <w:color w:val="darkblue"/>
                  <w:u w:val="single"/>
                </w:rPr>
                <w:t xml:space="preserve">505/1990 Sb.</w:t>
              </w:r>
            </w:hyperlink>
            <w:r>
              <w:rPr/>
              <w:t xml:space="preserve">, o metrologii, ve znění pozdějších předpisů</w:t>
            </w:r>
          </w:p>
        </w:tc>
      </w:tr>
      <w:tr>
        <w:trPr/>
        <w:tc>
          <w:tcPr/>
          <w:p>
            <w:pPr/>
            <w:r>
              <w:rPr/>
              <w:t xml:space="preserve">Speciální ochranná dezinfekce, dezinsekce a deratizace v potravinářských nebo zemědělských provozech, s výjimkou odborných činností na úseku rostlinolékařské péče</w:t>
            </w:r>
            <w:r>
              <w:rPr>
                <w:vertAlign w:val="superscript"/>
              </w:rPr>
              <w:t xml:space="preserve">*)</w:t>
            </w:r>
          </w:p>
        </w:tc>
        <w:tc>
          <w:tcPr/>
          <w:p>
            <w:pPr/>
            <w:r>
              <w:rPr/>
              <w:t xml:space="preserve">Odborná způsobilost podle § 58 odst. 3 zákona č. </w:t>
            </w:r>
            <w:hyperlink r:id="rId138" w:history="1">
              <w:r>
                <w:rPr>
                  <w:color w:val="darkblue"/>
                  <w:u w:val="single"/>
                </w:rPr>
                <w:t xml:space="preserve">258/2000 Sb.</w:t>
              </w:r>
            </w:hyperlink>
            <w:r>
              <w:rPr/>
              <w:t xml:space="preserve">, o ochraně veřejného zdraví a o změně některých souvisejících zákonů, nebo po dobu 5 let od účinnosti zákona č. </w:t>
            </w:r>
            <w:hyperlink r:id="rId138" w:history="1">
              <w:r>
                <w:rPr>
                  <w:color w:val="darkblue"/>
                  <w:u w:val="single"/>
                </w:rPr>
                <w:t xml:space="preserve">258/2000 Sb.</w:t>
              </w:r>
            </w:hyperlink>
            <w:r>
              <w:rPr/>
              <w:t xml:space="preserve">, o ochraně veřejného zdraví a o změně některých souvisejících zákonů, odborná způsobilost získaná podle § 18 až 20 zákona č. </w:t>
            </w:r>
            <w:hyperlink r:id="rId165" w:history="1">
              <w:r>
                <w:rPr>
                  <w:color w:val="darkblue"/>
                  <w:u w:val="single"/>
                </w:rPr>
                <w:t xml:space="preserve">157/1998 Sb.</w:t>
              </w:r>
            </w:hyperlink>
            <w:r>
              <w:rPr/>
              <w:t xml:space="preserve">, o chemických látkách a přípravcích a o změně některých dalších zákonů, ve znění zákona č. </w:t>
            </w:r>
            <w:hyperlink r:id="rId186" w:history="1">
              <w:r>
                <w:rPr>
                  <w:color w:val="darkblue"/>
                  <w:u w:val="single"/>
                </w:rPr>
                <w:t xml:space="preserve">352/1999 Sb.</w:t>
              </w:r>
            </w:hyperlink>
          </w:p>
        </w:tc>
        <w:tc>
          <w:tcPr/>
          <w:p>
            <w:pPr/>
          </w:p>
        </w:tc>
        <w:tc>
          <w:tcPr/>
          <w:p>
            <w:pPr/>
            <w:r>
              <w:rPr/>
              <w:t xml:space="preserve">Příslušný orgán ochrany veřejného zdraví</w:t>
            </w:r>
          </w:p>
        </w:tc>
        <w:tc>
          <w:tcPr/>
          <w:p>
            <w:pPr/>
            <w:r>
              <w:rPr>
                <w:vertAlign w:val="superscript"/>
              </w:rPr>
              <w:t xml:space="preserve"> *)</w:t>
            </w:r>
            <w:r>
              <w:rPr/>
              <w:t xml:space="preserve">zákon č. </w:t>
            </w:r>
            <w:hyperlink r:id="rId179" w:history="1">
              <w:r>
                <w:rPr>
                  <w:color w:val="darkblue"/>
                  <w:u w:val="single"/>
                </w:rPr>
                <w:t xml:space="preserve">147/1996 Sb.</w:t>
              </w:r>
            </w:hyperlink>
            <w:r>
              <w:rPr/>
              <w:t xml:space="preserve">, o rostlinolékařské péči a o změnách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305:</w:t>
            </w:r>
            <w:r>
              <w:rPr>
                <w:b/>
                <w:bCs/>
              </w:rPr>
              <w:t xml:space="preserve">Elektrické přístroje</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p>
        </w:tc>
        <w:tc>
          <w:tcPr/>
          <w:p>
            <w:pPr/>
            <w:r>
              <w:rPr/>
              <w:t xml:space="preserve">Povolení (</w:t>
            </w:r>
            <w:hyperlink r:id="rId195" w:history="1">
              <w:r>
                <w:rPr>
                  <w:color w:val="darkblue"/>
                  <w:u w:val="single"/>
                </w:rPr>
                <w:t xml:space="preserve">§ 4</w:t>
              </w:r>
            </w:hyperlink>
            <w:r>
              <w:rPr/>
              <w:t xml:space="preserve"> zákona č. </w:t>
            </w:r>
            <w:hyperlink r:id="rId196" w:history="1">
              <w:r>
                <w:rPr>
                  <w:color w:val="darkblue"/>
                  <w:u w:val="single"/>
                </w:rPr>
                <w:t xml:space="preserve">110/1964 Sb.</w:t>
              </w:r>
            </w:hyperlink>
            <w:r>
              <w:rPr/>
              <w:t xml:space="preserve">, o telekomunikacích, ve znění pozdějších předpisů)</w:t>
            </w:r>
          </w:p>
        </w:tc>
        <w:tc>
          <w:tcPr/>
          <w:p>
            <w:pPr/>
          </w:p>
        </w:tc>
        <w:tc>
          <w:tcPr/>
          <w:p>
            <w:pPr/>
            <w:r>
              <w:rPr/>
              <w:t xml:space="preserve">Ministerstvo dopravy a spojů ‑ Český telekomunikační úřad</w:t>
            </w:r>
          </w:p>
        </w:tc>
        <w:tc>
          <w:tcPr/>
          <w:p>
            <w:pPr/>
          </w:p>
        </w:tc>
      </w:tr>
      <w:tr>
        <w:trPr/>
        <w:tc>
          <w:tcPr/>
          <w:p>
            <w:pPr/>
            <w:r>
              <w:rPr/>
              <w:t xml:space="preserve">Poskytování telekomunikačních služeb</w:t>
            </w:r>
          </w:p>
        </w:tc>
        <w:tc>
          <w:tcPr/>
          <w:p>
            <w:pPr/>
            <w:r>
              <w:rPr/>
              <w:t xml:space="preserve">Osvědčení o registraci nebo individuální oprávnění (§ 51 a 54 zákona č. </w:t>
            </w:r>
            <w:hyperlink r:id="rId82" w:history="1">
              <w:r>
                <w:rPr>
                  <w:color w:val="darkblue"/>
                  <w:u w:val="single"/>
                </w:rPr>
                <w:t xml:space="preserve">151/2000 Sb.</w:t>
              </w:r>
            </w:hyperlink>
            <w:r>
              <w:rPr/>
              <w:t xml:space="preserve">, o telekomunikacích a o změně dalších zákonů)</w:t>
            </w:r>
          </w:p>
        </w:tc>
        <w:tc>
          <w:tcPr/>
          <w:p>
            <w:pPr/>
          </w:p>
        </w:tc>
        <w:tc>
          <w:tcPr/>
          <w:p>
            <w:pPr/>
            <w:r>
              <w:rPr/>
              <w:t xml:space="preserve">Český telekomunikační úřad</w:t>
            </w:r>
          </w:p>
        </w:tc>
        <w:tc>
          <w:tcPr/>
          <w:p>
            <w:pPr/>
          </w:p>
        </w:tc>
      </w:tr>
      <w:tr>
        <w:trPr/>
        <w:tc>
          <w:tcPr/>
          <w:p>
            <w:pPr/>
          </w:p>
        </w:tc>
        <w:tc>
          <w:tcPr/>
          <w:p>
            <w:pPr/>
          </w:p>
        </w:tc>
        <w:tc>
          <w:tcPr/>
          <w:p>
            <w:pPr/>
          </w:p>
        </w:tc>
        <w:tc>
          <w:tcPr/>
          <w:p>
            <w:pPr/>
          </w:p>
        </w:tc>
        <w:tc>
          <w:tcPr/>
          <w:p>
            <w:pPr/>
          </w:p>
        </w:tc>
      </w:tr>
      <w:tr>
        <w:trPr/>
        <w:tc>
          <w:tcPr>
            <w:gridSpan w:val="5"/>
          </w:tcPr>
          <w:p>
            <w:pPr/>
            <w:r>
              <w:rPr>
                <w:b/>
                <w:bCs/>
              </w:rPr>
              <w:t xml:space="preserve">Skupina </w:t>
            </w:r>
            <w:r>
              <w:rPr>
                <w:b/>
                <w:bCs/>
              </w:rPr>
              <w:t xml:space="preserve"> 307: Výroba a prodej chemických výrobků</w:t>
            </w:r>
          </w:p>
        </w:tc>
      </w:tr>
      <w:tr>
        <w:trPr/>
        <w:tc>
          <w:tcPr/>
          <w:p>
            <w:pPr/>
            <w:r>
              <w:rPr/>
              <w:t xml:space="preserve">Obor</w:t>
            </w:r>
          </w:p>
        </w:tc>
        <w:tc>
          <w:tcPr/>
          <w:p>
            <w:pPr/>
            <w:r>
              <w:rPr/>
              <w:t xml:space="preserve">Požadovaná odborná a jiná zvláštní způsobilost podle § 27 odst. 1 a 2 živnostenského zákona</w:t>
            </w:r>
          </w:p>
        </w:tc>
        <w:tc>
          <w:tcPr/>
          <w:p>
            <w:pPr/>
            <w:r>
              <w:rPr/>
              <w:t xml:space="preserve">Podmínky, jejichž splnění se vyžaduje podle § 27 odst. 3 živnostenského zákona</w:t>
            </w:r>
          </w:p>
        </w:tc>
        <w:tc>
          <w:tcPr/>
          <w:p>
            <w:pPr/>
            <w:r>
              <w:rPr/>
              <w:t xml:space="preserve">Orgán státní správy, který se vyjadřuje k žádosti o koncesi</w:t>
            </w:r>
          </w:p>
        </w:tc>
        <w:tc>
          <w:tcPr/>
          <w:p>
            <w:pPr/>
            <w:r>
              <w:rPr/>
              <w:t xml:space="preserve">Poznámka</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Výroba a dovoz chemických látek a chemických přípravků klasifikovaných jako výbušné, oxidující, extremně hořlavé, vysoce hořlavé, vysoce toxické, toxické, karcinogenní, mutagenní, toxické pro reprodukci, nebezpečné pro životní prostředí a prodej chemických látek a chemických přípravků klasifikovaných jako vysoce toxické a toxické</w:t>
            </w:r>
          </w:p>
        </w:tc>
        <w:tc>
          <w:tcPr/>
          <w:p>
            <w:pPr/>
            <w:r>
              <w:rPr/>
              <w:t xml:space="preserve">Odborná způsobilost podle § 18 až 20 zákona č. </w:t>
            </w:r>
            <w:hyperlink r:id="rId165" w:history="1">
              <w:r>
                <w:rPr>
                  <w:color w:val="darkblue"/>
                  <w:u w:val="single"/>
                </w:rPr>
                <w:t xml:space="preserve">157/1998 Sb.</w:t>
              </w:r>
            </w:hyperlink>
            <w:r>
              <w:rPr/>
              <w:t xml:space="preserve">, o chemických látkách a chemických přípravcích a o změně některých dalších zákonů</w:t>
            </w:r>
          </w:p>
        </w:tc>
        <w:tc>
          <w:tcPr/>
          <w:p>
            <w:pPr/>
          </w:p>
        </w:tc>
        <w:tc>
          <w:tcPr/>
          <w:p>
            <w:pPr/>
          </w:p>
        </w:tc>
        <w:tc>
          <w:tcPr/>
          <w:p>
            <w:pPr/>
            <w:r>
              <w:rPr>
                <w:vertAlign w:val="superscript"/>
              </w:rPr>
              <w:t xml:space="preserve"> *</w:t>
            </w:r>
            <w:r>
              <w:rPr/>
              <w:t xml:space="preserve">) Zákon č. 157/1998 Sb., o chemických látkách a chemických přípravcích a o změně některých dalších zákonů.</w:t>
            </w:r>
          </w:p>
        </w:tc>
      </w:tr>
      <w:tr>
        <w:trPr/>
        <w:tc>
          <w:tcPr/>
          <w:p>
            <w:pPr/>
            <w:r>
              <w:rPr/>
              <w:t xml:space="preserve">Výzkum, vývoj, výroba, ničení, zneškodňování, zpracování, nákup a prodej výbušnin</w:t>
            </w:r>
          </w:p>
        </w:tc>
        <w:tc>
          <w:tcPr/>
          <w:p>
            <w:pPr/>
            <w:r>
              <w:rPr/>
              <w:t xml:space="preserve">a) pro výzkum, vývoj, výrobu vysokoškolské vzdělání příslušného technického směru</w:t>
            </w:r>
            <w:br/>
            <w:r>
              <w:rPr/>
              <w:t xml:space="preserve">b) pro ničení a zneškodňování průkaz pyrotechnika vydaný orgánem státní báňské správy, věk 21 let</w:t>
            </w:r>
            <w:br/>
            <w:r>
              <w:rPr/>
              <w:t xml:space="preserve">c) pro nákup a prodej průkaz pyrotechnika nebo střelmistra nebo technického vedoucího odstřelů nebo odpalovače ohňostrojů nebo osvědčení o odborné způsobilosti vydané obvodním báňským úřadem</w:t>
            </w:r>
          </w:p>
        </w:tc>
        <w:tc>
          <w:tcPr/>
          <w:p>
            <w:pPr/>
          </w:p>
        </w:tc>
        <w:tc>
          <w:tcPr/>
          <w:p>
            <w:pPr/>
            <w:r>
              <w:rPr/>
              <w:t xml:space="preserve">Ministerstvo průmyslu a obchodu a Ministerstvo vnitra</w:t>
            </w:r>
            <w:r>
              <w:rPr>
                <w:vertAlign w:val="superscript"/>
              </w:rPr>
              <w:t xml:space="preserve">*</w:t>
            </w:r>
            <w:r>
              <w:rPr/>
              <w:t xml:space="preserve">)</w:t>
            </w:r>
          </w:p>
        </w:tc>
        <w:tc>
          <w:tcPr/>
          <w:p>
            <w:pPr/>
            <w:hyperlink r:id="rId193" w:history="1">
              <w:r>
                <w:rPr>
                  <w:color w:val="darkblue"/>
                  <w:u w:val="single"/>
                </w:rPr>
                <w:t xml:space="preserve">§ 23</w:t>
              </w:r>
            </w:hyperlink>
            <w:r>
              <w:rPr/>
              <w:t xml:space="preserve">, 35, 36 zákona ČNR č. </w:t>
            </w:r>
            <w:hyperlink r:id="rId75"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(Výroba a zpracování paliv a maziv)</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skladování a prodej hromadně vyráběných léčivých přípravků, které se mohou podle rozhodnutí o registraci prodávat bez lékařského předpisu i mimo lékárny</w:t>
            </w:r>
          </w:p>
        </w:tc>
        <w:tc>
          <w:tcPr/>
          <w:p>
            <w:pPr/>
            <w:r>
              <w:rPr/>
              <w:t xml:space="preserve">Odborný kurz podle § 75 odst. 2 písm. i) zákona č. </w:t>
            </w:r>
            <w:hyperlink r:id="rId83" w:history="1">
              <w:r>
                <w:rPr>
                  <w:color w:val="darkblue"/>
                  <w:u w:val="single"/>
                </w:rPr>
                <w:t xml:space="preserve">79/1997 Sb.</w:t>
              </w:r>
            </w:hyperlink>
            <w:r>
              <w:rPr/>
              <w:t xml:space="preserve">, o léčivech a o změnách a doplnění některých souvisejících zákonů, pořádaný osobou uvedenou ve vyhlášce Ministerstva zdravotnictví a Ministerstva zemědělství č. </w:t>
            </w:r>
            <w:hyperlink r:id="rId197" w:history="1">
              <w:r>
                <w:rPr>
                  <w:color w:val="darkblue"/>
                  <w:u w:val="single"/>
                </w:rPr>
                <w:t xml:space="preserve">52/1998 Sb.</w:t>
              </w:r>
            </w:hyperlink>
            <w:r>
              <w:rPr/>
              <w:t xml:space="preserve">, kterou se stanoví obsah, rozsah a provádění odborného kurzu prodejců vyhrazených léčiv nebo středoškolské vzdělání zakončené maturitní zkouškou v oboru farmacie nebo vysokoškolské vzdělání v oboru farmacie</w:t>
            </w:r>
          </w:p>
        </w:tc>
        <w:tc>
          <w:tcPr/>
          <w:p>
            <w:pPr/>
          </w:p>
        </w:tc>
        <w:tc>
          <w:tcPr/>
          <w:p>
            <w:pPr/>
            <w:r>
              <w:rPr/>
              <w:t xml:space="preserve">Ministerstvo zdravotnictví a Ministerstvo zemědělství v rozsahu jejich působnosti</w:t>
            </w:r>
          </w:p>
        </w:tc>
        <w:tc>
          <w:tcPr/>
          <w:p>
            <w:pPr/>
            <w:r>
              <w:rPr/>
              <w:t xml:space="preserve">§ 5 odst. 4 a § 7 písm. l) zákona č. </w:t>
            </w:r>
            <w:hyperlink r:id="rId83" w:history="1">
              <w:r>
                <w:rPr>
                  <w:color w:val="darkblue"/>
                  <w:u w:val="single"/>
                </w:rPr>
                <w:t xml:space="preserve">79/1997 Sb.</w:t>
              </w:r>
            </w:hyperlink>
            <w:r>
              <w:rPr/>
              <w:t xml:space="preserve">, o léčivech a o změnách a doplnění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314:</w:t>
            </w:r>
            <w:r>
              <w:rPr>
                <w:b/>
                <w:bCs/>
              </w:rPr>
              <w:t xml:space="preserve">Ostatní</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Provádění trhacích a ohňostrojných prací</w:t>
            </w:r>
          </w:p>
        </w:tc>
        <w:tc>
          <w:tcPr/>
          <w:p>
            <w:pPr/>
            <w:r>
              <w:rPr/>
              <w:t xml:space="preserve">a) střelmistrovský průkaz vydaný orgánem státní báňské správy, věk 21 let nebo</w:t>
            </w:r>
            <w:br/>
            <w:r>
              <w:rPr/>
              <w:t xml:space="preserve">b) střelmistrovský průkaz s odbornou způsobilostí technického vedoucího odstřelů vydaný orgánem státní báňské správy, věk 24 let nebo</w:t>
            </w:r>
            <w:br/>
            <w:r>
              <w:rPr/>
              <w:t xml:space="preserve">c) průkaz odpalovače ohňostrojů vydaný orgánem státní báňské správy</w:t>
            </w:r>
          </w:p>
        </w:tc>
        <w:tc>
          <w:tcPr/>
          <w:p>
            <w:pPr/>
          </w:p>
        </w:tc>
        <w:tc>
          <w:tcPr/>
          <w:p>
            <w:pPr/>
            <w:r>
              <w:rPr/>
              <w:t xml:space="preserve">Ministerstvo vnitra</w:t>
            </w:r>
            <w:r>
              <w:rPr>
                <w:vertAlign w:val="superscript"/>
              </w:rPr>
              <w:t xml:space="preserve">*</w:t>
            </w:r>
            <w:r>
              <w:rPr/>
              <w:t xml:space="preserve">)</w:t>
            </w:r>
          </w:p>
        </w:tc>
        <w:tc>
          <w:tcPr/>
          <w:p>
            <w:pPr/>
            <w:hyperlink r:id="rId198" w:history="1">
              <w:r>
                <w:rPr>
                  <w:color w:val="darkblue"/>
                  <w:u w:val="single"/>
                </w:rPr>
                <w:t xml:space="preserve">§ 27</w:t>
              </w:r>
            </w:hyperlink>
            <w:r>
              <w:rPr/>
              <w:t xml:space="preserve">, 35 a 36 zákona ČNR č. </w:t>
            </w:r>
            <w:hyperlink r:id="rId75" w:history="1">
              <w:r>
                <w:rPr>
                  <w:color w:val="darkblue"/>
                  <w:u w:val="single"/>
                </w:rPr>
                <w:t xml:space="preserve">61/1988 Sb.</w:t>
              </w:r>
            </w:hyperlink>
            <w:r>
              <w:rPr/>
              <w:t xml:space="preserve">, o hornické činnosti, výbušninách a o státní báňské správě,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Směnárenská činnost</w:t>
            </w:r>
          </w:p>
        </w:tc>
        <w:tc>
          <w:tcPr/>
          <w:p>
            <w:pPr/>
            <w:r>
              <w:rPr/>
              <w:t xml:space="preserve">Středoškolské vzdělání zakončené maturitní zkouškou</w:t>
            </w:r>
          </w:p>
        </w:tc>
        <w:tc>
          <w:tcPr/>
          <w:p>
            <w:pPr/>
            <w:r>
              <w:rPr/>
              <w:t xml:space="preserve">Schválení provozovny</w:t>
            </w:r>
          </w:p>
        </w:tc>
        <w:tc>
          <w:tcPr/>
          <w:p>
            <w:pPr/>
            <w:r>
              <w:rPr/>
              <w:t xml:space="preserve">Česká národní banka</w:t>
            </w:r>
          </w:p>
        </w:tc>
        <w:tc>
          <w:tcPr/>
          <w:p>
            <w:pPr/>
            <w:r>
              <w:rPr/>
              <w:t xml:space="preserve">Zákon č. </w:t>
            </w:r>
            <w:hyperlink r:id="rId142" w:history="1">
              <w:r>
                <w:rPr>
                  <w:color w:val="darkblue"/>
                  <w:u w:val="single"/>
                </w:rPr>
                <w:t xml:space="preserve">219/1995 Sb.</w:t>
              </w:r>
            </w:hyperlink>
            <w:r>
              <w:rPr/>
              <w:t xml:space="preserve">, devizový zákon</w:t>
            </w:r>
          </w:p>
        </w:tc>
      </w:tr>
      <w:tr>
        <w:trPr/>
        <w:tc>
          <w:tcPr/>
          <w:p>
            <w:pPr/>
            <w:r>
              <w:rPr/>
              <w:t xml:space="preserve">Silniční motorová doprava osobní</w:t>
            </w:r>
          </w:p>
        </w:tc>
        <w:tc>
          <w:tcPr/>
          <w:p>
            <w:pPr/>
            <w:hyperlink r:id="rId199" w:history="1">
              <w:r>
                <w:rPr>
                  <w:color w:val="darkblue"/>
                  <w:u w:val="single"/>
                </w:rPr>
                <w:t xml:space="preserve">§ 6</w:t>
              </w:r>
            </w:hyperlink>
            <w:r>
              <w:rPr/>
              <w:t xml:space="preserve">zákona č. </w:t>
            </w:r>
            <w:hyperlink r:id="rId200" w:history="1">
              <w:r>
                <w:rPr>
                  <w:color w:val="darkblue"/>
                  <w:u w:val="single"/>
                </w:rPr>
                <w:t xml:space="preserve">111/1994 Sb.</w:t>
              </w:r>
            </w:hyperlink>
            <w:r>
              <w:rPr/>
              <w:t xml:space="preserve">, o silniční dopravě</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7" w:history="1">
              <w:r>
                <w:rPr>
                  <w:color w:val="darkblue"/>
                  <w:u w:val="single"/>
                </w:rPr>
                <w:t xml:space="preserve">455/1991 Sb.</w:t>
              </w:r>
            </w:hyperlink>
          </w:p>
        </w:tc>
        <w:tc>
          <w:tcPr/>
          <w:p>
            <w:pPr/>
          </w:p>
        </w:tc>
      </w:tr>
      <w:tr>
        <w:trPr/>
        <w:tc>
          <w:tcPr/>
          <w:p>
            <w:pPr/>
            <w:r>
              <w:rPr/>
              <w:t xml:space="preserve">Silniční motorová doprava nákladní</w:t>
            </w:r>
          </w:p>
        </w:tc>
        <w:tc>
          <w:tcPr/>
          <w:p>
            <w:pPr/>
            <w:r>
              <w:rPr/>
              <w:t xml:space="preserve">§ 6 zákona č. </w:t>
            </w:r>
            <w:hyperlink r:id="rId200" w:history="1">
              <w:r>
                <w:rPr>
                  <w:color w:val="darkblue"/>
                  <w:u w:val="single"/>
                </w:rPr>
                <w:t xml:space="preserve">111/1994 Sb.</w:t>
              </w:r>
            </w:hyperlink>
            <w:r>
              <w:rPr/>
              <w:t xml:space="preserve">, o silniční dopravě, ve znění zákona č. </w:t>
            </w:r>
            <w:hyperlink r:id="rId201" w:history="1">
              <w:r>
                <w:rPr>
                  <w:color w:val="darkblue"/>
                  <w:u w:val="single"/>
                </w:rPr>
                <w:t xml:space="preserve">304/1997 Sb.</w:t>
              </w:r>
            </w:hyperlink>
            <w:r>
              <w:rPr/>
              <w:t xml:space="preserve"> u mezinárodní dopravy provozování silniční motorové dopravy vnitrostátní po dobu nejméně 3 roky před podáním žádosti o koncesi</w:t>
            </w:r>
          </w:p>
        </w:tc>
        <w:tc>
          <w:tcPr/>
          <w:p>
            <w:pPr/>
          </w:p>
        </w:tc>
        <w:tc>
          <w:tcPr/>
          <w:p>
            <w:pPr/>
            <w:r>
              <w:rPr/>
              <w:t xml:space="preserve">a) dopravní úřad, v jehož obvodu má sídlo právnická osoba nebo trvalý pobyt fyzická osoba, b) u zahraniční osoby dopravní úřad, jehož příslušnost se určí podle kritérií stanovených v § 50 odst. 1 zákona č. </w:t>
            </w:r>
            <w:hyperlink r:id="rId87" w:history="1">
              <w:r>
                <w:rPr>
                  <w:color w:val="darkblue"/>
                  <w:u w:val="single"/>
                </w:rPr>
                <w:t xml:space="preserve">455/1991 Sb.</w:t>
              </w:r>
            </w:hyperlink>
          </w:p>
        </w:tc>
        <w:tc>
          <w:tcPr/>
          <w:p>
            <w:pPr/>
          </w:p>
        </w:tc>
      </w:tr>
      <w:tr>
        <w:trPr/>
        <w:tc>
          <w:tcPr/>
          <w:p>
            <w:pPr/>
            <w:r>
              <w:rPr/>
              <w:t xml:space="preserve">Taxislužba</w:t>
            </w:r>
          </w:p>
        </w:tc>
        <w:tc>
          <w:tcPr/>
          <w:p>
            <w:pPr/>
            <w:r>
              <w:rPr/>
              <w:t xml:space="preserve">§ 6 zákona č. </w:t>
            </w:r>
            <w:hyperlink r:id="rId200" w:history="1">
              <w:r>
                <w:rPr>
                  <w:color w:val="darkblue"/>
                  <w:u w:val="single"/>
                </w:rPr>
                <w:t xml:space="preserve">111/1994 Sb.</w:t>
              </w:r>
            </w:hyperlink>
            <w:r>
              <w:rPr/>
              <w:t xml:space="preserve">, o silniční dopravě, ve znění zákona č. </w:t>
            </w:r>
            <w:hyperlink r:id="rId201" w:history="1">
              <w:r>
                <w:rPr>
                  <w:color w:val="darkblue"/>
                  <w:u w:val="single"/>
                </w:rPr>
                <w:t xml:space="preserve">304/1997 Sb.</w:t>
              </w:r>
            </w:hyperlink>
          </w:p>
        </w:tc>
        <w:tc>
          <w:tcPr/>
          <w:p>
            <w:pPr/>
            <w:r>
              <w:rPr/>
              <w:t xml:space="preserve">bezúhonnost a spolehlivost řidičů taxislužby a jejich odborná způsobilost podle zákona č. </w:t>
            </w:r>
            <w:hyperlink r:id="rId200" w:history="1">
              <w:r>
                <w:rPr>
                  <w:color w:val="darkblue"/>
                  <w:u w:val="single"/>
                </w:rPr>
                <w:t xml:space="preserve">111/1994 Sb.</w:t>
              </w:r>
            </w:hyperlink>
            <w:r>
              <w:rPr/>
              <w:t xml:space="preserve">, o silniční dopravě, ve znění pozdějších předpisů</w:t>
            </w:r>
          </w:p>
        </w:tc>
        <w:tc>
          <w:tcPr/>
          <w:p>
            <w:pPr/>
            <w:r>
              <w:rPr/>
              <w:t xml:space="preserve">dopravní úřad v místě sídla nebo trvalého pobytu žadatele; u zahraniční osoby dopravní úřad, jehož příslušnost se určí podle kritérií stanovených v § 50 odst. 1 zákona č. </w:t>
            </w:r>
            <w:hyperlink r:id="rId87" w:history="1">
              <w:r>
                <w:rPr>
                  <w:color w:val="darkblue"/>
                  <w:u w:val="single"/>
                </w:rPr>
                <w:t xml:space="preserve">455/1991 Sb.</w:t>
              </w:r>
            </w:hyperlink>
          </w:p>
        </w:tc>
        <w:tc>
          <w:tcPr/>
          <w:p>
            <w:pPr/>
            <w:r>
              <w:rPr/>
              <w:t xml:space="preserve">Zákon č. </w:t>
            </w:r>
            <w:hyperlink r:id="rId200" w:history="1">
              <w:r>
                <w:rPr>
                  <w:color w:val="darkblue"/>
                  <w:u w:val="single"/>
                </w:rPr>
                <w:t xml:space="preserve">111/1994 Sb.</w:t>
              </w:r>
            </w:hyperlink>
            <w:r>
              <w:rPr/>
              <w:t xml:space="preserve">, o silniční dopravě</w:t>
            </w:r>
          </w:p>
        </w:tc>
      </w:tr>
      <w:tr>
        <w:trPr/>
        <w:tc>
          <w:tcPr/>
          <w:p>
            <w:pPr/>
            <w:r>
              <w:rPr/>
              <w:t xml:space="preserve">Vnitrozemská vodní doprava</w:t>
            </w:r>
          </w:p>
        </w:tc>
        <w:tc>
          <w:tcPr/>
          <w:p>
            <w:pPr/>
            <w:r>
              <w:rPr/>
              <w:t xml:space="preserve">§ 33a zákona č. </w:t>
            </w:r>
            <w:hyperlink r:id="rId202" w:history="1">
              <w:r>
                <w:rPr>
                  <w:color w:val="darkblue"/>
                  <w:u w:val="single"/>
                </w:rPr>
                <w:t xml:space="preserve">114/1995 Sb.</w:t>
              </w:r>
            </w:hyperlink>
            <w:r>
              <w:rPr/>
              <w:t xml:space="preserve">, o vnitrozemské plavbě, ve znění zákona č. </w:t>
            </w:r>
            <w:hyperlink r:id="rId203" w:history="1">
              <w:r>
                <w:rPr>
                  <w:color w:val="darkblue"/>
                  <w:u w:val="single"/>
                </w:rPr>
                <w:t xml:space="preserve">358/1999 Sb.</w:t>
              </w:r>
            </w:hyperlink>
          </w:p>
        </w:tc>
        <w:tc>
          <w:tcPr/>
          <w:p>
            <w:pPr/>
          </w:p>
        </w:tc>
        <w:tc>
          <w:tcPr/>
          <w:p>
            <w:pPr/>
            <w:r>
              <w:rPr/>
              <w:t xml:space="preserve">Příslušný orgán státní správy v oblasti dopravy</w:t>
            </w:r>
          </w:p>
        </w:tc>
        <w:tc>
          <w:tcPr/>
          <w:p>
            <w:pPr/>
            <w:r>
              <w:rPr/>
              <w:t xml:space="preserve">Zákon č. </w:t>
            </w:r>
            <w:hyperlink r:id="rId202" w:history="1">
              <w:r>
                <w:rPr>
                  <w:color w:val="darkblue"/>
                  <w:u w:val="single"/>
                </w:rPr>
                <w:t xml:space="preserve">114/1995 Sb.</w:t>
              </w:r>
            </w:hyperlink>
            <w:r>
              <w:rPr/>
              <w:t xml:space="preserve">, o vnitrozemské plavbě technického</w:t>
            </w:r>
          </w:p>
        </w:tc>
      </w:tr>
      <w:tr>
        <w:trPr/>
        <w:tc>
          <w:tcPr/>
          <w:p>
            <w:pPr/>
            <w:r>
              <w:rPr/>
              <w:t xml:space="preserve">Výuka a výcvik ve střelbě se zbraní</w:t>
            </w:r>
          </w:p>
        </w:tc>
        <w:tc>
          <w:tcPr/>
          <w:p>
            <w:pPr/>
            <w:r>
              <w:rPr/>
              <w:t xml:space="preserve">a) středoškolské vzdělání na vojenské nebo policejní škole zakončené maturitní zkouškou a 2 roky praxe v řízení střeleb nebo</w:t>
            </w:r>
            <w:br/>
            <w:r>
              <w:rPr/>
              <w:t xml:space="preserve">b) vysokoškolské vzdělání vojenského nebo policejního směru nebo fakulta tělesné výchovy a sportu a 2 roky praxe v řízení střeleb nebo</w:t>
            </w:r>
            <w:br/>
            <w:r>
              <w:rPr/>
              <w:t xml:space="preserve">c) průkaz rozhodčího nebo trenéra střeleb a 3 roky praxe v řízení střeleb nebo provozování střelnic</w:t>
            </w:r>
          </w:p>
        </w:tc>
        <w:tc>
          <w:tcPr/>
          <w:p>
            <w:pPr/>
          </w:p>
        </w:tc>
        <w:tc>
          <w:tcPr/>
          <w:p>
            <w:pPr/>
            <w:r>
              <w:rPr/>
              <w:t xml:space="preserve">Příslušné ústřední orgány státní správy republiky a </w:t>
            </w:r>
            <w:r>
              <w:rPr>
                <w:vertAlign w:val="superscript"/>
              </w:rPr>
              <w:t xml:space="preserve"> *</w:t>
            </w:r>
            <w:r>
              <w:rPr/>
              <w:t xml:space="preserve">) Ministerstvo vnitra</w:t>
            </w:r>
          </w:p>
        </w:tc>
        <w:tc>
          <w:tcPr/>
          <w:p>
            <w:pPr/>
            <w:hyperlink r:id="rId189" w:history="1">
              <w:r>
                <w:rPr>
                  <w:color w:val="darkblue"/>
                  <w:u w:val="single"/>
                </w:rPr>
                <w:t xml:space="preserve">§ 63</w:t>
              </w:r>
            </w:hyperlink>
            <w:r>
              <w:rPr/>
              <w:t xml:space="preserve">zákona č. </w:t>
            </w:r>
            <w:hyperlink r:id="rId190" w:history="1">
              <w:r>
                <w:rPr>
                  <w:color w:val="darkblue"/>
                  <w:u w:val="single"/>
                </w:rPr>
                <w:t xml:space="preserve">288/1995 Sb.</w:t>
              </w:r>
            </w:hyperlink>
            <w:r>
              <w:rPr/>
              <w:t xml:space="preserve">, o střelných zbraních a střelivu (zákon o střelných zbraních), </w:t>
            </w:r>
            <w:r>
              <w:rPr>
                <w:vertAlign w:val="superscript"/>
              </w:rPr>
              <w:t xml:space="preserve">*</w:t>
            </w:r>
            <w:r>
              <w:rPr/>
              <w:t xml:space="preserve">)</w:t>
            </w: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w:t>
            </w:r>
          </w:p>
        </w:tc>
      </w:tr>
      <w:tr>
        <w:trPr/>
        <w:tc>
          <w:tcPr/>
          <w:p>
            <w:pPr/>
            <w:r>
              <w:rPr/>
              <w:t xml:space="preserve">(Obnova kulturních památek nebo jejich částí, které jsou díly výtvarných umění nebo uměleckořemeslnými pracemi)</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vodovodů</w:t>
            </w:r>
            <w:r>
              <w:rPr>
                <w:vertAlign w:val="superscript"/>
              </w:rPr>
              <w:t xml:space="preserve">*</w:t>
            </w:r>
            <w:r>
              <w:rPr/>
              <w:t xml:space="preserve">)</w:t>
            </w:r>
            <w:r>
              <w:rPr/>
              <w:t xml:space="preserve"> a kanalizací</w:t>
            </w:r>
          </w:p>
        </w:tc>
        <w:tc>
          <w:tcPr/>
          <w:p>
            <w:pPr/>
            <w:r>
              <w:rPr/>
              <w:t xml:space="preserve">a) vyučení v tříletém učebním oboru v oboru nebo v příbuzném oboru a 3 roky praxe v oboru nebo b) středoškolské vzdělání v oboru zakončené maturitní zkouškou a 2 roky praxe v oboru nebo v příbuzném oboru nebo</w:t>
            </w:r>
            <w:br/>
            <w:r>
              <w:rPr/>
              <w:t xml:space="preserve">c) vysokoškolské vzdělání v oboru a 1 rok praxe v oboru nebo v příbuzném oboru</w:t>
            </w:r>
          </w:p>
        </w:tc>
        <w:tc>
          <w:tcPr/>
          <w:p>
            <w:pPr/>
          </w:p>
        </w:tc>
        <w:tc>
          <w:tcPr/>
          <w:p>
            <w:pPr/>
            <w:r>
              <w:rPr/>
              <w:t xml:space="preserve">Ministerstvo zemědělství</w:t>
            </w:r>
            <w:r>
              <w:rPr>
                <w:vertAlign w:val="superscript"/>
              </w:rPr>
              <w:t xml:space="preserve">**</w:t>
            </w:r>
            <w:r>
              <w:rPr/>
              <w:t xml:space="preserve">)</w:t>
            </w:r>
          </w:p>
        </w:tc>
        <w:tc>
          <w:tcPr/>
          <w:p>
            <w:pPr/>
            <w:r>
              <w:rPr>
                <w:vertAlign w:val="superscript"/>
              </w:rPr>
              <w:t xml:space="preserve"> *</w:t>
            </w:r>
            <w:r>
              <w:rPr/>
              <w:t xml:space="preserve">) </w:t>
            </w:r>
            <w:hyperlink r:id="rId204" w:history="1">
              <w:r>
                <w:rPr>
                  <w:color w:val="darkblue"/>
                  <w:u w:val="single"/>
                </w:rPr>
                <w:t xml:space="preserve">§ 30</w:t>
              </w:r>
            </w:hyperlink>
            <w:r>
              <w:rPr/>
              <w:t xml:space="preserve"> zákona č. </w:t>
            </w:r>
            <w:hyperlink r:id="rId205" w:history="1">
              <w:r>
                <w:rPr>
                  <w:color w:val="darkblue"/>
                  <w:u w:val="single"/>
                </w:rPr>
                <w:t xml:space="preserve">138/1973 Sb.</w:t>
              </w:r>
            </w:hyperlink>
            <w:r>
              <w:rPr/>
              <w:t xml:space="preserve">, o vodách (vodní zákon),</w:t>
            </w:r>
            <w:br/>
            <w:r>
              <w:rPr>
                <w:vertAlign w:val="superscript"/>
              </w:rPr>
              <w:t xml:space="preserve">**</w:t>
            </w:r>
            <w:r>
              <w:rPr/>
              <w:t xml:space="preserve">) </w:t>
            </w:r>
            <w:hyperlink r:id="rId206" w:history="1">
              <w:r>
                <w:rPr>
                  <w:color w:val="darkblue"/>
                  <w:u w:val="single"/>
                </w:rPr>
                <w:t xml:space="preserve">§ 29</w:t>
              </w:r>
            </w:hyperlink>
            <w:r>
              <w:rPr/>
              <w:t xml:space="preserve"> zákona č. </w:t>
            </w:r>
            <w:hyperlink r:id="rId207" w:history="1">
              <w:r>
                <w:rPr>
                  <w:color w:val="darkblue"/>
                  <w:u w:val="single"/>
                </w:rPr>
                <w:t xml:space="preserve">130/1974 Sb.</w:t>
              </w:r>
            </w:hyperlink>
            <w:r>
              <w:rPr/>
              <w:t xml:space="preserve">, o státní správě ve vodním hospodářství, ve znění zákona ČNR č. </w:t>
            </w:r>
            <w:hyperlink r:id="rId208" w:history="1">
              <w:r>
                <w:rPr>
                  <w:color w:val="darkblue"/>
                  <w:u w:val="single"/>
                </w:rPr>
                <w:t xml:space="preserve">23/1992 Sb.</w:t>
              </w:r>
            </w:hyperlink>
          </w:p>
        </w:tc>
      </w:tr>
      <w:tr>
        <w:trPr/>
        <w:tc>
          <w:tcPr/>
          <w:p>
            <w:pPr/>
            <w:r>
              <w:rPr/>
              <w:t xml:space="preserve">Zpracování tabáku a výroba tabákových výrobků</w:t>
            </w:r>
          </w:p>
        </w:tc>
        <w:tc>
          <w:tcPr/>
          <w:p>
            <w:pPr/>
            <w:r>
              <w:rPr/>
              <w:t xml:space="preserve">a) vysokoškolské vzdělání v oboru potravinářské chemie nebo zemědělství a 3 roky praxe nebo</w:t>
            </w:r>
            <w:br/>
            <w:r>
              <w:rPr/>
              <w:t xml:space="preserve">b) středoškolské vzdělání v oboru potravinářské chemie nebo zemědělství zakončené maturitní zkouškou a 6 let praxe</w:t>
            </w:r>
          </w:p>
        </w:tc>
        <w:tc>
          <w:tcPr/>
          <w:p>
            <w:pPr/>
          </w:p>
        </w:tc>
        <w:tc>
          <w:tcPr/>
          <w:p>
            <w:pPr/>
            <w:r>
              <w:rPr/>
              <w:t xml:space="preserve">Ministerstvo zemědělství</w:t>
            </w:r>
          </w:p>
        </w:tc>
        <w:tc>
          <w:tcPr/>
          <w:p>
            <w:pPr/>
            <w:r>
              <w:rPr/>
              <w:t xml:space="preserve">Zákon č. </w:t>
            </w:r>
            <w:hyperlink r:id="rId209" w:history="1">
              <w:r>
                <w:rPr>
                  <w:color w:val="darkblue"/>
                  <w:u w:val="single"/>
                </w:rPr>
                <w:t xml:space="preserve">303/1993 Sb.</w:t>
              </w:r>
            </w:hyperlink>
            <w:r>
              <w:rPr/>
              <w:t xml:space="preserve">, o zrušení státního tabákového monopolu a o opatřeních s tím souvisejících, ve znění zákona č. </w:t>
            </w:r>
            <w:hyperlink r:id="rId210" w:history="1">
              <w:r>
                <w:rPr>
                  <w:color w:val="darkblue"/>
                  <w:u w:val="single"/>
                </w:rPr>
                <w:t xml:space="preserve">45/1994 Sb.</w:t>
              </w:r>
            </w:hyperlink>
          </w:p>
        </w:tc>
      </w:tr>
      <w:tr>
        <w:trPr/>
        <w:tc>
          <w:tcPr/>
          <w:p>
            <w:pPr/>
            <w:r>
              <w:rPr/>
              <w:t xml:space="preserve">(Podnikání v oblasti související s využíváním ionizujícího záření nebo jaderné energie)</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(Nákup, prodej a skladování paliv a maziv včetně jejich dovozu s výjimkou výhradního nákupu, prodeje a skladování paliv a maziv ve spotřebitelském balení do 50 kg na jeden kus balení)</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(Provozování čerpacích stanic s palivy a mazivy)</w:t>
            </w:r>
          </w:p>
        </w:tc>
        <w:tc>
          <w:tcPr/>
          <w:p>
            <w:pPr/>
            <w:r>
              <w:rPr/>
              <w:t xml:space="preserve">zrušeno zákonem č. </w:t>
            </w:r>
            <w:hyperlink r:id="rId8" w:history="1">
              <w:r>
                <w:rPr>
                  <w:color w:val="darkblue"/>
                  <w:u w:val="single"/>
                </w:rPr>
                <w:t xml:space="preserve">356/1999 Sb.</w:t>
              </w:r>
            </w:hyperlink>
            <w:r>
              <w:rPr/>
              <w:t xml:space="preserve"> (účinnost: 1. března 2000)</w:t>
            </w:r>
          </w:p>
        </w:tc>
        <w:tc>
          <w:tcPr/>
          <w:p>
            <w:pPr/>
          </w:p>
        </w:tc>
        <w:tc>
          <w:tcPr/>
          <w:p>
            <w:pPr/>
          </w:p>
        </w:tc>
        <w:tc>
          <w:tcPr/>
          <w:p>
            <w:pPr/>
          </w:p>
        </w:tc>
      </w:tr>
      <w:tr>
        <w:trPr/>
        <w:tc>
          <w:tcPr/>
          <w:p>
            <w:pPr/>
            <w:r>
              <w:rPr/>
              <w:t xml:space="preserve">Podnikání v oblasti nakládání s nebezpečnými odpady</w:t>
            </w:r>
          </w:p>
        </w:tc>
        <w:tc>
          <w:tcPr/>
          <w:p>
            <w:pPr/>
            <w:r>
              <w:rPr/>
              <w:t xml:space="preserve">a) středoškolské vzdělání v oboru zakončené maturitní zkouškou a 5 let praxe v oboru nebo v příbuzném oboru nebo</w:t>
            </w:r>
            <w:br/>
            <w:r>
              <w:rPr/>
              <w:t xml:space="preserve">b) vysokoškolské vzdělání a 4 roky praxe v oboru nebo v příbuzném oboru</w:t>
            </w:r>
          </w:p>
        </w:tc>
        <w:tc>
          <w:tcPr/>
          <w:p>
            <w:pPr/>
          </w:p>
        </w:tc>
        <w:tc>
          <w:tcPr/>
          <w:p>
            <w:pPr/>
            <w:r>
              <w:rPr/>
              <w:t xml:space="preserve">Příslušný orgán státní správy v oblasti životního prostředí</w:t>
            </w:r>
          </w:p>
        </w:tc>
        <w:tc>
          <w:tcPr/>
          <w:p>
            <w:pPr/>
            <w:r>
              <w:rPr/>
              <w:t xml:space="preserve">Zákon č. </w:t>
            </w:r>
            <w:hyperlink r:id="rId211" w:history="1">
              <w:r>
                <w:rPr>
                  <w:color w:val="darkblue"/>
                  <w:u w:val="single"/>
                </w:rPr>
                <w:t xml:space="preserve">125/1997 Sb.</w:t>
              </w:r>
            </w:hyperlink>
            <w:r>
              <w:rPr/>
              <w:t xml:space="preserve">, o odpadech, ve znění zákona č. </w:t>
            </w:r>
            <w:hyperlink r:id="rId84" w:history="1">
              <w:r>
                <w:rPr>
                  <w:color w:val="darkblue"/>
                  <w:u w:val="single"/>
                </w:rPr>
                <w:t xml:space="preserve">167/1998 Sb.</w:t>
              </w:r>
            </w:hyperlink>
          </w:p>
        </w:tc>
      </w:tr>
      <w:tr>
        <w:trPr/>
        <w:tc>
          <w:tcPr/>
          <w:p>
            <w:pPr/>
            <w:r>
              <w:rPr/>
              <w:t xml:space="preserve">Poskytování technických služeb k ochraně majetku a osob</w:t>
            </w:r>
          </w:p>
        </w:tc>
        <w:tc>
          <w:tcPr/>
          <w:p>
            <w:pPr/>
            <w:r>
              <w:rPr/>
              <w:t xml:space="preserve">a) vyučení v tříletém učebním oboru v oboru nebo v příbuzném oboru a 3 roky praxe v oboru nebo v příbuzném oboru nebo b) středoškolské vzdělání v oboru nebo v příbuzném oboru zakončené maturitní zkouškou a 2 roky praxe v oboru nebo v příbuzném oboru nebo c) vysokoškolské vzdělání v oboru nebo v příbuzném oboru a 1 rok praxe v oboru nebo v příbuzném oboru</w:t>
            </w:r>
          </w:p>
        </w:tc>
        <w:tc>
          <w:tcPr/>
          <w:p>
            <w:pPr/>
            <w:r>
              <w:rPr/>
              <w:t xml:space="preserve">Bezúhonnost všech zaměstnanců (§ 6 odst. 2 zákona č. </w:t>
            </w:r>
            <w:hyperlink r:id="rId87" w:history="1">
              <w:r>
                <w:rPr>
                  <w:color w:val="darkblue"/>
                  <w:u w:val="single"/>
                </w:rPr>
                <w:t xml:space="preserve">455/1991 Sb.</w:t>
              </w:r>
            </w:hyperlink>
            <w:r>
              <w:rPr/>
              <w:t xml:space="preserve">)</w:t>
            </w:r>
          </w:p>
        </w:tc>
        <w:tc>
          <w:tcPr/>
          <w:p>
            <w:pPr/>
            <w:r>
              <w:rPr/>
              <w:t xml:space="preserve">Ministerstvo vnitra</w:t>
            </w:r>
          </w:p>
        </w:tc>
        <w:tc>
          <w:tcPr/>
          <w:p>
            <w:pPr/>
          </w:p>
        </w:tc>
      </w:tr>
      <w:tr>
        <w:trPr/>
        <w:tc>
          <w:tcPr/>
          <w:p>
            <w:pPr/>
            <w:r>
              <w:rPr/>
              <w:t xml:space="preserve">Pohřební služba</w:t>
            </w:r>
          </w:p>
        </w:tc>
        <w:tc>
          <w:tcPr/>
          <w:p>
            <w:pPr/>
          </w:p>
        </w:tc>
        <w:tc>
          <w:tcPr/>
          <w:p>
            <w:pPr/>
          </w:p>
        </w:tc>
        <w:tc>
          <w:tcPr/>
          <w:p>
            <w:pPr/>
            <w:r>
              <w:rPr/>
              <w:t xml:space="preserve">Příslušný orgán ochrany veřejného zdraví</w:t>
            </w:r>
          </w:p>
        </w:tc>
        <w:tc>
          <w:tcPr/>
          <w:p>
            <w:pPr/>
          </w:p>
        </w:tc>
      </w:tr>
      <w:tr>
        <w:trPr/>
        <w:tc>
          <w:tcPr/>
          <w:p>
            <w:pPr/>
            <w:r>
              <w:rPr/>
              <w:t xml:space="preserve">Provozování pohřebišť</w:t>
            </w:r>
          </w:p>
        </w:tc>
        <w:tc>
          <w:tcPr/>
          <w:p>
            <w:pPr/>
          </w:p>
        </w:tc>
        <w:tc>
          <w:tcPr/>
          <w:p>
            <w:pPr/>
          </w:p>
        </w:tc>
        <w:tc>
          <w:tcPr/>
          <w:p>
            <w:pPr/>
            <w:r>
              <w:rPr/>
              <w:t xml:space="preserve">Příslušný orgán ochrany veřejného zdraví a souhlas obce</w:t>
            </w:r>
          </w:p>
        </w:tc>
        <w:tc>
          <w:tcPr/>
          <w:p>
            <w:pPr/>
          </w:p>
        </w:tc>
      </w:tr>
      <w:tr>
        <w:trPr/>
        <w:tc>
          <w:tcPr/>
          <w:p>
            <w:pPr/>
            <w:r>
              <w:rPr/>
              <w:t xml:space="preserve">Služby soukromých detektivů</w:t>
            </w:r>
          </w:p>
        </w:tc>
        <w:tc>
          <w:tcPr/>
          <w:p>
            <w:pPr/>
            <w:r>
              <w:rPr/>
              <w:t xml:space="preserve">Středoškolské vzdělání zakončené maturitní zkouškou</w:t>
            </w:r>
          </w:p>
        </w:tc>
        <w:tc>
          <w:tcPr/>
          <w:p>
            <w:pPr/>
            <w:r>
              <w:rPr/>
              <w:t xml:space="preserve">Bezúhonnost všech zaměstnanců (§ 6 odst. 2 zákona č. </w:t>
            </w:r>
            <w:hyperlink r:id="rId87"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91" w:history="1">
              <w:r>
                <w:rPr>
                  <w:color w:val="darkblue"/>
                  <w:u w:val="single"/>
                </w:rPr>
                <w:t xml:space="preserve">§ 1</w:t>
              </w:r>
            </w:hyperlink>
            <w:r>
              <w:rPr/>
              <w:t xml:space="preserve"> odst. 5 zákona č. </w:t>
            </w:r>
            <w:hyperlink r:id="rId192" w:history="1">
              <w:r>
                <w:rPr>
                  <w:color w:val="darkblue"/>
                  <w:u w:val="single"/>
                </w:rPr>
                <w:t xml:space="preserve">451/1991 Sb.</w:t>
              </w:r>
            </w:hyperlink>
            <w:r>
              <w:rPr/>
              <w:t xml:space="preserve">,kterým se stanoví některé další předpoklady pro výkon některých funkcí ve státních orgánech a organizacích České a Slovenské Federativní Republiky, České republiky a Slovenské republiky</w:t>
            </w:r>
          </w:p>
        </w:tc>
      </w:tr>
      <w:tr>
        <w:trPr/>
        <w:tc>
          <w:tcPr/>
          <w:p>
            <w:pPr/>
            <w:r>
              <w:rPr/>
              <w:t xml:space="preserve">Podniky zajišťující ostrahu majetku a osob</w:t>
            </w:r>
          </w:p>
        </w:tc>
        <w:tc>
          <w:tcPr/>
          <w:p>
            <w:pPr/>
            <w:r>
              <w:rPr/>
              <w:t xml:space="preserve">Středoškolské vzdělání zakončené maturitní zkouškou</w:t>
            </w:r>
          </w:p>
        </w:tc>
        <w:tc>
          <w:tcPr/>
          <w:p>
            <w:pPr/>
            <w:r>
              <w:rPr/>
              <w:t xml:space="preserve">Bezúhonnost všech zaměstnanců (§ 6 odst. 2 zákona č. </w:t>
            </w:r>
            <w:hyperlink r:id="rId87" w:history="1">
              <w:r>
                <w:rPr>
                  <w:color w:val="darkblue"/>
                  <w:u w:val="single"/>
                </w:rPr>
                <w:t xml:space="preserve">455/1991 Sb.</w:t>
              </w:r>
            </w:hyperlink>
            <w:r>
              <w:rPr/>
              <w:t xml:space="preserve">)</w:t>
            </w:r>
          </w:p>
        </w:tc>
        <w:tc>
          <w:tcPr/>
          <w:p>
            <w:pPr/>
            <w:r>
              <w:rPr/>
              <w:t xml:space="preserve">Ministerstvo vnitra*)</w:t>
            </w:r>
          </w:p>
        </w:tc>
        <w:tc>
          <w:tcPr/>
          <w:p>
            <w:pPr/>
            <w:r>
              <w:rPr/>
              <w:t xml:space="preserve">*) </w:t>
            </w:r>
            <w:hyperlink r:id="rId191" w:history="1">
              <w:r>
                <w:rPr>
                  <w:color w:val="darkblue"/>
                  <w:u w:val="single"/>
                </w:rPr>
                <w:t xml:space="preserve">§ 1</w:t>
              </w:r>
            </w:hyperlink>
            <w:r>
              <w:rPr/>
              <w:t xml:space="preserve"> odst. 5 č. </w:t>
            </w:r>
            <w:hyperlink r:id="rId192" w:history="1">
              <w:r>
                <w:rPr>
                  <w:color w:val="darkblue"/>
                  <w:u w:val="single"/>
                </w:rPr>
                <w:t xml:space="preserve">451/1991 Sb.</w:t>
              </w:r>
            </w:hyperlink>
            <w:r>
              <w:rPr/>
              <w:t xml:space="preserve">, kterým se stanoví některé další předpoklady zákona pro výkon některých funkcí ve státních orgánech a organizacích České a Slovenské Federativní Republiky, České republiky a Slovenské republiky</w:t>
            </w:r>
          </w:p>
        </w:tc>
      </w:tr>
      <w:tr>
        <w:trPr/>
        <w:tc>
          <w:tcPr/>
          <w:p>
            <w:pPr/>
            <w:r>
              <w:rPr/>
              <w:t xml:space="preserve">Kontrolní testování mechanizačních prostředků na ochranu rostlin</w:t>
            </w:r>
          </w:p>
        </w:tc>
        <w:tc>
          <w:tcPr/>
          <w:p>
            <w:pPr/>
            <w:r>
              <w:rPr/>
              <w:t xml:space="preserve">odborná způsobilost podle § 6 odst. 1 písm. c) zákona č. </w:t>
            </w:r>
            <w:hyperlink r:id="rId179" w:history="1">
              <w:r>
                <w:rPr>
                  <w:color w:val="darkblue"/>
                  <w:u w:val="single"/>
                </w:rPr>
                <w:t xml:space="preserve">147/1996 Sb.</w:t>
              </w:r>
            </w:hyperlink>
            <w:r>
              <w:rPr/>
              <w:t xml:space="preserve">, o rostlinolékařské péči a změnách některých souvisejících zákonů</w:t>
            </w:r>
          </w:p>
        </w:tc>
        <w:tc>
          <w:tcPr/>
          <w:p>
            <w:pPr/>
            <w:r>
              <w:rPr/>
              <w:t xml:space="preserve">schválení provozovny</w:t>
            </w:r>
          </w:p>
        </w:tc>
        <w:tc>
          <w:tcPr/>
          <w:p>
            <w:pPr/>
            <w:r>
              <w:rPr/>
              <w:t xml:space="preserve">Státní rostlinolékařská správa</w:t>
            </w:r>
          </w:p>
        </w:tc>
        <w:tc>
          <w:tcPr/>
          <w:p>
            <w:pPr/>
            <w:r>
              <w:rPr/>
              <w:t xml:space="preserve">§ 36 odst. 4 zákona č. </w:t>
            </w:r>
            <w:hyperlink r:id="rId179" w:history="1">
              <w:r>
                <w:rPr>
                  <w:color w:val="darkblue"/>
                  <w:u w:val="single"/>
                </w:rPr>
                <w:t xml:space="preserve">147/1996 Sb.</w:t>
              </w:r>
            </w:hyperlink>
            <w:r>
              <w:rPr/>
              <w:t xml:space="preserve">, o rostlinolékařské péči a změnách některých souvisejících zákonů</w:t>
            </w:r>
          </w:p>
        </w:tc>
      </w:tr>
      <w:tr>
        <w:trPr/>
        <w:tc>
          <w:tcPr/>
          <w:p>
            <w:pPr/>
            <w:r>
              <w:rPr/>
              <w:t xml:space="preserve">Výroba a úprava kvasného lihu (s výjimkou ovocných destilátů získaných pěstitelským pálením)</w:t>
            </w:r>
          </w:p>
        </w:tc>
        <w:tc>
          <w:tcPr/>
          <w:p>
            <w:pPr/>
            <w:r>
              <w:rPr/>
              <w:t xml:space="preserve">a) vysokoškolské vzdělání v oboru potravinářské technologie, chemie, zemědělství, lékařství, farmacie nebo veterinárního lékařství nebo b) středoškolské vzdělání v oboru potravinářské technologie, chemie, zemědělství nebo v oboru farmaceutický laborant zakončené maturitní zkouškou a 3 roky praxe</w:t>
            </w:r>
          </w:p>
        </w:tc>
        <w:tc>
          <w:tcPr/>
          <w:p>
            <w:pPr/>
          </w:p>
        </w:tc>
        <w:tc>
          <w:tcPr/>
          <w:p>
            <w:pPr/>
            <w:r>
              <w:rPr/>
              <w:t xml:space="preserve">Ministerstvo zemědělství</w:t>
            </w:r>
          </w:p>
        </w:tc>
        <w:tc>
          <w:tcPr/>
          <w:p>
            <w:pPr/>
            <w:r>
              <w:rPr/>
              <w:t xml:space="preserve">zákon č. </w:t>
            </w:r>
            <w:hyperlink r:id="rId212" w:history="1">
              <w:r>
                <w:rPr>
                  <w:color w:val="darkblue"/>
                  <w:u w:val="single"/>
                </w:rPr>
                <w:t xml:space="preserve">61/1997 Sb.</w:t>
              </w:r>
            </w:hyperlink>
            <w:r>
              <w:rPr/>
              <w:t xml:space="preserve">, o lihu a o změně a doplnění zákona č. </w:t>
            </w:r>
            <w:hyperlink r:id="rId87" w:history="1">
              <w:r>
                <w:rPr>
                  <w:color w:val="darkblue"/>
                  <w:u w:val="single"/>
                </w:rPr>
                <w:t xml:space="preserve">455/1991 Sb.</w:t>
              </w:r>
            </w:hyperlink>
            <w:r>
              <w:rPr/>
              <w:t xml:space="preserve">, o živnostenském podnikání (živnostenský zákon), ve znění pozdějších předpisů, a zákona ČNR č. </w:t>
            </w:r>
            <w:hyperlink r:id="rId213" w:history="1">
              <w:r>
                <w:rPr>
                  <w:color w:val="darkblue"/>
                  <w:u w:val="single"/>
                </w:rPr>
                <w:t xml:space="preserve">587/1992 Sb.</w:t>
              </w:r>
            </w:hyperlink>
            <w:r>
              <w:rPr/>
              <w:t xml:space="preserve">, o spotřebních daních, ve znění pozdějších předpisů, (zákon o lihu)</w:t>
            </w:r>
          </w:p>
        </w:tc>
      </w:tr>
      <w:tr>
        <w:trPr/>
        <w:tc>
          <w:tcPr/>
          <w:p>
            <w:pPr/>
            <w:r>
              <w:rPr/>
              <w:t xml:space="preserve">Výroba a úprava lihu sulfitového nebo lihu syntetického</w:t>
            </w:r>
          </w:p>
        </w:tc>
        <w:tc>
          <w:tcPr/>
          <w:p>
            <w:pPr/>
            <w:r>
              <w:rPr/>
              <w:t xml:space="preserve">a) vysokoškolské vzdělání v oboru chemie nebo b) středoškolské vzdělání v oboru chemie zakončené maturitní zkouškou a 3 roky praxe</w:t>
            </w:r>
          </w:p>
        </w:tc>
        <w:tc>
          <w:tcPr/>
          <w:p>
            <w:pPr/>
          </w:p>
        </w:tc>
        <w:tc>
          <w:tcPr/>
          <w:p>
            <w:pPr/>
            <w:r>
              <w:rPr/>
              <w:t xml:space="preserve">Ministerstvo průmyslu a obchodu zákon č. </w:t>
            </w:r>
            <w:hyperlink r:id="rId212" w:history="1">
              <w:r>
                <w:rPr>
                  <w:color w:val="darkblue"/>
                  <w:u w:val="single"/>
                </w:rPr>
                <w:t xml:space="preserve">61/1997 Sb.</w:t>
              </w:r>
            </w:hyperlink>
          </w:p>
        </w:tc>
        <w:tc>
          <w:tcPr/>
          <w:p>
            <w:pPr/>
          </w:p>
        </w:tc>
      </w:tr>
      <w:tr>
        <w:trPr/>
        <w:tc>
          <w:tcPr/>
          <w:p>
            <w:pPr/>
            <w:r>
              <w:rPr/>
              <w:t xml:space="preserve">Oceňování majetku pro</w:t>
            </w:r>
            <w:r>
              <w:rPr>
                <w:vertAlign w:val="superscript"/>
              </w:rPr>
              <w:t xml:space="preserve">*</w:t>
            </w:r>
            <w:r>
              <w:rPr/>
              <w:t xml:space="preserve">):</w:t>
            </w:r>
            <w:br/>
            <w:r>
              <w:rPr/>
              <w:t xml:space="preserve">a) věci movité,</w:t>
            </w:r>
            <w:br/>
            <w:r>
              <w:rPr/>
              <w:t xml:space="preserve">b) věci nemovité, c) nehmotný majetek, d) finanční majetek, e) podnik</w:t>
            </w:r>
          </w:p>
        </w:tc>
        <w:tc>
          <w:tcPr/>
          <w:p>
            <w:pPr/>
            <w:r>
              <w:rPr/>
              <w:t xml:space="preserve">vysokoškolské vzdělání ekonomické či právní nebo v oboru, ve kterém má být oceňování vykonáváno, a 2 roky praxe v oceňování majetku, nebo pro činnost a) a b) úplné střední odborné vzdělání nebo vyšší odborné vzdělání v oboru, ve kterém má být oceňování vykonáváno, a 5 let praxe v oceňování majetku. 2 roky praxe lze nahradit absolvováním postgraduálního studia podle zvláštního zákona</w:t>
            </w:r>
            <w:r>
              <w:rPr>
                <w:vertAlign w:val="superscript"/>
              </w:rPr>
              <w:t xml:space="preserve">**</w:t>
            </w:r>
            <w:r>
              <w:rPr/>
              <w:t xml:space="preserve">) nebo absolvováním celoživotního vzdělávání podle zvláštního zákona</w:t>
            </w:r>
            <w:r>
              <w:rPr>
                <w:vertAlign w:val="superscript"/>
              </w:rPr>
              <w:t xml:space="preserve">***</w:t>
            </w:r>
            <w:r>
              <w:rPr/>
              <w:t xml:space="preserve">) v rozsahu nejméně 2 akademických roků (4 semestrů) zaměřeného na oceňování majetku dané kategorie</w:t>
            </w:r>
          </w:p>
        </w:tc>
        <w:tc>
          <w:tcPr/>
          <w:p>
            <w:pPr/>
            <w:r>
              <w:rPr/>
              <w:t xml:space="preserve">1) zamezení střetu zájmu,</w:t>
            </w:r>
            <w:r>
              <w:rPr>
                <w:vertAlign w:val="superscript"/>
              </w:rPr>
              <w:t xml:space="preserve">++</w:t>
            </w:r>
            <w:r>
              <w:rPr/>
              <w:t xml:space="preserve">)</w:t>
            </w:r>
            <w:br/>
            <w:r>
              <w:rPr/>
              <w:t xml:space="preserve">2) uchování důvěrnosti informací,</w:t>
            </w:r>
            <w:r>
              <w:rPr>
                <w:vertAlign w:val="superscript"/>
              </w:rPr>
              <w:t xml:space="preserve">+</w:t>
            </w:r>
            <w:r>
              <w:rPr/>
              <w:t xml:space="preserve">)</w:t>
            </w:r>
            <w:br/>
            <w:r>
              <w:rPr/>
              <w:t xml:space="preserve">3) řádné provozování živnosti</w:t>
            </w:r>
            <w:r>
              <w:rPr>
                <w:vertAlign w:val="superscript"/>
              </w:rPr>
              <w:t xml:space="preserve">++</w:t>
            </w:r>
            <w:r>
              <w:rPr/>
              <w:t xml:space="preserve">) a pojištění odpovědnosti za případné škody vzniklé v souvislosti s vykonávanou činností,</w:t>
            </w:r>
            <w:r>
              <w:rPr>
                <w:vertAlign w:val="superscript"/>
              </w:rPr>
              <w:t xml:space="preserve">+</w:t>
            </w:r>
            <w:r>
              <w:rPr/>
              <w:t xml:space="preserve">) 4) zajištění systému jakosti a odpovědnosti</w:t>
            </w:r>
            <w:r>
              <w:rPr>
                <w:vertAlign w:val="superscript"/>
              </w:rPr>
              <w:t xml:space="preserve">++</w:t>
            </w:r>
            <w:r>
              <w:rPr/>
              <w:t xml:space="preserve">)</w:t>
            </w:r>
          </w:p>
        </w:tc>
        <w:tc>
          <w:tcPr/>
          <w:p>
            <w:pPr/>
            <w:r>
              <w:rPr>
                <w:vertAlign w:val="superscript"/>
              </w:rPr>
              <w:t xml:space="preserve"> +</w:t>
            </w:r>
            <w:r>
              <w:rPr/>
              <w:t xml:space="preserve">) Ministerstvo financí, </w:t>
            </w:r>
            <w:r>
              <w:rPr>
                <w:vertAlign w:val="superscript"/>
              </w:rPr>
              <w:t xml:space="preserve"> ++</w:t>
            </w:r>
            <w:r>
              <w:rPr/>
              <w:t xml:space="preserve">) Ministerstvo průmyslu a obchodu</w:t>
            </w:r>
          </w:p>
        </w:tc>
        <w:tc>
          <w:tcPr/>
          <w:p>
            <w:pPr/>
            <w:r>
              <w:rPr>
                <w:vertAlign w:val="superscript"/>
              </w:rPr>
              <w:t xml:space="preserve"> *</w:t>
            </w:r>
            <w:r>
              <w:rPr/>
              <w:t xml:space="preserve">) Podnikatel uvede příslušnou kategorii, kterou si stanoví s ohledem na svou odbornou způsobilost a provozovanou činnost</w:t>
            </w:r>
            <w:br/>
            <w:r>
              <w:rPr>
                <w:vertAlign w:val="superscript"/>
              </w:rPr>
              <w:t xml:space="preserve">**</w:t>
            </w:r>
            <w:r>
              <w:rPr/>
              <w:t xml:space="preserve">) § 47 zákona č. </w:t>
            </w:r>
            <w:hyperlink r:id="rId98" w:history="1">
              <w:r>
                <w:rPr>
                  <w:color w:val="darkblue"/>
                  <w:u w:val="single"/>
                </w:rPr>
                <w:t xml:space="preserve">111/1998 Sb.</w:t>
              </w:r>
            </w:hyperlink>
            <w:r>
              <w:rPr/>
              <w:t xml:space="preserve">, o vysokých školách a o změně a doplnění dalších zákonů (zákon o vysokých školách) </w:t>
            </w:r>
            <w:r>
              <w:rPr>
                <w:vertAlign w:val="superscript"/>
              </w:rPr>
              <w:t xml:space="preserve"> ***</w:t>
            </w:r>
            <w:r>
              <w:rPr/>
              <w:t xml:space="preserve">) § 60 zákona č. </w:t>
            </w:r>
            <w:hyperlink r:id="rId98" w:history="1">
              <w:r>
                <w:rPr>
                  <w:color w:val="darkblue"/>
                  <w:u w:val="single"/>
                </w:rPr>
                <w:t xml:space="preserve">111/1998 Sb.</w:t>
              </w:r>
            </w:hyperlink>
            <w:r>
              <w:rPr/>
              <w:t xml:space="preserve">zákon č. </w:t>
            </w:r>
            <w:hyperlink r:id="rId214" w:history="1">
              <w:r>
                <w:rPr>
                  <w:color w:val="darkblue"/>
                  <w:u w:val="single"/>
                </w:rPr>
                <w:t xml:space="preserve">151/1997 Sb.</w:t>
              </w:r>
            </w:hyperlink>
            <w:r>
              <w:rPr/>
              <w:t xml:space="preserve">, o oceňování majetku a o změně některých zákonů (zákon o oceňování majetku)</w:t>
            </w:r>
          </w:p>
        </w:tc>
      </w:tr>
      <w:tr>
        <w:trPr/>
        <w:tc>
          <w:tcPr/>
          <w:p>
            <w:pPr/>
            <w:r>
              <w:rPr/>
              <w:t xml:space="preserve">Provádění veřejných dražeb</w:t>
            </w:r>
          </w:p>
        </w:tc>
        <w:tc>
          <w:tcPr/>
          <w:p>
            <w:pPr/>
            <w:r>
              <w:rPr/>
              <w:t xml:space="preserve">vysokoškolské vzdělání, 1 rok praxe v dražební nebo realitní činnosti nebo středoškolské vzdělání a 5 let praxe v dražební nebo realitní činnosti</w:t>
            </w:r>
          </w:p>
        </w:tc>
        <w:tc>
          <w:tcPr/>
          <w:p>
            <w:pPr/>
            <w:r>
              <w:rPr/>
              <w:t xml:space="preserve">stanovisko Ministerstva pro místní rozvoj</w:t>
            </w:r>
          </w:p>
        </w:tc>
        <w:tc>
          <w:tcPr/>
          <w:p>
            <w:pPr/>
            <w:r>
              <w:rPr/>
              <w:t xml:space="preserve">Ministerstvo pro místní rozvoj</w:t>
            </w:r>
          </w:p>
        </w:tc>
        <w:tc>
          <w:tcPr/>
          <w:p>
            <w:pPr/>
            <w:r>
              <w:rPr/>
              <w:t xml:space="preserve">§ 6 zákona č. </w:t>
            </w:r>
            <w:hyperlink r:id="rId178" w:history="1">
              <w:r>
                <w:rPr>
                  <w:color w:val="darkblue"/>
                  <w:u w:val="single"/>
                </w:rPr>
                <w:t xml:space="preserve">26/2000 Sb.</w:t>
              </w:r>
            </w:hyperlink>
            <w:r>
              <w:rPr/>
              <w:t xml:space="preserve">, o veřejných dražbách.</w:t>
            </w:r>
          </w:p>
        </w:tc>
      </w:tr>
      <w:tr>
        <w:trPr/>
        <w:tc>
          <w:tcPr/>
          <w:p>
            <w:pPr/>
            <w:r>
              <w:rPr/>
              <w:t xml:space="preserve">Provozování cestovní kanceláře</w:t>
            </w:r>
          </w:p>
        </w:tc>
        <w:tc>
          <w:tcPr/>
          <w:p>
            <w:pPr/>
            <w:r>
              <w:rPr/>
              <w:t xml:space="preserve">a) vysokoškolské vzdělání a 1 rok praxe v oboru, nebo</w:t>
            </w:r>
            <w:br/>
            <w:r>
              <w:rPr/>
              <w:t xml:space="preserve">b) minimálně vyšší odborné vzdělání a 3 roky praxe v oboru, nebo</w:t>
            </w:r>
            <w:br/>
            <w:r>
              <w:rPr/>
              <w:t xml:space="preserve">c) úplné střední vzdělání nebo úplné střední odborné vzdělání a 6 roků praxe v oboru</w:t>
            </w:r>
          </w:p>
        </w:tc>
        <w:tc>
          <w:tcPr/>
          <w:p>
            <w:pPr/>
          </w:p>
        </w:tc>
        <w:tc>
          <w:tcPr/>
          <w:p>
            <w:pPr/>
            <w:r>
              <w:rPr/>
              <w:t xml:space="preserve">Ministerstvo pro místní rozvoj</w:t>
            </w:r>
          </w:p>
        </w:tc>
        <w:tc>
          <w:tcPr/>
          <w:p>
            <w:pPr/>
            <w:r>
              <w:rPr/>
              <w:t xml:space="preserve">Zákon č. </w:t>
            </w:r>
            <w:hyperlink r:id="rId215" w:history="1">
              <w:r>
                <w:rPr>
                  <w:color w:val="darkblue"/>
                  <w:u w:val="single"/>
                </w:rPr>
                <w:t xml:space="preserve">159/1999 Sb.</w:t>
              </w:r>
            </w:hyperlink>
            <w:r>
              <w:rPr/>
              <w:t xml:space="preserve">, o některých podmínkách podnikání v oblasti cestovního ruchu a o změně zákona č. </w:t>
            </w:r>
            <w:hyperlink r:id="rId155" w:history="1">
              <w:r>
                <w:rPr>
                  <w:color w:val="darkblue"/>
                  <w:u w:val="single"/>
                </w:rPr>
                <w:t xml:space="preserve">40/1964 Sb.</w:t>
              </w:r>
            </w:hyperlink>
            <w:r>
              <w:rPr/>
              <w:t xml:space="preserve">, občanský zákoník, ve znění pozdějších předpisů, a zákona č. </w:t>
            </w:r>
            <w:hyperlink r:id="rId87" w:history="1">
              <w:r>
                <w:rPr>
                  <w:color w:val="darkblue"/>
                  <w:u w:val="single"/>
                </w:rPr>
                <w:t xml:space="preserve">455/1991 Sb.</w:t>
              </w:r>
            </w:hyperlink>
            <w:r>
              <w:rPr/>
              <w:t xml:space="preserve">, o živnostenském podnikání (živnostenský zákon), ve znění pozdějších předpisů</w:t>
            </w:r>
          </w:p>
        </w:tc>
      </w:tr>
      <w:tr>
        <w:trPr/>
        <w:tc>
          <w:tcPr/>
          <w:p>
            <w:pPr/>
            <w:r>
              <w:rPr/>
              <w:t xml:space="preserve">Pořádání kursů k získání znalostí k výkonu speciální ochranné dezinfekce, dezinsekce a deratizace</w:t>
            </w:r>
          </w:p>
        </w:tc>
        <w:tc>
          <w:tcPr/>
          <w:p>
            <w:pPr/>
            <w:r>
              <w:rPr/>
              <w:t xml:space="preserve">Odborná způsobilost podle § 58 odst. 2 zákona č. </w:t>
            </w:r>
            <w:hyperlink r:id="rId138" w:history="1">
              <w:r>
                <w:rPr>
                  <w:color w:val="darkblue"/>
                  <w:u w:val="single"/>
                </w:rPr>
                <w:t xml:space="preserve">258/2000 Sb.</w:t>
              </w:r>
            </w:hyperlink>
            <w:r>
              <w:rPr/>
              <w:t xml:space="preserve">, o ochraně veřejného zdraví a o změně některých souvisejících zákonů</w:t>
            </w:r>
          </w:p>
        </w:tc>
        <w:tc>
          <w:tcPr/>
          <w:p>
            <w:pPr/>
          </w:p>
        </w:tc>
        <w:tc>
          <w:tcPr/>
          <w:p>
            <w:pPr/>
            <w:r>
              <w:rPr/>
              <w:t xml:space="preserve">Příslušný orgán ochrany veřejného zdraví</w:t>
            </w:r>
          </w:p>
        </w:tc>
        <w:tc>
          <w:tcPr/>
          <w:p>
            <w:pPr/>
            <w:r>
              <w:rPr/>
              <w:t xml:space="preserve">§ 59 zákona č. </w:t>
            </w:r>
            <w:hyperlink r:id="rId138" w:history="1">
              <w:r>
                <w:rPr>
                  <w:color w:val="darkblue"/>
                  <w:u w:val="single"/>
                </w:rPr>
                <w:t xml:space="preserve">258/2000 Sb.</w:t>
              </w:r>
            </w:hyperlink>
            <w:r>
              <w:rPr/>
              <w:t xml:space="preserve">, o ochraně veřejného zdraví a o změně některých souvisejících zákonů</w:t>
            </w:r>
          </w:p>
        </w:tc>
      </w:tr>
      <w:tr>
        <w:trPr/>
        <w:tc>
          <w:tcPr/>
          <w:p>
            <w:pPr/>
          </w:p>
        </w:tc>
        <w:tc>
          <w:tcPr/>
          <w:p>
            <w:pPr/>
          </w:p>
        </w:tc>
        <w:tc>
          <w:tcPr/>
          <w:p>
            <w:pPr/>
          </w:p>
        </w:tc>
        <w:tc>
          <w:tcPr/>
          <w:p>
            <w:pPr/>
          </w:p>
        </w:tc>
        <w:tc>
          <w:tcPr/>
          <w:p>
            <w:pPr/>
          </w:p>
        </w:tc>
      </w:tr>
      <w:tr>
        <w:trPr/>
        <w:tc>
          <w:tcPr>
            <w:gridSpan w:val="5"/>
          </w:tcPr>
          <w:p>
            <w:pPr/>
            <w:r>
              <w:rPr>
                <w:b/>
                <w:bCs/>
              </w:rPr>
              <w:t xml:space="preserve">SKUPINA 315: </w:t>
            </w:r>
            <w:r>
              <w:rPr>
                <w:b/>
                <w:bCs/>
              </w:rPr>
              <w:t xml:space="preserve">Zdravotnické prostředky</w:t>
            </w:r>
          </w:p>
        </w:tc>
      </w:tr>
      <w:tr>
        <w:trPr/>
        <w:tc>
          <w:tcPr/>
          <w:p>
            <w:pPr/>
            <w:r>
              <w:rPr/>
              <w:t xml:space="preserve">1</w:t>
            </w:r>
          </w:p>
        </w:tc>
        <w:tc>
          <w:tcPr/>
          <w:p>
            <w:pPr/>
            <w:r>
              <w:rPr/>
              <w:t xml:space="preserve">2</w:t>
            </w:r>
          </w:p>
        </w:tc>
        <w:tc>
          <w:tcPr/>
          <w:p>
            <w:pPr/>
            <w:r>
              <w:rPr/>
              <w:t xml:space="preserve">3</w:t>
            </w:r>
          </w:p>
        </w:tc>
        <w:tc>
          <w:tcPr/>
          <w:p>
            <w:pPr/>
            <w:r>
              <w:rPr/>
              <w:t xml:space="preserve">4</w:t>
            </w:r>
          </w:p>
        </w:tc>
        <w:tc>
          <w:tcPr/>
          <w:p>
            <w:pPr/>
            <w:r>
              <w:rPr/>
              <w:t xml:space="preserve">5</w:t>
            </w:r>
          </w:p>
        </w:tc>
      </w:tr>
      <w:tr>
        <w:trPr/>
        <w:tc>
          <w:tcPr/>
          <w:p>
            <w:pPr/>
            <w:r>
              <w:rPr/>
              <w:t xml:space="preserve">Nákup, skladování a prodej zdravotnických prostředků stanovených Ministerstvem zdravotnictví, které mohou být prodávány prodejci stanovených zdravotnických prostředků</w:t>
            </w:r>
          </w:p>
        </w:tc>
        <w:tc>
          <w:tcPr/>
          <w:p>
            <w:pPr/>
            <w:r>
              <w:rPr/>
              <w:t xml:space="preserve">vysokoškolské vzdělání anebo vzdělání získané na středních školách ukončené maturitou a na vyšších odborných školách ukončených absolutoriem anebo prokazatelné praktické zkušenosti s prodejem zdravotnických prostředků; poučení výrobcem příslušného zdravotnického prostředku pro činnosti uvedené ve sloupci 1</w:t>
            </w:r>
          </w:p>
        </w:tc>
        <w:tc>
          <w:tcPr/>
          <w:p>
            <w:pPr/>
          </w:p>
        </w:tc>
        <w:tc>
          <w:tcPr/>
          <w:p>
            <w:pPr/>
            <w:r>
              <w:rPr/>
              <w:t xml:space="preserve">Ministerstvo zdravotnictví</w:t>
            </w:r>
          </w:p>
        </w:tc>
        <w:tc>
          <w:tcPr/>
          <w:p>
            <w:pPr/>
            <w:r>
              <w:rPr/>
              <w:t xml:space="preserve">§ 18 odst. 1 zákona č. </w:t>
            </w:r>
            <w:hyperlink r:id="rId216" w:history="1">
              <w:r>
                <w:rPr>
                  <w:color w:val="darkblue"/>
                  <w:u w:val="single"/>
                </w:rPr>
                <w:t xml:space="preserve">123/2000 Sb.</w:t>
              </w:r>
            </w:hyperlink>
            <w:r>
              <w:rPr/>
              <w:t xml:space="preserve">, o zdravotnických prostředcích a o změně některých souvisejících zákonů.</w:t>
            </w:r>
          </w:p>
        </w:tc>
      </w:tr>
    </w:tbl>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217"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217"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83"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83"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83"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83"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83"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77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44"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218"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8" w:history="1">
        <w:r>
          <w:rPr>
            <w:color w:val="darkblue"/>
            <w:u w:val="single"/>
          </w:rPr>
          <w:t xml:space="preserve">356/1999 Sb.</w:t>
        </w:r>
      </w:hyperlink>
      <w:r>
        <w:rPr/>
        <w:t xml:space="preserve">, kterým se mění zákon č. </w:t>
      </w:r>
      <w:hyperlink r:id="rId87"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sectPr>
      <w:headerReference w:type="default" r:id="rId219"/>
      <w:footerReference w:type="default" r:id="rId2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164/2001 Sb. z </w:t>
          </w:r>
          <w:r>
            <w:rPr>
              <w:rStyle w:val="bold"/>
            </w:rPr>
            <w:t xml:space="preserve">18. 6. 2001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5s286" TargetMode="External"/><Relationship Id="rId8" Type="http://schemas.openxmlformats.org/officeDocument/2006/relationships/hyperlink" Target="https://esipa.cz/sbirka/sbsrv.dll/sb?DR=SB&amp;CP=1999s356" TargetMode="External"/><Relationship Id="rId9" Type="http://schemas.openxmlformats.org/officeDocument/2006/relationships/hyperlink" Target="https://esipa.cz/sbirka/sbsrv.dll/sb?DR=SB&amp;CP=1992s337" TargetMode="External"/><Relationship Id="rId10" Type="http://schemas.openxmlformats.org/officeDocument/2006/relationships/hyperlink" Target="https://esipa.cz/sbirka/sbsrv.dll/sb?DR=SB&amp;CP=1992s231" TargetMode="External"/><Relationship Id="rId11" Type="http://schemas.openxmlformats.org/officeDocument/2006/relationships/hyperlink" Target="https://esipa.cz/sbirka/sbsrv.dll/sb?DR=SB&amp;CP=1991s328" TargetMode="External"/><Relationship Id="rId12" Type="http://schemas.openxmlformats.org/officeDocument/2006/relationships/hyperlink" Target="https://esipa.cz/sbirka/sbsrv.dll/sb?DR=SB&amp;CP=1990s105" TargetMode="External"/><Relationship Id="rId13" Type="http://schemas.openxmlformats.org/officeDocument/2006/relationships/hyperlink" Target="https://esipa.cz/sbirka/sbsrv.dll/sb?DR=SB&amp;CP=1991s219" TargetMode="External"/><Relationship Id="rId14" Type="http://schemas.openxmlformats.org/officeDocument/2006/relationships/hyperlink" Target="https://esipa.cz/sbirka/sbsrv.dll/sb?DR=SB&amp;CP=1945s100#OD01_P002" TargetMode="External"/><Relationship Id="rId15" Type="http://schemas.openxmlformats.org/officeDocument/2006/relationships/hyperlink" Target="https://esipa.cz/sbirka/sbsrv.dll/sb?DR=SB&amp;CP=1945s100" TargetMode="External"/><Relationship Id="rId16" Type="http://schemas.openxmlformats.org/officeDocument/2006/relationships/hyperlink" Target="https://esipa.cz/sbirka/sbsrv.dll/sb?DR=SB&amp;CP=1948s114" TargetMode="External"/><Relationship Id="rId17" Type="http://schemas.openxmlformats.org/officeDocument/2006/relationships/hyperlink" Target="https://esipa.cz/sbirka/sbsrv.dll/sb?DR=SB&amp;CP=1948s114#CL01_P004" TargetMode="External"/><Relationship Id="rId18" Type="http://schemas.openxmlformats.org/officeDocument/2006/relationships/hyperlink" Target="https://esipa.cz/sbirka/sbsrv.dll/sb?DR=SB&amp;CP=1948s115#CL01_P003" TargetMode="External"/><Relationship Id="rId19" Type="http://schemas.openxmlformats.org/officeDocument/2006/relationships/hyperlink" Target="https://esipa.cz/sbirka/sbsrv.dll/sb?DR=SB&amp;CP=1948s115" TargetMode="External"/><Relationship Id="rId20" Type="http://schemas.openxmlformats.org/officeDocument/2006/relationships/hyperlink" Target="https://esipa.cz/sbirka/sbsrv.dll/sb?DR=SB&amp;CP=1950s108" TargetMode="External"/><Relationship Id="rId21" Type="http://schemas.openxmlformats.org/officeDocument/2006/relationships/hyperlink" Target="https://esipa.cz/sbirka/sbsrv.dll/sb?DR=SB&amp;CP=1948s120#OD01_P003" TargetMode="External"/><Relationship Id="rId22" Type="http://schemas.openxmlformats.org/officeDocument/2006/relationships/hyperlink" Target="https://esipa.cz/sbirka/sbsrv.dll/sb?DR=SB&amp;CP=1948s120" TargetMode="External"/><Relationship Id="rId23" Type="http://schemas.openxmlformats.org/officeDocument/2006/relationships/hyperlink" Target="https://esipa.cz/sbirka/sbsrv.dll/sb?DR=SB&amp;CP=1948s121#OD01_P001" TargetMode="External"/><Relationship Id="rId24" Type="http://schemas.openxmlformats.org/officeDocument/2006/relationships/hyperlink" Target="https://esipa.cz/sbirka/sbsrv.dll/sb?DR=SB&amp;CP=1948s121" TargetMode="External"/><Relationship Id="rId25" Type="http://schemas.openxmlformats.org/officeDocument/2006/relationships/hyperlink" Target="https://esipa.cz/sbirka/sbsrv.dll/sb?DR=SB&amp;CP=1951s058" TargetMode="External"/><Relationship Id="rId26" Type="http://schemas.openxmlformats.org/officeDocument/2006/relationships/hyperlink" Target="https://esipa.cz/sbirka/sbsrv.dll/sb?DR=SB&amp;CP=1948s123#OD01_P003" TargetMode="External"/><Relationship Id="rId27" Type="http://schemas.openxmlformats.org/officeDocument/2006/relationships/hyperlink" Target="https://esipa.cz/sbirka/sbsrv.dll/sb?DR=SB&amp;CP=1948s123" TargetMode="External"/><Relationship Id="rId28" Type="http://schemas.openxmlformats.org/officeDocument/2006/relationships/hyperlink" Target="https://esipa.cz/sbirka/sbsrv.dll/sb?DR=SB&amp;CP=1948s124#OD01_P008" TargetMode="External"/><Relationship Id="rId29" Type="http://schemas.openxmlformats.org/officeDocument/2006/relationships/hyperlink" Target="https://esipa.cz/sbirka/sbsrv.dll/sb?DR=SB&amp;CP=1948s124" TargetMode="External"/><Relationship Id="rId30" Type="http://schemas.openxmlformats.org/officeDocument/2006/relationships/hyperlink" Target="https://esipa.cz/sbirka/sbsrv.dll/sb?DR=SB&amp;CP=1946s222#P001" TargetMode="External"/><Relationship Id="rId31" Type="http://schemas.openxmlformats.org/officeDocument/2006/relationships/hyperlink" Target="https://esipa.cz/sbirka/sbsrv.dll/sb?DR=SB&amp;CP=1946s222" TargetMode="External"/><Relationship Id="rId32" Type="http://schemas.openxmlformats.org/officeDocument/2006/relationships/hyperlink" Target="https://esipa.cz/sbirka/sbsrv.dll/sb?DR=SB&amp;CP=1950s086" TargetMode="External"/><Relationship Id="rId33" Type="http://schemas.openxmlformats.org/officeDocument/2006/relationships/hyperlink" Target="https://esipa.cz/sbirka/sbsrv.dll/sb?DR=SB&amp;CP=1950s088" TargetMode="External"/><Relationship Id="rId34" Type="http://schemas.openxmlformats.org/officeDocument/2006/relationships/hyperlink" Target="https://esipa.cz/sbirka/sbsrv.dll/sb?DR=SB&amp;CP=1995s237" TargetMode="External"/><Relationship Id="rId35" Type="http://schemas.openxmlformats.org/officeDocument/2006/relationships/hyperlink" Target="https://esipa.cz/sbirka/sbsrv.dll/sb?DR=SB&amp;CP=1990s527" TargetMode="External"/><Relationship Id="rId36" Type="http://schemas.openxmlformats.org/officeDocument/2006/relationships/hyperlink" Target="https://esipa.cz/sbirka/sbsrv.dll/sb?DR=SB&amp;CP=1991s519" TargetMode="External"/><Relationship Id="rId37" Type="http://schemas.openxmlformats.org/officeDocument/2006/relationships/hyperlink" Target="https://esipa.cz/sbirka/sbsrv.dll/sb?DR=SB&amp;CP=2000s121" TargetMode="External"/><Relationship Id="rId38" Type="http://schemas.openxmlformats.org/officeDocument/2006/relationships/hyperlink" Target="https://esipa.cz/sbirka/sbsrv.dll/sb?DR=SB&amp;CP=1991s529" TargetMode="External"/><Relationship Id="rId39" Type="http://schemas.openxmlformats.org/officeDocument/2006/relationships/hyperlink" Target="https://esipa.cz/sbirka/sbsrv.dll/sb?DR=SB&amp;CP=2000s116" TargetMode="External"/><Relationship Id="rId40" Type="http://schemas.openxmlformats.org/officeDocument/2006/relationships/hyperlink" Target="https://esipa.cz/sbirka/sbsrv.dll/sb?DR=SB&amp;CP=1992s478" TargetMode="External"/><Relationship Id="rId41" Type="http://schemas.openxmlformats.org/officeDocument/2006/relationships/hyperlink" Target="https://esipa.cz/sbirka/sbsrv.dll/sb?DR=SB&amp;CP=1987s020" TargetMode="External"/><Relationship Id="rId42" Type="http://schemas.openxmlformats.org/officeDocument/2006/relationships/hyperlink" Target="https://esipa.cz/sbirka/sbsrv.dll/sb?DR=SB&amp;CP=1966s020" TargetMode="External"/><Relationship Id="rId43" Type="http://schemas.openxmlformats.org/officeDocument/2006/relationships/hyperlink" Target="https://esipa.cz/sbirka/sbsrv.dll/sb?DR=SB&amp;CP=1991s220" TargetMode="External"/><Relationship Id="rId44" Type="http://schemas.openxmlformats.org/officeDocument/2006/relationships/hyperlink" Target="https://esipa.cz/sbirka/sbsrv.dll/sb?DR=SB&amp;CP=1992s160" TargetMode="External"/><Relationship Id="rId45" Type="http://schemas.openxmlformats.org/officeDocument/2006/relationships/hyperlink" Target="https://esipa.cz/sbirka/sbsrv.dll/sb?DR=AZ&amp;CP=1987s087-1991s437#P025" TargetMode="External"/><Relationship Id="rId46" Type="http://schemas.openxmlformats.org/officeDocument/2006/relationships/hyperlink" Target="https://esipa.cz/sbirka/sbsrv.dll/sb?DR=SB&amp;CP=1987s087" TargetMode="External"/><Relationship Id="rId47" Type="http://schemas.openxmlformats.org/officeDocument/2006/relationships/hyperlink" Target="https://esipa.cz/sbirka/sbsrv.dll/sb?DR=SB&amp;CP=1990s128" TargetMode="External"/><Relationship Id="rId48" Type="http://schemas.openxmlformats.org/officeDocument/2006/relationships/hyperlink" Target="https://esipa.cz/sbirka/sbsrv.dll/sb?DR=SB&amp;CP=1992s358" TargetMode="External"/><Relationship Id="rId49" Type="http://schemas.openxmlformats.org/officeDocument/2006/relationships/hyperlink" Target="https://esipa.cz/sbirka/sbsrv.dll/sb?DR=SB&amp;CP=1991s237" TargetMode="External"/><Relationship Id="rId50" Type="http://schemas.openxmlformats.org/officeDocument/2006/relationships/hyperlink" Target="https://esipa.cz/sbirka/sbsrv.dll/sb?DR=SB&amp;CP=1993s014" TargetMode="External"/><Relationship Id="rId51" Type="http://schemas.openxmlformats.org/officeDocument/2006/relationships/hyperlink" Target="https://esipa.cz/sbirka/sbsrv.dll/sb?DR=SB&amp;CP=2001s120" TargetMode="External"/><Relationship Id="rId52" Type="http://schemas.openxmlformats.org/officeDocument/2006/relationships/hyperlink" Target="https://esipa.cz/sbirka/sbsrv.dll/sb?DR=SB&amp;CP=1967s036" TargetMode="External"/><Relationship Id="rId53" Type="http://schemas.openxmlformats.org/officeDocument/2006/relationships/hyperlink" Target="https://esipa.cz/sbirka/sbsrv.dll/sb?DR=SB&amp;CP=1992s524" TargetMode="External"/><Relationship Id="rId54" Type="http://schemas.openxmlformats.org/officeDocument/2006/relationships/hyperlink" Target="https://esipa.cz/sbirka/sbsrv.dll/sb?DR=SB&amp;CP=1992s523" TargetMode="External"/><Relationship Id="rId55" Type="http://schemas.openxmlformats.org/officeDocument/2006/relationships/hyperlink" Target="https://esipa.cz/sbirka/sbsrv.dll/sb?DR=SB&amp;CP=1992s591" TargetMode="External"/><Relationship Id="rId56" Type="http://schemas.openxmlformats.org/officeDocument/2006/relationships/hyperlink" Target="https://esipa.cz/sbirka/sbsrv.dll/sb?DR=SB&amp;CP=1992s229" TargetMode="External"/><Relationship Id="rId57" Type="http://schemas.openxmlformats.org/officeDocument/2006/relationships/hyperlink" Target="https://esipa.cz/sbirka/sbsrv.dll/sb?DR=SB&amp;CP=1992s214" TargetMode="External"/><Relationship Id="rId58" Type="http://schemas.openxmlformats.org/officeDocument/2006/relationships/hyperlink" Target="https://esipa.cz/sbirka/sbsrv.dll/sb?DR=SB&amp;CP=1994s216" TargetMode="External"/><Relationship Id="rId59" Type="http://schemas.openxmlformats.org/officeDocument/2006/relationships/hyperlink" Target="https://esipa.cz/sbirka/sbsrv.dll/sb?DR=SB&amp;CP=1991s002" TargetMode="External"/><Relationship Id="rId60" Type="http://schemas.openxmlformats.org/officeDocument/2006/relationships/hyperlink" Target="https://esipa.cz/sbirka/sbsrv.dll/sb?DR=SB&amp;CP=1995s118" TargetMode="External"/><Relationship Id="rId61" Type="http://schemas.openxmlformats.org/officeDocument/2006/relationships/hyperlink" Target="https://esipa.cz/sbirka/sbsrv.dll/sb?DR=SB&amp;CP=1995s155" TargetMode="External"/><Relationship Id="rId62" Type="http://schemas.openxmlformats.org/officeDocument/2006/relationships/hyperlink" Target="https://esipa.cz/sbirka/sbsrv.dll/sb?DR=SB&amp;CP=1994s200" TargetMode="External"/><Relationship Id="rId63" Type="http://schemas.openxmlformats.org/officeDocument/2006/relationships/hyperlink" Target="https://esipa.cz/sbirka/sbsrv.dll/sb?DR=SB&amp;CP=1993s006" TargetMode="External"/><Relationship Id="rId64" Type="http://schemas.openxmlformats.org/officeDocument/2006/relationships/hyperlink" Target="https://esipa.cz/sbirka/sbsrv.dll/sb?DR=SB&amp;CP=1993s060" TargetMode="External"/><Relationship Id="rId65" Type="http://schemas.openxmlformats.org/officeDocument/2006/relationships/hyperlink" Target="https://esipa.cz/sbirka/sbsrv.dll/sb?DR=SB&amp;CP=1992s021" TargetMode="External"/><Relationship Id="rId66" Type="http://schemas.openxmlformats.org/officeDocument/2006/relationships/hyperlink" Target="https://esipa.cz/sbirka/sbsrv.dll/sb?DR=SB&amp;CP=1999s363" TargetMode="External"/><Relationship Id="rId67" Type="http://schemas.openxmlformats.org/officeDocument/2006/relationships/hyperlink" Target="https://esipa.cz/sbirka/sbsrv.dll/sb?DR=SB&amp;CP=1994s042" TargetMode="External"/><Relationship Id="rId68" Type="http://schemas.openxmlformats.org/officeDocument/2006/relationships/hyperlink" Target="https://esipa.cz/sbirka/sbsrv.dll/sb?DR=SB&amp;CP=1995s087" TargetMode="External"/><Relationship Id="rId69" Type="http://schemas.openxmlformats.org/officeDocument/2006/relationships/hyperlink" Target="https://esipa.cz/sbirka/sbsrv.dll/sb?DR=SB&amp;CP=1992s586" TargetMode="External"/><Relationship Id="rId70" Type="http://schemas.openxmlformats.org/officeDocument/2006/relationships/hyperlink" Target="https://esipa.cz/sbirka/sbsrv.dll/sb?DR=AZ&amp;CP=1991s092-1994s224#C04_P025" TargetMode="External"/><Relationship Id="rId71" Type="http://schemas.openxmlformats.org/officeDocument/2006/relationships/hyperlink" Target="https://esipa.cz/sbirka/sbsrv.dll/sb?DR=SB&amp;CP=1991s092" TargetMode="External"/><Relationship Id="rId72" Type="http://schemas.openxmlformats.org/officeDocument/2006/relationships/hyperlink" Target="https://esipa.cz/sbirka/sbsrv.dll/sb?DR=SB&amp;CP=1990s202" TargetMode="External"/><Relationship Id="rId73" Type="http://schemas.openxmlformats.org/officeDocument/2006/relationships/hyperlink" Target="https://esipa.cz/sbirka/sbsrv.dll/sb?DR=SB&amp;CP=1994s070" TargetMode="External"/><Relationship Id="rId74" Type="http://schemas.openxmlformats.org/officeDocument/2006/relationships/hyperlink" Target="https://esipa.cz/sbirka/sbsrv.dll/sb?DR=AZ&amp;CP=1988s061-1993s169#C02_OD01_P002" TargetMode="External"/><Relationship Id="rId75" Type="http://schemas.openxmlformats.org/officeDocument/2006/relationships/hyperlink" Target="https://esipa.cz/sbirka/sbsrv.dll/sb?DR=SB&amp;CP=1988s061" TargetMode="External"/><Relationship Id="rId76" Type="http://schemas.openxmlformats.org/officeDocument/2006/relationships/hyperlink" Target="https://esipa.cz/sbirka/sbsrv.dll/sb?DR=SB&amp;CP=1994s222" TargetMode="External"/><Relationship Id="rId77" Type="http://schemas.openxmlformats.org/officeDocument/2006/relationships/hyperlink" Target="https://esipa.cz/sbirka/sbsrv.dll/sb?DR=SB&amp;CP=1952s061" TargetMode="External"/><Relationship Id="rId78" Type="http://schemas.openxmlformats.org/officeDocument/2006/relationships/hyperlink" Target="https://esipa.cz/sbirka/sbsrv.dll/sb?DR=SB&amp;CP=1980s042" TargetMode="External"/><Relationship Id="rId79" Type="http://schemas.openxmlformats.org/officeDocument/2006/relationships/hyperlink" Target="https://esipa.cz/sbirka/sbsrv.dll/sb?DR=SB&amp;CP=1953s075" TargetMode="External"/><Relationship Id="rId80" Type="http://schemas.openxmlformats.org/officeDocument/2006/relationships/hyperlink" Target="https://esipa.cz/sbirka/sbsrv.dll/sb?DR=SB&amp;CP=1994s266#C08_P060" TargetMode="External"/><Relationship Id="rId81" Type="http://schemas.openxmlformats.org/officeDocument/2006/relationships/hyperlink" Target="https://esipa.cz/sbirka/sbsrv.dll/sb?DR=SB&amp;CP=1994s266" TargetMode="External"/><Relationship Id="rId82" Type="http://schemas.openxmlformats.org/officeDocument/2006/relationships/hyperlink" Target="https://esipa.cz/sbirka/sbsrv.dll/sb?DR=SB&amp;CP=2000s151" TargetMode="External"/><Relationship Id="rId83" Type="http://schemas.openxmlformats.org/officeDocument/2006/relationships/hyperlink" Target="https://esipa.cz/sbirka/sbsrv.dll/sb?DR=SB&amp;CP=1997s079" TargetMode="External"/><Relationship Id="rId84" Type="http://schemas.openxmlformats.org/officeDocument/2006/relationships/hyperlink" Target="https://esipa.cz/sbirka/sbsrv.dll/sb?DR=SB&amp;CP=1998s167" TargetMode="External"/><Relationship Id="rId85" Type="http://schemas.openxmlformats.org/officeDocument/2006/relationships/hyperlink" Target="https://esipa.cz/sbirka/sbsrv.dll/sb?DR=SB&amp;CP=1997s022" TargetMode="External"/><Relationship Id="rId86" Type="http://schemas.openxmlformats.org/officeDocument/2006/relationships/hyperlink" Target="https://esipa.cz/sbirka/sbsrv.dll/sb?DR=SB&amp;CP=1994s038" TargetMode="External"/><Relationship Id="rId87" Type="http://schemas.openxmlformats.org/officeDocument/2006/relationships/hyperlink" Target="https://esipa.cz/sbirka/sbsrv.dll/sb?DR=SB&amp;CP=1991s455" TargetMode="External"/><Relationship Id="rId88" Type="http://schemas.openxmlformats.org/officeDocument/2006/relationships/hyperlink" Target="https://esipa.cz/sbirka/sbsrv.dll/sb?DR=SB&amp;CP=1961s140" TargetMode="External"/><Relationship Id="rId89" Type="http://schemas.openxmlformats.org/officeDocument/2006/relationships/hyperlink" Target="https://esipa.cz/sbirka/sbsrv.dll/sb?DR=SB&amp;CP=1968s174" TargetMode="External"/><Relationship Id="rId90" Type="http://schemas.openxmlformats.org/officeDocument/2006/relationships/hyperlink" Target="https://esipa.cz/sbirka/sbsrv.dll/sb?DR=SB&amp;CP=1991s468" TargetMode="External"/><Relationship Id="rId91" Type="http://schemas.openxmlformats.org/officeDocument/2006/relationships/hyperlink" Target="https://esipa.cz/sbirka/sbsrv.dll/sb?DR=SB&amp;CP=1991s001" TargetMode="External"/><Relationship Id="rId92" Type="http://schemas.openxmlformats.org/officeDocument/2006/relationships/hyperlink" Target="https://esipa.cz/sbirka/sbsrv.dll/sb?DR=SB&amp;CP=1991s009" TargetMode="External"/><Relationship Id="rId93" Type="http://schemas.openxmlformats.org/officeDocument/2006/relationships/hyperlink" Target="https://esipa.cz/sbirka/sbsrv.dll/sb?DR=SB&amp;CP=1984s028" TargetMode="External"/><Relationship Id="rId94" Type="http://schemas.openxmlformats.org/officeDocument/2006/relationships/hyperlink" Target="https://esipa.cz/sbirka/sbsrv.dll/sb?DR=SB&amp;CP=1995s038" TargetMode="External"/><Relationship Id="rId95" Type="http://schemas.openxmlformats.org/officeDocument/2006/relationships/hyperlink" Target="https://esipa.cz/sbirka/sbsrv.dll/sb?DR=SB&amp;CP=1990s564" TargetMode="External"/><Relationship Id="rId96" Type="http://schemas.openxmlformats.org/officeDocument/2006/relationships/hyperlink" Target="https://esipa.cz/sbirka/sbsrv.dll/sb?DR=SB&amp;CP=1984s029" TargetMode="External"/><Relationship Id="rId97" Type="http://schemas.openxmlformats.org/officeDocument/2006/relationships/hyperlink" Target="https://esipa.cz/sbirka/sbsrv.dll/sb?DR=SB&amp;CP=1978s076" TargetMode="External"/><Relationship Id="rId98" Type="http://schemas.openxmlformats.org/officeDocument/2006/relationships/hyperlink" Target="https://esipa.cz/sbirka/sbsrv.dll/sb?DR=SB&amp;CP=1998s111" TargetMode="External"/><Relationship Id="rId99" Type="http://schemas.openxmlformats.org/officeDocument/2006/relationships/hyperlink" Target="https://esipa.cz/sbirka/sbsrv.dll/sb?DR=SB&amp;CP=1997s019" TargetMode="External"/><Relationship Id="rId100" Type="http://schemas.openxmlformats.org/officeDocument/2006/relationships/hyperlink" Target="https://esipa.cz/sbirka/sbsrv.dll/sb?DR=SB&amp;CP=1976s050" TargetMode="External"/><Relationship Id="rId101" Type="http://schemas.openxmlformats.org/officeDocument/2006/relationships/hyperlink" Target="https://esipa.cz/sbirka/sbsrv.dll/sb?DR=SB&amp;CP=1997s049" TargetMode="External"/><Relationship Id="rId102" Type="http://schemas.openxmlformats.org/officeDocument/2006/relationships/hyperlink" Target="https://esipa.cz/sbirka/sbsrv.dll/sb?DR=SB&amp;CP=1991s284" TargetMode="External"/><Relationship Id="rId103" Type="http://schemas.openxmlformats.org/officeDocument/2006/relationships/hyperlink" Target="https://esipa.cz/sbirka/sbsrv.dll/sb?DR=SB&amp;CP=1990s576" TargetMode="External"/><Relationship Id="rId104" Type="http://schemas.openxmlformats.org/officeDocument/2006/relationships/hyperlink" Target="https://esipa.cz/sbirka/sbsrv.dll/sb?DR=SB&amp;CP=1999s359#C01_P004" TargetMode="External"/><Relationship Id="rId105" Type="http://schemas.openxmlformats.org/officeDocument/2006/relationships/hyperlink" Target="https://esipa.cz/sbirka/sbsrv.dll/sb?DR=SB&amp;CP=1999s359#C05_P048" TargetMode="External"/><Relationship Id="rId106" Type="http://schemas.openxmlformats.org/officeDocument/2006/relationships/hyperlink" Target="https://esipa.cz/sbirka/sbsrv.dll/sb?DR=SB&amp;CP=1999s359" TargetMode="External"/><Relationship Id="rId107" Type="http://schemas.openxmlformats.org/officeDocument/2006/relationships/hyperlink" Target="https://esipa.cz/sbirka/sbsrv.dll/sb?DR=SB&amp;CP=2000s158" TargetMode="External"/><Relationship Id="rId108" Type="http://schemas.openxmlformats.org/officeDocument/2006/relationships/hyperlink" Target="https://esipa.cz/sbirka/sbsrv.dll/sb?DR=SB&amp;CP=1992s123#C02_P007" TargetMode="External"/><Relationship Id="rId109" Type="http://schemas.openxmlformats.org/officeDocument/2006/relationships/hyperlink" Target="https://esipa.cz/sbirka/sbsrv.dll/sb?DR=SB&amp;CP=1992s123" TargetMode="External"/><Relationship Id="rId110" Type="http://schemas.openxmlformats.org/officeDocument/2006/relationships/hyperlink" Target="https://esipa.cz/admin/document/edit-version/sb?DR=SB&amp;CP=1982s135" TargetMode="External"/><Relationship Id="rId111" Type="http://schemas.openxmlformats.org/officeDocument/2006/relationships/hyperlink" Target="https://esipa.cz/sbirka/sbsrv.dll/sb?DR=SB&amp;CP=1999s326" TargetMode="External"/><Relationship Id="rId112" Type="http://schemas.openxmlformats.org/officeDocument/2006/relationships/hyperlink" Target="https://esipa.cz/sbirka/sbsrv.dll/sb?DR=SB&amp;CP=1990s498" TargetMode="External"/><Relationship Id="rId113" Type="http://schemas.openxmlformats.org/officeDocument/2006/relationships/hyperlink" Target="https://esipa.cz/sbirka/sbsrv.dll/sb?DR=SB&amp;CP=1993s317" TargetMode="External"/><Relationship Id="rId114" Type="http://schemas.openxmlformats.org/officeDocument/2006/relationships/hyperlink" Target="https://esipa.cz/sbirka/sbsrv.dll/sb?DR=SB&amp;CP=1990s531" TargetMode="External"/><Relationship Id="rId115" Type="http://schemas.openxmlformats.org/officeDocument/2006/relationships/hyperlink" Target="https://esipa.cz/sbirka/sbsrv.dll/sb?DR=SB&amp;CP=1992s256" TargetMode="External"/><Relationship Id="rId116" Type="http://schemas.openxmlformats.org/officeDocument/2006/relationships/hyperlink" Target="https://esipa.cz/sbirka/sbsrv.dll/sb?DR=SB&amp;CP=1991s328#C02_P005" TargetMode="External"/><Relationship Id="rId117" Type="http://schemas.openxmlformats.org/officeDocument/2006/relationships/hyperlink" Target="https://esipa.cz/sbirka/sbsrv.dll/sb?DR=SB&amp;CP=1990s200" TargetMode="External"/><Relationship Id="rId118" Type="http://schemas.openxmlformats.org/officeDocument/2006/relationships/hyperlink" Target="https://esipa.cz/sbirka/sbsrv.dll/sb?DR=SB&amp;CP=1963s099" TargetMode="External"/><Relationship Id="rId119" Type="http://schemas.openxmlformats.org/officeDocument/2006/relationships/hyperlink" Target="https://esipa.cz/sbirka/sbsrv.dll/sb?DR=AZ&amp;CP=1963s099-1998s091#C03_H05_P175E" TargetMode="External"/><Relationship Id="rId120" Type="http://schemas.openxmlformats.org/officeDocument/2006/relationships/hyperlink" Target="https://esipa.cz/sbirka/sbsrv.dll/sb?DR=SB&amp;CP=1992s634" TargetMode="External"/><Relationship Id="rId121" Type="http://schemas.openxmlformats.org/officeDocument/2006/relationships/hyperlink" Target="https://esipa.cz/sbirka/sbsrv.dll/sb?DR=SB&amp;CP=1998s137" TargetMode="External"/><Relationship Id="rId122" Type="http://schemas.openxmlformats.org/officeDocument/2006/relationships/hyperlink" Target="https://esipa.cz/sbirka/sbsrv.dll/sb?DR=SB&amp;CP=1990s367" TargetMode="External"/><Relationship Id="rId123" Type="http://schemas.openxmlformats.org/officeDocument/2006/relationships/hyperlink" Target="https://esipa.cz/sbirka/sbsrv.dll/sb?DR=SB&amp;CP=1924s259" TargetMode="External"/><Relationship Id="rId124" Type="http://schemas.openxmlformats.org/officeDocument/2006/relationships/hyperlink" Target="https://esipa.cz/sbirka/sbsrv.dll/sb?DR=SB&amp;CP=1949s186" TargetMode="External"/><Relationship Id="rId125" Type="http://schemas.openxmlformats.org/officeDocument/2006/relationships/hyperlink" Target="https://esipa.cz/sbirka/sbsrv.dll/sb?DR=SB&amp;CP=1952s022" TargetMode="External"/><Relationship Id="rId126" Type="http://schemas.openxmlformats.org/officeDocument/2006/relationships/hyperlink" Target="https://esipa.cz/sbirka/sbsrv.dll/sb?DR=SB&amp;CP=1958s089" TargetMode="External"/><Relationship Id="rId127" Type="http://schemas.openxmlformats.org/officeDocument/2006/relationships/hyperlink" Target="https://esipa.cz/sbirka/sbsrv.dll/sb?DR=SB&amp;CP=1981s005" TargetMode="External"/><Relationship Id="rId128" Type="http://schemas.openxmlformats.org/officeDocument/2006/relationships/hyperlink" Target="https://esipa.cz/sbirka/sbsrv.dll/sb?DR=SB&amp;CP=1981s016" TargetMode="External"/><Relationship Id="rId129" Type="http://schemas.openxmlformats.org/officeDocument/2006/relationships/hyperlink" Target="https://esipa.cz/sbirka/sbsrv.dll/sb?DR=SB&amp;CP=1987s031" TargetMode="External"/><Relationship Id="rId130" Type="http://schemas.openxmlformats.org/officeDocument/2006/relationships/hyperlink" Target="https://esipa.cz/sbirka/sbsrv.dll/sb?DR=SB&amp;CP=1987s038" TargetMode="External"/><Relationship Id="rId131" Type="http://schemas.openxmlformats.org/officeDocument/2006/relationships/hyperlink" Target="https://esipa.cz/sbirka/sbsrv.dll/sb?DR=SB&amp;CP=1991s102" TargetMode="External"/><Relationship Id="rId132" Type="http://schemas.openxmlformats.org/officeDocument/2006/relationships/hyperlink" Target="https://esipa.cz/sbirka/sbsrv.dll/sb?DR=SB&amp;CP=1991s354" TargetMode="External"/><Relationship Id="rId133" Type="http://schemas.openxmlformats.org/officeDocument/2006/relationships/hyperlink" Target="https://esipa.cz/sbirka/sbsrv.dll/sb?DR=SB&amp;CP=1991s021" TargetMode="External"/><Relationship Id="rId134" Type="http://schemas.openxmlformats.org/officeDocument/2006/relationships/hyperlink" Target="https://esipa.cz/sbirka/sbsrv.dll/sb?DR=SB&amp;CP=1992s324" TargetMode="External"/><Relationship Id="rId135" Type="http://schemas.openxmlformats.org/officeDocument/2006/relationships/hyperlink" Target="https://esipa.cz/sbirka/sbsrv.dll/sb?DR=AZ&amp;CP=1984s029-1995s138#C03_D02_P009" TargetMode="External"/><Relationship Id="rId136" Type="http://schemas.openxmlformats.org/officeDocument/2006/relationships/hyperlink" Target="https://esipa.cz/sbirka/sbsrv.dll/sb?DR=AZ&amp;CP=1984s029-1995s138#C03_D06_P025" TargetMode="External"/><Relationship Id="rId137" Type="http://schemas.openxmlformats.org/officeDocument/2006/relationships/hyperlink" Target="https://esipa.cz/sbirka/sbsrv.dll/sb?DR=SB&amp;CP=1992s525" TargetMode="External"/><Relationship Id="rId138" Type="http://schemas.openxmlformats.org/officeDocument/2006/relationships/hyperlink" Target="https://esipa.cz/sbirka/sbsrv.dll/sb?DR=SB&amp;CP=2000s258" TargetMode="External"/><Relationship Id="rId139" Type="http://schemas.openxmlformats.org/officeDocument/2006/relationships/hyperlink" Target="https://esipa.cz/sbirka/sbsrv.dll/sb?DR=SB&amp;CP=1990s505" TargetMode="External"/><Relationship Id="rId140" Type="http://schemas.openxmlformats.org/officeDocument/2006/relationships/hyperlink" Target="https://esipa.cz/sbirka/sbsrv.dll/sb?DR=SB&amp;CP=1990s547" TargetMode="External"/><Relationship Id="rId141" Type="http://schemas.openxmlformats.org/officeDocument/2006/relationships/hyperlink" Target="https://esipa.cz/sbirka/sbsrv.dll/sb?DR=SB&amp;CP=1985s133" TargetMode="External"/><Relationship Id="rId142" Type="http://schemas.openxmlformats.org/officeDocument/2006/relationships/hyperlink" Target="https://esipa.cz/sbirka/sbsrv.dll/sb?DR=SB&amp;CP=1995s219" TargetMode="External"/><Relationship Id="rId143" Type="http://schemas.openxmlformats.org/officeDocument/2006/relationships/hyperlink" Target="https://esipa.cz/sbirka/sbsrv.dll/sb?DR=SB&amp;CP=1984s091" TargetMode="External"/><Relationship Id="rId144" Type="http://schemas.openxmlformats.org/officeDocument/2006/relationships/hyperlink" Target="https://esipa.cz/sbirka/sbsrv.dll/sb?DR=SB&amp;CP=1988s204" TargetMode="External"/><Relationship Id="rId145" Type="http://schemas.openxmlformats.org/officeDocument/2006/relationships/hyperlink" Target="https://esipa.cz/sbirka/sbsrv.dll/sb?DR=SB&amp;CP=1991s513#C01_H03_P028" TargetMode="External"/><Relationship Id="rId146" Type="http://schemas.openxmlformats.org/officeDocument/2006/relationships/hyperlink" Target="https://esipa.cz/sbirka/sbsrv.dll/sb?DR=SB&amp;CP=1992s368" TargetMode="External"/><Relationship Id="rId147" Type="http://schemas.openxmlformats.org/officeDocument/2006/relationships/hyperlink" Target="https://esipa.cz/sbirka/sbsrv.dll/sb?DR=SB&amp;CP=1994s269" TargetMode="External"/><Relationship Id="rId148" Type="http://schemas.openxmlformats.org/officeDocument/2006/relationships/hyperlink" Target="https://esipa.cz/sbirka/sbsrv.dll/sb?DR=SB&amp;CP=1991s241" TargetMode="External"/><Relationship Id="rId149" Type="http://schemas.openxmlformats.org/officeDocument/2006/relationships/hyperlink" Target="https://esipa.cz/sbirka/sbsrv.dll/sb?DR=AZ&amp;CP=1968s174-1994s047#P006" TargetMode="External"/><Relationship Id="rId150" Type="http://schemas.openxmlformats.org/officeDocument/2006/relationships/hyperlink" Target="https://esipa.cz/sbirka/sbsrv.dll/sb?DR=SB&amp;CP=1991s570" TargetMode="External"/><Relationship Id="rId151" Type="http://schemas.openxmlformats.org/officeDocument/2006/relationships/hyperlink" Target="https://esipa.cz/sbirka/sbsrv.dll/sb?DR=SB&amp;CP=1961s140#C02_H02_OD01_P118" TargetMode="External"/><Relationship Id="rId152" Type="http://schemas.openxmlformats.org/officeDocument/2006/relationships/hyperlink" Target="https://esipa.cz/sbirka/sbsrv.dll/sb?DR=SB&amp;CP=1990s200#C03_P085" TargetMode="External"/><Relationship Id="rId153" Type="http://schemas.openxmlformats.org/officeDocument/2006/relationships/hyperlink" Target="https://esipa.cz/sbirka/sbsrv.dll/sb?DR=SB&amp;CP=1993s067" TargetMode="External"/><Relationship Id="rId154" Type="http://schemas.openxmlformats.org/officeDocument/2006/relationships/hyperlink" Target="https://esipa.cz/sbirka/sbsrv.dll/sb?DR=SB&amp;CP=1990s083" TargetMode="External"/><Relationship Id="rId155" Type="http://schemas.openxmlformats.org/officeDocument/2006/relationships/hyperlink" Target="https://esipa.cz/sbirka/sbsrv.dll/sb?DR=SB&amp;CP=1964s040" TargetMode="External"/><Relationship Id="rId156" Type="http://schemas.openxmlformats.org/officeDocument/2006/relationships/hyperlink" Target="https://esipa.cz/sbirka/sbsrv.dll/sb?DR=SB&amp;CP=1990s171" TargetMode="External"/><Relationship Id="rId157" Type="http://schemas.openxmlformats.org/officeDocument/2006/relationships/hyperlink" Target="https://esipa.cz/sbirka/sbsrv.dll/sb?DR=SB&amp;CP=1990s522" TargetMode="External"/><Relationship Id="rId158" Type="http://schemas.openxmlformats.org/officeDocument/2006/relationships/hyperlink" Target="https://esipa.cz/sbirka/sbsrv.dll/sb?DR=SB&amp;CP=1967s071" TargetMode="External"/><Relationship Id="rId159" Type="http://schemas.openxmlformats.org/officeDocument/2006/relationships/hyperlink" Target="https://esipa.cz/sbirka/sbsrv.dll/sb?DR=SB&amp;CP=1963s099#C05_H06_P352" TargetMode="External"/><Relationship Id="rId160" Type="http://schemas.openxmlformats.org/officeDocument/2006/relationships/hyperlink" Target="https://esipa.cz/sbirka/sbsrv.dll/sb?DR=SB&amp;CP=1994s266#C05_H03_P048" TargetMode="External"/><Relationship Id="rId161" Type="http://schemas.openxmlformats.org/officeDocument/2006/relationships/hyperlink" Target="https://esipa.cz/sbirka/sbsrv.dll/sb?DR=AZ&amp;CP=1978s050-1982s098#P010" TargetMode="External"/><Relationship Id="rId162" Type="http://schemas.openxmlformats.org/officeDocument/2006/relationships/hyperlink" Target="https://esipa.cz/sbirka/sbsrv.dll/sb?DR=SB&amp;CP=1978s050" TargetMode="External"/><Relationship Id="rId163" Type="http://schemas.openxmlformats.org/officeDocument/2006/relationships/hyperlink" Target="https://esipa.cz/sbirka/sbsrv.dll/sb?DR=SB&amp;CP=1982s098" TargetMode="External"/><Relationship Id="rId164" Type="http://schemas.openxmlformats.org/officeDocument/2006/relationships/hyperlink" Target="https://esipa.cz/sbirka/sbsrv.dll/sb?DR=AZ&amp;CP=1978s050-1982s098#P008" TargetMode="External"/><Relationship Id="rId165" Type="http://schemas.openxmlformats.org/officeDocument/2006/relationships/hyperlink" Target="https://esipa.cz/sbirka/sbsrv.dll/sb?DR=SB&amp;CP=1998s157" TargetMode="External"/><Relationship Id="rId166" Type="http://schemas.openxmlformats.org/officeDocument/2006/relationships/hyperlink" Target="https://esipa.cz/sbirka/sbsrv.dll/sb?DR=SB&amp;CP=1992s360" TargetMode="External"/><Relationship Id="rId167" Type="http://schemas.openxmlformats.org/officeDocument/2006/relationships/hyperlink" Target="https://esipa.cz/sbirka/sbsrv.dll/sb?DR=SB&amp;CP=2000s247" TargetMode="External"/><Relationship Id="rId168" Type="http://schemas.openxmlformats.org/officeDocument/2006/relationships/hyperlink" Target="https://esipa.cz/sbirka/sbsrv.dll/sb?DR=SB&amp;CP=1981s077#C01_H01_P008" TargetMode="External"/><Relationship Id="rId169" Type="http://schemas.openxmlformats.org/officeDocument/2006/relationships/hyperlink" Target="https://esipa.cz/sbirka/sbsrv.dll/sb?DR=SB&amp;CP=1981s077" TargetMode="External"/><Relationship Id="rId170" Type="http://schemas.openxmlformats.org/officeDocument/2006/relationships/hyperlink" Target="https://esipa.cz/sbirka/sbsrv.dll/sb?DR=AZ&amp;CP=1991s389-1995s086#C01_P003" TargetMode="External"/><Relationship Id="rId171" Type="http://schemas.openxmlformats.org/officeDocument/2006/relationships/hyperlink" Target="https://esipa.cz/sbirka/sbsrv.dll/sb?DR=SB&amp;CP=1991s389" TargetMode="External"/><Relationship Id="rId172" Type="http://schemas.openxmlformats.org/officeDocument/2006/relationships/hyperlink" Target="https://esipa.cz/sbirka/sbsrv.dll/sb?DR=SB&amp;CP=1992s244#C02_P006" TargetMode="External"/><Relationship Id="rId173" Type="http://schemas.openxmlformats.org/officeDocument/2006/relationships/hyperlink" Target="https://esipa.cz/sbirka/sbsrv.dll/sb?DR=SB&amp;CP=1992s244" TargetMode="External"/><Relationship Id="rId174" Type="http://schemas.openxmlformats.org/officeDocument/2006/relationships/hyperlink" Target="https://esipa.cz/sbirka/sbsrv.dll/sb?DR=SB&amp;CP=1992s499#C02_P002" TargetMode="External"/><Relationship Id="rId175" Type="http://schemas.openxmlformats.org/officeDocument/2006/relationships/hyperlink" Target="https://esipa.cz/sbirka/sbsrv.dll/sb?DR=SB&amp;CP=1992s499" TargetMode="External"/><Relationship Id="rId176" Type="http://schemas.openxmlformats.org/officeDocument/2006/relationships/hyperlink" Target="https://esipa.cz/sbirka/sbsrv.dll/sb?DR=AZ&amp;CP=1985s133-1994s203#C01_OD01_P011" TargetMode="External"/><Relationship Id="rId177" Type="http://schemas.openxmlformats.org/officeDocument/2006/relationships/hyperlink" Target="https://esipa.cz/sbirka/sbsrv.dll/sb?DR=SB&amp;CP=1994s203" TargetMode="External"/><Relationship Id="rId178" Type="http://schemas.openxmlformats.org/officeDocument/2006/relationships/hyperlink" Target="https://esipa.cz/sbirka/sbsrv.dll/sb?DR=SB&amp;CP=2000s026" TargetMode="External"/><Relationship Id="rId179" Type="http://schemas.openxmlformats.org/officeDocument/2006/relationships/hyperlink" Target="https://esipa.cz/sbirka/sbsrv.dll/sb?DR=SB&amp;CP=1996s147" TargetMode="External"/><Relationship Id="rId180" Type="http://schemas.openxmlformats.org/officeDocument/2006/relationships/hyperlink" Target="https://esipa.cz/sbirka/sbsrv.dll/sb?DR=SB&amp;CP=1988s062" TargetMode="External"/><Relationship Id="rId181" Type="http://schemas.openxmlformats.org/officeDocument/2006/relationships/hyperlink" Target="https://esipa.cz/sbirka/sbsrv.dll/sb?DR=SB&amp;CP=1997s259" TargetMode="External"/><Relationship Id="rId182" Type="http://schemas.openxmlformats.org/officeDocument/2006/relationships/hyperlink" Target="https://esipa.cz/sbirka/sbsrv.dll/sb?DR=SB&amp;CP=1959s054" TargetMode="External"/><Relationship Id="rId183" Type="http://schemas.openxmlformats.org/officeDocument/2006/relationships/hyperlink" Target="https://esipa.cz/sbirka/sbsrv.dll/sb?DR=SB&amp;CP=1994s071" TargetMode="External"/><Relationship Id="rId184" Type="http://schemas.openxmlformats.org/officeDocument/2006/relationships/hyperlink" Target="https://esipa.cz/sbirka/sbsrv.dll/sb?DR=SB&amp;CP=1992s246" TargetMode="External"/><Relationship Id="rId185" Type="http://schemas.openxmlformats.org/officeDocument/2006/relationships/hyperlink" Target="https://esipa.cz/sbirka/sbsrv.dll/sb?DR=SB&amp;CP=2000s029" TargetMode="External"/><Relationship Id="rId186" Type="http://schemas.openxmlformats.org/officeDocument/2006/relationships/hyperlink" Target="https://esipa.cz/sbirka/sbsrv.dll/sb?DR=SB&amp;CP=1999s352" TargetMode="External"/><Relationship Id="rId187" Type="http://schemas.openxmlformats.org/officeDocument/2006/relationships/hyperlink" Target="https://esipa.cz/sbirka/sbsrv.dll/sb?DR=SB&amp;CP=2000s309" TargetMode="External"/><Relationship Id="rId188" Type="http://schemas.openxmlformats.org/officeDocument/2006/relationships/hyperlink" Target="https://esipa.cz/sbirka/sbsrv.dll/sb?DR=SB&amp;CP=2001s164" TargetMode="External"/><Relationship Id="rId189" Type="http://schemas.openxmlformats.org/officeDocument/2006/relationships/hyperlink" Target="https://esipa.cz/sbirka/sbsrv.dll/sb?DR=SB&amp;CP=1995s288#C09_P063" TargetMode="External"/><Relationship Id="rId190" Type="http://schemas.openxmlformats.org/officeDocument/2006/relationships/hyperlink" Target="https://esipa.cz/sbirka/sbsrv.dll/sb?DR=SB&amp;CP=1995s288" TargetMode="External"/><Relationship Id="rId191" Type="http://schemas.openxmlformats.org/officeDocument/2006/relationships/hyperlink" Target="https://esipa.cz/sbirka/sbsrv.dll/sb?DR=AZ&amp;CP=1991s451-1995s254#P001" TargetMode="External"/><Relationship Id="rId192" Type="http://schemas.openxmlformats.org/officeDocument/2006/relationships/hyperlink" Target="https://esipa.cz/sbirka/sbsrv.dll/sb?DR=SB&amp;CP=1991s451" TargetMode="External"/><Relationship Id="rId193" Type="http://schemas.openxmlformats.org/officeDocument/2006/relationships/hyperlink" Target="https://esipa.cz/sbirka/sbsrv.dll/sb?DR=AZ&amp;CP=1988s061-1993s169#C03_P023" TargetMode="External"/><Relationship Id="rId194" Type="http://schemas.openxmlformats.org/officeDocument/2006/relationships/hyperlink" Target="https://esipa.cz/sbirka/sbsrv.dll/sb?DR=SB&amp;CP=1991s542" TargetMode="External"/><Relationship Id="rId195" Type="http://schemas.openxmlformats.org/officeDocument/2006/relationships/hyperlink" Target="https://esipa.cz/sbirka/sbsrv.dll/sb?DR=AZ&amp;CP=1964s110-1994s253#OD03._P004" TargetMode="External"/><Relationship Id="rId196" Type="http://schemas.openxmlformats.org/officeDocument/2006/relationships/hyperlink" Target="https://esipa.cz/sbirka/sbsrv.dll/sb?DR=SB&amp;CP=1964s110" TargetMode="External"/><Relationship Id="rId197" Type="http://schemas.openxmlformats.org/officeDocument/2006/relationships/hyperlink" Target="https://esipa.cz/sbirka/sbsrv.dll/sb?DR=SB&amp;CP=1998s052" TargetMode="External"/><Relationship Id="rId198" Type="http://schemas.openxmlformats.org/officeDocument/2006/relationships/hyperlink" Target="https://esipa.cz/sbirka/sbsrv.dll/sb?DR=AZ&amp;CP=1988s061-1993s169#C03_P027" TargetMode="External"/><Relationship Id="rId199" Type="http://schemas.openxmlformats.org/officeDocument/2006/relationships/hyperlink" Target="https://esipa.cz/sbirka/sbsrv.dll/sb?DR=AZ&amp;CP=1994s111-1995s038#C02_H01_P006" TargetMode="External"/><Relationship Id="rId200" Type="http://schemas.openxmlformats.org/officeDocument/2006/relationships/hyperlink" Target="https://esipa.cz/sbirka/sbsrv.dll/sb?DR=SB&amp;CP=1994s111" TargetMode="External"/><Relationship Id="rId201" Type="http://schemas.openxmlformats.org/officeDocument/2006/relationships/hyperlink" Target="https://esipa.cz/sbirka/sbsrv.dll/sb?DR=SB&amp;CP=1997s304" TargetMode="External"/><Relationship Id="rId202" Type="http://schemas.openxmlformats.org/officeDocument/2006/relationships/hyperlink" Target="https://esipa.cz/sbirka/sbsrv.dll/sb?DR=SB&amp;CP=1995s114" TargetMode="External"/><Relationship Id="rId203" Type="http://schemas.openxmlformats.org/officeDocument/2006/relationships/hyperlink" Target="https://esipa.cz/sbirka/sbsrv.dll/sb?DR=SB&amp;CP=1999s358" TargetMode="External"/><Relationship Id="rId204" Type="http://schemas.openxmlformats.org/officeDocument/2006/relationships/hyperlink" Target="https://esipa.cz/sbirka/sbsrv.dll/sb?DR=SB&amp;CP=1973s138#C04_P030" TargetMode="External"/><Relationship Id="rId205" Type="http://schemas.openxmlformats.org/officeDocument/2006/relationships/hyperlink" Target="https://esipa.cz/sbirka/sbsrv.dll/sb?DR=SB&amp;CP=1973s138" TargetMode="External"/><Relationship Id="rId206" Type="http://schemas.openxmlformats.org/officeDocument/2006/relationships/hyperlink" Target="https://esipa.cz/sbirka/sbsrv.dll/sb?DR=AZ&amp;CP=1974s130-1995s114#C09_P029" TargetMode="External"/><Relationship Id="rId207" Type="http://schemas.openxmlformats.org/officeDocument/2006/relationships/hyperlink" Target="https://esipa.cz/sbirka/sbsrv.dll/sb?DR=SB&amp;CP=1974s130" TargetMode="External"/><Relationship Id="rId208" Type="http://schemas.openxmlformats.org/officeDocument/2006/relationships/hyperlink" Target="https://esipa.cz/sbirka/sbsrv.dll/sb?DR=SB&amp;CP=1992s023" TargetMode="External"/><Relationship Id="rId209" Type="http://schemas.openxmlformats.org/officeDocument/2006/relationships/hyperlink" Target="https://esipa.cz/sbirka/sbsrv.dll/sb?DR=SB&amp;CP=1993s303" TargetMode="External"/><Relationship Id="rId210" Type="http://schemas.openxmlformats.org/officeDocument/2006/relationships/hyperlink" Target="https://esipa.cz/sbirka/sbsrv.dll/sb?DR=SB&amp;CP=1994s045" TargetMode="External"/><Relationship Id="rId211" Type="http://schemas.openxmlformats.org/officeDocument/2006/relationships/hyperlink" Target="https://esipa.cz/sbirka/sbsrv.dll/sb?DR=SB&amp;CP=1997s125" TargetMode="External"/><Relationship Id="rId212" Type="http://schemas.openxmlformats.org/officeDocument/2006/relationships/hyperlink" Target="https://esipa.cz/sbirka/sbsrv.dll/sb?DR=SB&amp;CP=1997s061" TargetMode="External"/><Relationship Id="rId213" Type="http://schemas.openxmlformats.org/officeDocument/2006/relationships/hyperlink" Target="https://esipa.cz/sbirka/sbsrv.dll/sb?DR=SB&amp;CP=1992s587" TargetMode="External"/><Relationship Id="rId214" Type="http://schemas.openxmlformats.org/officeDocument/2006/relationships/hyperlink" Target="https://esipa.cz/sbirka/sbsrv.dll/sb?DR=SB&amp;CP=1997s151" TargetMode="External"/><Relationship Id="rId215" Type="http://schemas.openxmlformats.org/officeDocument/2006/relationships/hyperlink" Target="https://esipa.cz/sbirka/sbsrv.dll/sb?DR=SB&amp;CP=1999s159" TargetMode="External"/><Relationship Id="rId216" Type="http://schemas.openxmlformats.org/officeDocument/2006/relationships/hyperlink" Target="https://esipa.cz/sbirka/sbsrv.dll/sb?DR=SB&amp;CP=2000s123" TargetMode="External"/><Relationship Id="rId217" Type="http://schemas.openxmlformats.org/officeDocument/2006/relationships/hyperlink" Target="https://esipa.cz/sbirka/sbsrv.dll/sb?DR=SB&amp;CP=1998s021" TargetMode="External"/><Relationship Id="rId218" Type="http://schemas.openxmlformats.org/officeDocument/2006/relationships/hyperlink" Target="https://esipa.cz/sbirka/sbsrv.dll/sb?DR=SB&amp;CP=1993s160" TargetMode="External"/><Relationship Id="rId219" Type="http://schemas.openxmlformats.org/officeDocument/2006/relationships/header" Target="header1.xml"/><Relationship Id="rId2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164/2001 Sb. z 18. 6. 2001</dc:title>
  <dc:description>Zákon o živnostenském podnikání (živnostenský zákon)</dc:description>
  <dc:subject/>
  <cp:keywords/>
  <cp:category/>
  <cp:lastModifiedBy/>
  <dcterms:created xsi:type="dcterms:W3CDTF">2001-06-18T00:00:00+02:00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