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131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10. května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úpravě náhrady za ztrátu na výdělku po skončení pracovní neschopnosti vzniklé pracovním úrazem nebo nemocí z povolání a o úpravě náhrady nákladů na výživu pozůstalých podle pracovněprávních předpisů (nařízení o úpravě náhrady)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271u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, zákoník práce, ve znění zákona č. </w:t>
      </w:r>
      <w:hyperlink r:id="rId9" w:history="1">
        <w:r>
          <w:rPr>
            <w:color w:val="darkblue"/>
            <w:u w:val="single"/>
          </w:rPr>
          <w:t xml:space="preserve">205/2015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/>
        <w:t xml:space="preserve">Náhrada za ztrátu na výdělku po skončení pracovní neschopnosti vzniklé pracovním úrazem nebo nemocí z povolání (dále jen „náhrada za ztrátu na výdělku“) příslušející zaměstnancům podle zákona č. </w:t>
      </w:r>
      <w:hyperlink r:id="rId8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, zákoník práce, nebo podle zákona č. </w:t>
      </w:r>
      <w:hyperlink r:id="rId10" w:history="1">
        <w:r>
          <w:rPr>
            <w:color w:val="darkblue"/>
            <w:u w:val="single"/>
          </w:rPr>
          <w:t xml:space="preserve">65/1965 Sb.</w:t>
        </w:r>
      </w:hyperlink>
      <w:r>
        <w:rPr/>
        <w:t xml:space="preserve">, zákoník práce, se upravuje tak, že průměrný výdělek rozhodný pro výpočet náhrady za ztrátu na výdělku nebo zvýšený podle prováděcích pracovněprávních předpisů vydaných k provedení zákona č. </w:t>
      </w:r>
      <w:hyperlink r:id="rId8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65/1965 Sb.</w:t>
        </w:r>
      </w:hyperlink>
      <w:r>
        <w:rPr/>
        <w:t xml:space="preserve">, a podle zákona č. </w:t>
      </w:r>
      <w:hyperlink r:id="rId11" w:history="1">
        <w:r>
          <w:rPr>
            <w:color w:val="darkblue"/>
            <w:u w:val="single"/>
          </w:rPr>
          <w:t xml:space="preserve">297/1991 Sb.</w:t>
        </w:r>
      </w:hyperlink>
      <w:r>
        <w:rPr/>
        <w:t xml:space="preserve">, o úpravě náhrady za ztrátu na výdělku po skončení pracovní neschopnosti vzniklé pracovním úrazem nebo nemocí z povolání, se zvyšuje o 2,3 % a 400 Kč.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/>
        <w:t xml:space="preserve">Náhrada nákladů na výživu pozůstalých příslušející pozůstalým podle zákona č. </w:t>
      </w:r>
      <w:hyperlink r:id="rId8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 nebo zákona č. </w:t>
      </w:r>
      <w:hyperlink r:id="rId10" w:history="1">
        <w:r>
          <w:rPr>
            <w:color w:val="darkblue"/>
            <w:u w:val="single"/>
          </w:rPr>
          <w:t xml:space="preserve">65/1965 Sb.</w:t>
        </w:r>
      </w:hyperlink>
      <w:r>
        <w:rPr/>
        <w:t xml:space="preserve"> se upravuje tak, že průměrný výdělek rozhodný pro výpočet náhrady nákladů na výživu pozůstalých nebo zvýšený podle prováděcích pracovněprávních předpisů vydaných k provedení zákona č. </w:t>
      </w:r>
      <w:hyperlink r:id="rId8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65/1965 Sb.</w:t>
        </w:r>
      </w:hyperlink>
      <w:r>
        <w:rPr/>
        <w:t xml:space="preserve"> se zvyšuje o 2,3 % a 400 Kč.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Náhrada za ztrátu na výdělku a náhrada nákladů na výživu pozůstalých, na které vznikne právo po 31. květnu 2023, se podle </w:t>
      </w:r>
      <w:r>
        <w:rPr/>
        <w:t xml:space="preserve">§ 1</w:t>
      </w:r>
      <w:r>
        <w:rPr/>
        <w:t xml:space="preserve"> a </w:t>
      </w:r>
      <w:r>
        <w:rPr/>
        <w:t xml:space="preserve">2</w:t>
      </w:r>
      <w:r>
        <w:rPr/>
        <w:t xml:space="preserve"> neupraví.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Úprava podle </w:t>
      </w:r>
      <w:r>
        <w:rPr/>
        <w:t xml:space="preserve">§ 1</w:t>
      </w:r>
      <w:r>
        <w:rPr/>
        <w:t xml:space="preserve"> a </w:t>
      </w:r>
      <w:r>
        <w:rPr/>
        <w:t xml:space="preserve">2</w:t>
      </w:r>
      <w:r>
        <w:rPr/>
        <w:t xml:space="preserve"> se provede bez žádosti zaměstnance nebo pozůstalých, není-li dále stanoveno jinak.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Úprava podle </w:t>
      </w:r>
      <w:r>
        <w:rPr/>
        <w:t xml:space="preserve">§ 1</w:t>
      </w:r>
      <w:r>
        <w:rPr/>
        <w:t xml:space="preserve"> se provede na žádost zaměstnance, jestliže mu náhrada za ztrátu na výdělku nepříslušela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pouze v důsledku zvýšení invalidního důchodu podle právních předpisů o sociálním zabezpečení nebo o důchodovém pojištění,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protože to neumožňovalo ustanovení </w:t>
      </w:r>
      <w:hyperlink r:id="rId12" w:history="1">
        <w:r>
          <w:rPr>
            <w:color w:val="darkblue"/>
            <w:u w:val="single"/>
          </w:rPr>
          <w:t xml:space="preserve">§ 195</w:t>
        </w:r>
      </w:hyperlink>
      <w:r>
        <w:rPr/>
        <w:t xml:space="preserve"> odst. 2 zákona č. </w:t>
      </w:r>
      <w:hyperlink r:id="rId10" w:history="1">
        <w:r>
          <w:rPr>
            <w:color w:val="darkblue"/>
            <w:u w:val="single"/>
          </w:rPr>
          <w:t xml:space="preserve">65/1965 Sb.</w:t>
        </w:r>
      </w:hyperlink>
      <w:r>
        <w:rPr/>
        <w:t xml:space="preserve">, ve znění účinném přede dnem 1. června 1994.</w:t>
      </w:r>
    </w:p>
    <w:p>
      <w:pPr>
        <w:pStyle w:val="Heading1"/>
      </w:pPr>
      <w:r>
        <w:rPr>
          <w:b/>
          <w:bCs/>
        </w:rPr>
        <w:t xml:space="preserve">§ 4</w:t>
      </w:r>
    </w:p>
    <w:p>
      <w:pPr>
        <w:ind w:left="0" w:right="0"/>
      </w:pPr>
      <w:r>
        <w:rPr/>
        <w:t xml:space="preserve">Pro náhradu za ztrátu na výdělku i po její úpravě provedené podle </w:t>
      </w:r>
      <w:r>
        <w:rPr/>
        <w:t xml:space="preserve">§ 1</w:t>
      </w:r>
      <w:r>
        <w:rPr/>
        <w:t xml:space="preserve"> platí </w:t>
      </w:r>
      <w:hyperlink r:id="rId13" w:history="1">
        <w:r>
          <w:rPr>
            <w:color w:val="darkblue"/>
            <w:u w:val="single"/>
          </w:rPr>
          <w:t xml:space="preserve">čl. V</w:t>
        </w:r>
      </w:hyperlink>
      <w:r>
        <w:rPr/>
        <w:t xml:space="preserve"> zákona č. </w:t>
      </w:r>
      <w:hyperlink r:id="rId14" w:history="1">
        <w:r>
          <w:rPr>
            <w:color w:val="darkblue"/>
            <w:u w:val="single"/>
          </w:rPr>
          <w:t xml:space="preserve">160/1993 Sb.</w:t>
        </w:r>
      </w:hyperlink>
      <w:r>
        <w:rPr/>
        <w:t xml:space="preserve">, kterým se mění a doplňuje zákon České národní rady č. </w:t>
      </w:r>
      <w:hyperlink r:id="rId15" w:history="1">
        <w:r>
          <w:rPr>
            <w:color w:val="darkblue"/>
            <w:u w:val="single"/>
          </w:rPr>
          <w:t xml:space="preserve">589/1992 Sb.</w:t>
        </w:r>
      </w:hyperlink>
      <w:r>
        <w:rPr/>
        <w:t xml:space="preserve">, o pojistném na sociální zabezpečení a příspěvku na státní politiku zaměstnanosti, ve znění zákona České národní rady č. </w:t>
      </w:r>
      <w:hyperlink r:id="rId16" w:history="1">
        <w:r>
          <w:rPr>
            <w:color w:val="darkblue"/>
            <w:u w:val="single"/>
          </w:rPr>
          <w:t xml:space="preserve">10/1993 Sb.</w:t>
        </w:r>
      </w:hyperlink>
      <w:r>
        <w:rPr/>
        <w:t xml:space="preserve">, a některé další zákony.</w:t>
      </w:r>
    </w:p>
    <w:p>
      <w:pPr>
        <w:pStyle w:val="Heading1"/>
      </w:pPr>
      <w:r>
        <w:rPr>
          <w:b/>
          <w:bCs/>
        </w:rPr>
        <w:t xml:space="preserve">§ 5</w:t>
      </w:r>
    </w:p>
    <w:p>
      <w:pPr>
        <w:ind w:left="0" w:right="0"/>
      </w:pPr>
      <w:r>
        <w:rPr/>
        <w:t xml:space="preserve">Náhrada za ztrátu na výdělku a náhrada nákladů na výživu pozůstalých, upravené podle </w:t>
      </w:r>
      <w:r>
        <w:rPr/>
        <w:t xml:space="preserve">§ 1</w:t>
      </w:r>
      <w:r>
        <w:rPr/>
        <w:t xml:space="preserve"> a </w:t>
      </w:r>
      <w:r>
        <w:rPr/>
        <w:t xml:space="preserve">2</w:t>
      </w:r>
      <w:r>
        <w:rPr/>
        <w:t xml:space="preserve">, přísluší od 1. června 2023, pokud právo na tyto náhrady vzniklo před tímto dnem.</w:t>
      </w:r>
    </w:p>
    <w:p>
      <w:pPr>
        <w:pStyle w:val="Heading1"/>
      </w:pPr>
      <w:r>
        <w:rPr>
          <w:b/>
          <w:bCs/>
        </w:rPr>
        <w:t xml:space="preserve">§ 6</w:t>
      </w:r>
    </w:p>
    <w:p>
      <w:pPr>
        <w:ind w:left="0" w:right="0"/>
      </w:pPr>
      <w:r>
        <w:rPr/>
        <w:t xml:space="preserve">Toto nařízení nabývá účinnosti dnem 1. června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Místopředseda vlády a ministr práce a sociálních věcí: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131/2023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6s262-2022s358#P271U" TargetMode="External"/><Relationship Id="rId8" Type="http://schemas.openxmlformats.org/officeDocument/2006/relationships/hyperlink" Target="https://esipa.cz/sbirka/sbsrv.dll/sb?DR=SB&amp;CP=2006s262" TargetMode="External"/><Relationship Id="rId9" Type="http://schemas.openxmlformats.org/officeDocument/2006/relationships/hyperlink" Target="https://esipa.cz/sbirka/sbsrv.dll/sb?DR=SB&amp;CP=2015s205" TargetMode="External"/><Relationship Id="rId10" Type="http://schemas.openxmlformats.org/officeDocument/2006/relationships/hyperlink" Target="https://esipa.cz/sbirka/sbsrv.dll/sb?DR=SB&amp;CP=1965s065" TargetMode="External"/><Relationship Id="rId11" Type="http://schemas.openxmlformats.org/officeDocument/2006/relationships/hyperlink" Target="https://esipa.cz/sbirka/sbsrv.dll/sb?DR=SB&amp;CP=1991s297" TargetMode="External"/><Relationship Id="rId12" Type="http://schemas.openxmlformats.org/officeDocument/2006/relationships/hyperlink" Target="https://esipa.cz/sbirka/sbsrv.dll/sb?DR=AZ&amp;CP=1965s065-2006s308#C02_H08_OD03_P195" TargetMode="External"/><Relationship Id="rId13" Type="http://schemas.openxmlformats.org/officeDocument/2006/relationships/hyperlink" Target="https://esipa.cz/sbirka/sbsrv.dll/sb?DR=AZ&amp;CP=1993s160-2006s189#CL005" TargetMode="External"/><Relationship Id="rId14" Type="http://schemas.openxmlformats.org/officeDocument/2006/relationships/hyperlink" Target="https://esipa.cz/sbirka/sbsrv.dll/sb?DR=SB&amp;CP=1993s160" TargetMode="External"/><Relationship Id="rId15" Type="http://schemas.openxmlformats.org/officeDocument/2006/relationships/hyperlink" Target="https://esipa.cz/sbirka/sbsrv.dll/sb?DR=SB&amp;CP=1992s589" TargetMode="External"/><Relationship Id="rId16" Type="http://schemas.openxmlformats.org/officeDocument/2006/relationships/hyperlink" Target="https://esipa.cz/sbirka/sbsrv.dll/sb?DR=SB&amp;CP=1993s010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131/2023 Sb. - původní znění</dc:title>
  <dc:description>Nařízení vlády o úpravě náhrady za ztrátu na výdělku po skončení pracovní neschopnosti vzniklé pracovním úrazem nebo nemocí z povolání a o úpravě náhrady nákladů na výživu pozůstalých podle pracovněprávních předpisů (nařízení o úpravě náhrady)</dc:description>
  <dc:subject/>
  <cp:keywords/>
  <cp:category/>
  <cp:lastModifiedBy/>
  <dcterms:created xsi:type="dcterms:W3CDTF">2023-06-01T00:00:00+02:00</dcterms:created>
  <dcterms:modified xsi:type="dcterms:W3CDTF">2023-11-20T13:10:17+01:00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