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8. března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155/1995 Sb.</w:t>
        </w:r>
      </w:hyperlink>
      <w:r>
        <w:rPr>
          <w:b/>
          <w:bCs/>
        </w:rPr>
        <w:t xml:space="preserve">, o důchodovém pojištění, ve znění pozdějších předpisů, a některé další zákony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zákona o důchodovém pojištění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 zákoně č. </w:t>
      </w:r>
      <w:hyperlink r:id="rId7" w:history="1">
        <w:r>
          <w:rPr>
            <w:color w:val="darkblue"/>
            <w:u w:val="single"/>
          </w:rPr>
          <w:t xml:space="preserve">155/1995 Sb.</w:t>
        </w:r>
      </w:hyperlink>
      <w:r>
        <w:rPr/>
        <w:t xml:space="preserve">, o Vašeho zaměstnance: Miloš Bartoš, nar. dne: 15.03.1967ovém pojištění, ve znění zákona č. </w:t>
      </w:r>
      <w:hyperlink r:id="rId8" w:history="1">
        <w:r>
          <w:rPr>
            <w:color w:val="darkblue"/>
            <w:u w:val="single"/>
          </w:rPr>
          <w:t xml:space="preserve">134/1997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289/1997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224/1999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18/2000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118/2000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132/2000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220/2000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116/2001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188/2001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353/2001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198/2002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263/2002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264/2002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362/2003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424/2003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425/2003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85/2004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281/2004 Sb.</w:t>
        </w:r>
      </w:hyperlink>
      <w:r>
        <w:rPr/>
        <w:t xml:space="preserve">, zákona č. </w:t>
      </w:r>
      <w:hyperlink r:id="rId26" w:history="1">
        <w:r>
          <w:rPr>
            <w:color w:val="darkblue"/>
            <w:u w:val="single"/>
          </w:rPr>
          <w:t xml:space="preserve">359/2004 Sb.</w:t>
        </w:r>
      </w:hyperlink>
      <w:r>
        <w:rPr/>
        <w:t xml:space="preserve">, zákona č. </w:t>
      </w:r>
      <w:hyperlink r:id="rId27" w:history="1">
        <w:r>
          <w:rPr>
            <w:color w:val="darkblue"/>
            <w:u w:val="single"/>
          </w:rPr>
          <w:t xml:space="preserve">436/2004 Sb.</w:t>
        </w:r>
      </w:hyperlink>
      <w:r>
        <w:rPr/>
        <w:t xml:space="preserve">, zákona č. </w:t>
      </w:r>
      <w:hyperlink r:id="rId28" w:history="1">
        <w:r>
          <w:rPr>
            <w:color w:val="darkblue"/>
            <w:u w:val="single"/>
          </w:rPr>
          <w:t xml:space="preserve">562/2004 Sb.</w:t>
        </w:r>
      </w:hyperlink>
      <w:r>
        <w:rPr/>
        <w:t xml:space="preserve">, zákona č. </w:t>
      </w:r>
      <w:hyperlink r:id="rId29" w:history="1">
        <w:r>
          <w:rPr>
            <w:color w:val="darkblue"/>
            <w:u w:val="single"/>
          </w:rPr>
          <w:t xml:space="preserve">168/2005 Sb.</w:t>
        </w:r>
      </w:hyperlink>
      <w:r>
        <w:rPr/>
        <w:t xml:space="preserve">, zákona č. </w:t>
      </w:r>
      <w:hyperlink r:id="rId30" w:history="1">
        <w:r>
          <w:rPr>
            <w:color w:val="darkblue"/>
            <w:u w:val="single"/>
          </w:rPr>
          <w:t xml:space="preserve">361/2005 Sb.</w:t>
        </w:r>
      </w:hyperlink>
      <w:r>
        <w:rPr/>
        <w:t xml:space="preserve">, zákona č. </w:t>
      </w:r>
      <w:hyperlink r:id="rId31" w:history="1">
        <w:r>
          <w:rPr>
            <w:color w:val="darkblue"/>
            <w:u w:val="single"/>
          </w:rPr>
          <w:t xml:space="preserve">377/2005 Sb.</w:t>
        </w:r>
      </w:hyperlink>
      <w:r>
        <w:rPr/>
        <w:t xml:space="preserve">, zákona č. </w:t>
      </w:r>
      <w:hyperlink r:id="rId32" w:history="1">
        <w:r>
          <w:rPr>
            <w:color w:val="darkblue"/>
            <w:u w:val="single"/>
          </w:rPr>
          <w:t xml:space="preserve">24/2006 Sb.</w:t>
        </w:r>
      </w:hyperlink>
      <w:r>
        <w:rPr/>
        <w:t xml:space="preserve">, zákona č. </w:t>
      </w:r>
      <w:hyperlink r:id="rId33" w:history="1">
        <w:r>
          <w:rPr>
            <w:color w:val="darkblue"/>
            <w:u w:val="single"/>
          </w:rPr>
          <w:t xml:space="preserve">109/2006 Sb.</w:t>
        </w:r>
      </w:hyperlink>
      <w:r>
        <w:rPr/>
        <w:t xml:space="preserve">, zákona č. </w:t>
      </w:r>
      <w:hyperlink r:id="rId34" w:history="1">
        <w:r>
          <w:rPr>
            <w:color w:val="darkblue"/>
            <w:u w:val="single"/>
          </w:rPr>
          <w:t xml:space="preserve">189/2006 Sb.</w:t>
        </w:r>
      </w:hyperlink>
      <w:r>
        <w:rPr/>
        <w:t xml:space="preserve">, zákona č. </w:t>
      </w:r>
      <w:hyperlink r:id="rId35" w:history="1">
        <w:r>
          <w:rPr>
            <w:color w:val="darkblue"/>
            <w:u w:val="single"/>
          </w:rPr>
          <w:t xml:space="preserve">264/2006 Sb.</w:t>
        </w:r>
      </w:hyperlink>
      <w:r>
        <w:rPr/>
        <w:t xml:space="preserve">, zákona č. </w:t>
      </w:r>
      <w:hyperlink r:id="rId36" w:history="1">
        <w:r>
          <w:rPr>
            <w:color w:val="darkblue"/>
            <w:u w:val="single"/>
          </w:rPr>
          <w:t xml:space="preserve">267/2006 Sb.</w:t>
        </w:r>
      </w:hyperlink>
      <w:r>
        <w:rPr/>
        <w:t xml:space="preserve">, nálezu Ústavního soudu, vyhlášeného pod č. </w:t>
      </w:r>
      <w:hyperlink r:id="rId37" w:history="1">
        <w:r>
          <w:rPr>
            <w:color w:val="darkblue"/>
            <w:u w:val="single"/>
          </w:rPr>
          <w:t xml:space="preserve">405/2006 Sb.</w:t>
        </w:r>
      </w:hyperlink>
      <w:r>
        <w:rPr/>
        <w:t xml:space="preserve">, zákona č. </w:t>
      </w:r>
      <w:hyperlink r:id="rId38" w:history="1">
        <w:r>
          <w:rPr>
            <w:color w:val="darkblue"/>
            <w:u w:val="single"/>
          </w:rPr>
          <w:t xml:space="preserve">152/2007 Sb.</w:t>
        </w:r>
      </w:hyperlink>
      <w:r>
        <w:rPr/>
        <w:t xml:space="preserve">, zákona č. </w:t>
      </w:r>
      <w:hyperlink r:id="rId39" w:history="1">
        <w:r>
          <w:rPr>
            <w:color w:val="darkblue"/>
            <w:u w:val="single"/>
          </w:rPr>
          <w:t xml:space="preserve">181/2007 Sb.</w:t>
        </w:r>
      </w:hyperlink>
      <w:r>
        <w:rPr/>
        <w:t xml:space="preserve">, zákona č. </w:t>
      </w:r>
      <w:hyperlink r:id="rId40" w:history="1">
        <w:r>
          <w:rPr>
            <w:color w:val="darkblue"/>
            <w:u w:val="single"/>
          </w:rPr>
          <w:t xml:space="preserve">218/2007 Sb.</w:t>
        </w:r>
      </w:hyperlink>
      <w:r>
        <w:rPr/>
        <w:t xml:space="preserve">, zákona č. </w:t>
      </w:r>
      <w:hyperlink r:id="rId41" w:history="1">
        <w:r>
          <w:rPr>
            <w:color w:val="darkblue"/>
            <w:u w:val="single"/>
          </w:rPr>
          <w:t xml:space="preserve">261/2007 Sb.</w:t>
        </w:r>
      </w:hyperlink>
      <w:r>
        <w:rPr/>
        <w:t xml:space="preserve">, zákona č. </w:t>
      </w:r>
      <w:hyperlink r:id="rId42" w:history="1">
        <w:r>
          <w:rPr>
            <w:color w:val="darkblue"/>
            <w:u w:val="single"/>
          </w:rPr>
          <w:t xml:space="preserve">296/2007 Sb.</w:t>
        </w:r>
      </w:hyperlink>
      <w:r>
        <w:rPr/>
        <w:t xml:space="preserve">, zákona č. </w:t>
      </w:r>
      <w:hyperlink r:id="rId43" w:history="1">
        <w:r>
          <w:rPr>
            <w:color w:val="darkblue"/>
            <w:u w:val="single"/>
          </w:rPr>
          <w:t xml:space="preserve">178/2008 Sb.</w:t>
        </w:r>
      </w:hyperlink>
      <w:r>
        <w:rPr/>
        <w:t xml:space="preserve">, zákona č. </w:t>
      </w:r>
      <w:hyperlink r:id="rId44" w:history="1">
        <w:r>
          <w:rPr>
            <w:color w:val="darkblue"/>
            <w:u w:val="single"/>
          </w:rPr>
          <w:t xml:space="preserve">305/2008 Sb.</w:t>
        </w:r>
      </w:hyperlink>
      <w:r>
        <w:rPr/>
        <w:t xml:space="preserve">, zákona č. </w:t>
      </w:r>
      <w:hyperlink r:id="rId45" w:history="1">
        <w:r>
          <w:rPr>
            <w:color w:val="darkblue"/>
            <w:u w:val="single"/>
          </w:rPr>
          <w:t xml:space="preserve">306/2008 Sb.</w:t>
        </w:r>
      </w:hyperlink>
      <w:r>
        <w:rPr/>
        <w:t xml:space="preserve">, zákona č. </w:t>
      </w:r>
      <w:hyperlink r:id="rId46" w:history="1">
        <w:r>
          <w:rPr>
            <w:color w:val="darkblue"/>
            <w:u w:val="single"/>
          </w:rPr>
          <w:t xml:space="preserve">382/2008 Sb.</w:t>
        </w:r>
      </w:hyperlink>
      <w:r>
        <w:rPr/>
        <w:t xml:space="preserve">, zákona č. </w:t>
      </w:r>
      <w:hyperlink r:id="rId47" w:history="1">
        <w:r>
          <w:rPr>
            <w:color w:val="darkblue"/>
            <w:u w:val="single"/>
          </w:rPr>
          <w:t xml:space="preserve">479/2008 Sb.</w:t>
        </w:r>
      </w:hyperlink>
      <w:r>
        <w:rPr/>
        <w:t xml:space="preserve">, zákona č. </w:t>
      </w:r>
      <w:hyperlink r:id="rId48" w:history="1">
        <w:r>
          <w:rPr>
            <w:color w:val="darkblue"/>
            <w:u w:val="single"/>
          </w:rPr>
          <w:t xml:space="preserve">41/2009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108/2009 Sb.</w:t>
        </w:r>
      </w:hyperlink>
      <w:r>
        <w:rPr/>
        <w:t xml:space="preserve">, zákona č. </w:t>
      </w:r>
      <w:hyperlink r:id="rId50" w:history="1">
        <w:r>
          <w:rPr>
            <w:color w:val="darkblue"/>
            <w:u w:val="single"/>
          </w:rPr>
          <w:t xml:space="preserve">158/2009 Sb.</w:t>
        </w:r>
      </w:hyperlink>
      <w:r>
        <w:rPr/>
        <w:t xml:space="preserve">, zákona č. </w:t>
      </w:r>
      <w:hyperlink r:id="rId51" w:history="1">
        <w:r>
          <w:rPr>
            <w:color w:val="darkblue"/>
            <w:u w:val="single"/>
          </w:rPr>
          <w:t xml:space="preserve">303/2009 Sb.</w:t>
        </w:r>
      </w:hyperlink>
      <w:r>
        <w:rPr/>
        <w:t xml:space="preserve">, nálezu Ústavního soudu, vyhlášeného pod č. </w:t>
      </w:r>
      <w:hyperlink r:id="rId52" w:history="1">
        <w:r>
          <w:rPr>
            <w:color w:val="darkblue"/>
            <w:u w:val="single"/>
          </w:rPr>
          <w:t xml:space="preserve">135/2010 Sb.</w:t>
        </w:r>
      </w:hyperlink>
      <w:r>
        <w:rPr/>
        <w:t xml:space="preserve">, zákona č. </w:t>
      </w:r>
      <w:hyperlink r:id="rId53" w:history="1">
        <w:r>
          <w:rPr>
            <w:color w:val="darkblue"/>
            <w:u w:val="single"/>
          </w:rPr>
          <w:t xml:space="preserve">347/2010 Sb.</w:t>
        </w:r>
      </w:hyperlink>
      <w:r>
        <w:rPr/>
        <w:t xml:space="preserve">, zákona č. </w:t>
      </w:r>
      <w:hyperlink r:id="rId54" w:history="1">
        <w:r>
          <w:rPr>
            <w:color w:val="darkblue"/>
            <w:u w:val="single"/>
          </w:rPr>
          <w:t xml:space="preserve">73/2011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220/2011 Sb.</w:t>
        </w:r>
      </w:hyperlink>
      <w:r>
        <w:rPr/>
        <w:t xml:space="preserve">, zákona č. </w:t>
      </w:r>
      <w:hyperlink r:id="rId56" w:history="1">
        <w:r>
          <w:rPr>
            <w:color w:val="darkblue"/>
            <w:u w:val="single"/>
          </w:rPr>
          <w:t xml:space="preserve">341/2011 Sb.</w:t>
        </w:r>
      </w:hyperlink>
      <w:r>
        <w:rPr/>
        <w:t xml:space="preserve">, zákona č. </w:t>
      </w:r>
      <w:hyperlink r:id="rId57" w:history="1">
        <w:r>
          <w:rPr>
            <w:color w:val="darkblue"/>
            <w:u w:val="single"/>
          </w:rPr>
          <w:t xml:space="preserve">348/2011 Sb.</w:t>
        </w:r>
      </w:hyperlink>
      <w:r>
        <w:rPr/>
        <w:t xml:space="preserve">, zákona č. </w:t>
      </w:r>
      <w:hyperlink r:id="rId58" w:history="1">
        <w:r>
          <w:rPr>
            <w:color w:val="darkblue"/>
            <w:u w:val="single"/>
          </w:rPr>
          <w:t xml:space="preserve">364/2011 Sb.</w:t>
        </w:r>
      </w:hyperlink>
      <w:r>
        <w:rPr/>
        <w:t xml:space="preserve">, zákona č. </w:t>
      </w:r>
      <w:hyperlink r:id="rId59" w:history="1">
        <w:r>
          <w:rPr>
            <w:color w:val="darkblue"/>
            <w:u w:val="single"/>
          </w:rPr>
          <w:t xml:space="preserve">365/2011 Sb.</w:t>
        </w:r>
      </w:hyperlink>
      <w:r>
        <w:rPr/>
        <w:t xml:space="preserve">, zákona č. </w:t>
      </w:r>
      <w:hyperlink r:id="rId60" w:history="1">
        <w:r>
          <w:rPr>
            <w:color w:val="darkblue"/>
            <w:u w:val="single"/>
          </w:rPr>
          <w:t xml:space="preserve">428/2011 Sb.</w:t>
        </w:r>
      </w:hyperlink>
      <w:r>
        <w:rPr/>
        <w:t xml:space="preserve">, zákona č. </w:t>
      </w:r>
      <w:hyperlink r:id="rId61" w:history="1">
        <w:r>
          <w:rPr>
            <w:color w:val="darkblue"/>
            <w:u w:val="single"/>
          </w:rPr>
          <w:t xml:space="preserve">458/2011 Sb.</w:t>
        </w:r>
      </w:hyperlink>
      <w:r>
        <w:rPr/>
        <w:t xml:space="preserve">, zákona č. </w:t>
      </w:r>
      <w:hyperlink r:id="rId62" w:history="1">
        <w:r>
          <w:rPr>
            <w:color w:val="darkblue"/>
            <w:u w:val="single"/>
          </w:rPr>
          <w:t xml:space="preserve">470/2011 Sb.</w:t>
        </w:r>
      </w:hyperlink>
      <w:r>
        <w:rPr/>
        <w:t xml:space="preserve">, zákona č. </w:t>
      </w:r>
      <w:hyperlink r:id="rId63" w:history="1">
        <w:r>
          <w:rPr>
            <w:color w:val="darkblue"/>
            <w:u w:val="single"/>
          </w:rPr>
          <w:t xml:space="preserve">314/2012 Sb.</w:t>
        </w:r>
      </w:hyperlink>
      <w:r>
        <w:rPr/>
        <w:t xml:space="preserve">, zákona č. </w:t>
      </w:r>
      <w:hyperlink r:id="rId64" w:history="1">
        <w:r>
          <w:rPr>
            <w:color w:val="darkblue"/>
            <w:u w:val="single"/>
          </w:rPr>
          <w:t xml:space="preserve">401/2012 Sb.</w:t>
        </w:r>
      </w:hyperlink>
      <w:r>
        <w:rPr/>
        <w:t xml:space="preserve">, zákona č. </w:t>
      </w:r>
      <w:hyperlink r:id="rId65" w:history="1">
        <w:r>
          <w:rPr>
            <w:color w:val="darkblue"/>
            <w:u w:val="single"/>
          </w:rPr>
          <w:t xml:space="preserve">403/2012 Sb.</w:t>
        </w:r>
      </w:hyperlink>
      <w:r>
        <w:rPr/>
        <w:t xml:space="preserve">, zákona č. </w:t>
      </w:r>
      <w:hyperlink r:id="rId66" w:history="1">
        <w:r>
          <w:rPr>
            <w:color w:val="darkblue"/>
            <w:u w:val="single"/>
          </w:rPr>
          <w:t xml:space="preserve">463/2012 Sb.</w:t>
        </w:r>
      </w:hyperlink>
      <w:r>
        <w:rPr/>
        <w:t xml:space="preserve">, zákona č. </w:t>
      </w:r>
      <w:hyperlink r:id="rId67" w:history="1">
        <w:r>
          <w:rPr>
            <w:color w:val="darkblue"/>
            <w:u w:val="single"/>
          </w:rPr>
          <w:t xml:space="preserve">267/2013 Sb.</w:t>
        </w:r>
      </w:hyperlink>
      <w:r>
        <w:rPr/>
        <w:t xml:space="preserve">, zákona č. </w:t>
      </w:r>
      <w:hyperlink r:id="rId68" w:history="1">
        <w:r>
          <w:rPr>
            <w:color w:val="darkblue"/>
            <w:u w:val="single"/>
          </w:rPr>
          <w:t xml:space="preserve">274/2013 Sb.</w:t>
        </w:r>
      </w:hyperlink>
      <w:r>
        <w:rPr/>
        <w:t xml:space="preserve">, zákona č. </w:t>
      </w:r>
      <w:hyperlink r:id="rId69" w:history="1">
        <w:r>
          <w:rPr>
            <w:color w:val="darkblue"/>
            <w:u w:val="single"/>
          </w:rPr>
          <w:t xml:space="preserve">303/2013 Sb.</w:t>
        </w:r>
      </w:hyperlink>
      <w:r>
        <w:rPr/>
        <w:t xml:space="preserve">, zákonného opatření Senátu č. </w:t>
      </w:r>
      <w:hyperlink r:id="rId70" w:history="1">
        <w:r>
          <w:rPr>
            <w:color w:val="darkblue"/>
            <w:u w:val="single"/>
          </w:rPr>
          <w:t xml:space="preserve">344/2013 Sb.</w:t>
        </w:r>
      </w:hyperlink>
      <w:r>
        <w:rPr/>
        <w:t xml:space="preserve">, zákona č. </w:t>
      </w:r>
      <w:hyperlink r:id="rId71" w:history="1">
        <w:r>
          <w:rPr>
            <w:color w:val="darkblue"/>
            <w:u w:val="single"/>
          </w:rPr>
          <w:t xml:space="preserve">182/2014 Sb.</w:t>
        </w:r>
      </w:hyperlink>
      <w:r>
        <w:rPr/>
        <w:t xml:space="preserve">, zákona č. </w:t>
      </w:r>
      <w:hyperlink r:id="rId72" w:history="1">
        <w:r>
          <w:rPr>
            <w:color w:val="darkblue"/>
            <w:u w:val="single"/>
          </w:rPr>
          <w:t xml:space="preserve">183/2014 Sb.</w:t>
        </w:r>
      </w:hyperlink>
      <w:r>
        <w:rPr/>
        <w:t xml:space="preserve">, zákona č. </w:t>
      </w:r>
      <w:hyperlink r:id="rId73" w:history="1">
        <w:r>
          <w:rPr>
            <w:color w:val="darkblue"/>
            <w:u w:val="single"/>
          </w:rPr>
          <w:t xml:space="preserve">250/2014 Sb.</w:t>
        </w:r>
      </w:hyperlink>
      <w:r>
        <w:rPr/>
        <w:t xml:space="preserve">, zákona č. </w:t>
      </w:r>
      <w:hyperlink r:id="rId74" w:history="1">
        <w:r>
          <w:rPr>
            <w:color w:val="darkblue"/>
            <w:u w:val="single"/>
          </w:rPr>
          <w:t xml:space="preserve">267/2014 Sb.</w:t>
        </w:r>
      </w:hyperlink>
      <w:r>
        <w:rPr/>
        <w:t xml:space="preserve">, zákona č. </w:t>
      </w:r>
      <w:hyperlink r:id="rId75" w:history="1">
        <w:r>
          <w:rPr>
            <w:color w:val="darkblue"/>
            <w:u w:val="single"/>
          </w:rPr>
          <w:t xml:space="preserve">332/2014 Sb.</w:t>
        </w:r>
      </w:hyperlink>
      <w:r>
        <w:rPr/>
        <w:t xml:space="preserve">, zákona č. </w:t>
      </w:r>
      <w:hyperlink r:id="rId76" w:history="1">
        <w:r>
          <w:rPr>
            <w:color w:val="darkblue"/>
            <w:u w:val="single"/>
          </w:rPr>
          <w:t xml:space="preserve">131/2015 Sb.</w:t>
        </w:r>
      </w:hyperlink>
      <w:r>
        <w:rPr/>
        <w:t xml:space="preserve">, zákona č. </w:t>
      </w:r>
      <w:hyperlink r:id="rId77" w:history="1">
        <w:r>
          <w:rPr>
            <w:color w:val="darkblue"/>
            <w:u w:val="single"/>
          </w:rPr>
          <w:t xml:space="preserve">377/2015 Sb.</w:t>
        </w:r>
      </w:hyperlink>
      <w:r>
        <w:rPr/>
        <w:t xml:space="preserve">, zákona č. </w:t>
      </w:r>
      <w:hyperlink r:id="rId78" w:history="1">
        <w:r>
          <w:rPr>
            <w:color w:val="darkblue"/>
            <w:u w:val="single"/>
          </w:rPr>
          <w:t xml:space="preserve">47/2016 Sb.</w:t>
        </w:r>
      </w:hyperlink>
      <w:r>
        <w:rPr/>
        <w:t xml:space="preserve">, zákona č. </w:t>
      </w:r>
      <w:hyperlink r:id="rId79" w:history="1">
        <w:r>
          <w:rPr>
            <w:color w:val="darkblue"/>
            <w:u w:val="single"/>
          </w:rPr>
          <w:t xml:space="preserve">137/2016 Sb.</w:t>
        </w:r>
      </w:hyperlink>
      <w:r>
        <w:rPr/>
        <w:t xml:space="preserve">, zákona č. </w:t>
      </w:r>
      <w:hyperlink r:id="rId80" w:history="1">
        <w:r>
          <w:rPr>
            <w:color w:val="darkblue"/>
            <w:u w:val="single"/>
          </w:rPr>
          <w:t xml:space="preserve">190/2016 Sb.</w:t>
        </w:r>
      </w:hyperlink>
      <w:r>
        <w:rPr/>
        <w:t xml:space="preserve">, zákona č. </w:t>
      </w:r>
      <w:hyperlink r:id="rId81" w:history="1">
        <w:r>
          <w:rPr>
            <w:color w:val="darkblue"/>
            <w:u w:val="single"/>
          </w:rPr>
          <w:t xml:space="preserve">212/2016 Sb.</w:t>
        </w:r>
      </w:hyperlink>
      <w:r>
        <w:rPr/>
        <w:t xml:space="preserve">, zákona č. </w:t>
      </w:r>
      <w:hyperlink r:id="rId82" w:history="1">
        <w:r>
          <w:rPr>
            <w:color w:val="darkblue"/>
            <w:u w:val="single"/>
          </w:rPr>
          <w:t xml:space="preserve">213/2016 Sb.</w:t>
        </w:r>
      </w:hyperlink>
      <w:r>
        <w:rPr/>
        <w:t xml:space="preserve">, zákona č. </w:t>
      </w:r>
      <w:hyperlink r:id="rId83" w:history="1">
        <w:r>
          <w:rPr>
            <w:color w:val="darkblue"/>
            <w:u w:val="single"/>
          </w:rPr>
          <w:t xml:space="preserve">24/2017 Sb.</w:t>
        </w:r>
      </w:hyperlink>
      <w:r>
        <w:rPr/>
        <w:t xml:space="preserve">, zákona č. </w:t>
      </w:r>
      <w:hyperlink r:id="rId84" w:history="1">
        <w:r>
          <w:rPr>
            <w:color w:val="darkblue"/>
            <w:u w:val="single"/>
          </w:rPr>
          <w:t xml:space="preserve">99/2017 Sb.</w:t>
        </w:r>
      </w:hyperlink>
      <w:r>
        <w:rPr/>
        <w:t xml:space="preserve">, zákona č. </w:t>
      </w:r>
      <w:hyperlink r:id="rId85" w:history="1">
        <w:r>
          <w:rPr>
            <w:color w:val="darkblue"/>
            <w:u w:val="single"/>
          </w:rPr>
          <w:t xml:space="preserve">148/2017 Sb.</w:t>
        </w:r>
      </w:hyperlink>
      <w:r>
        <w:rPr/>
        <w:t xml:space="preserve">, zákona č. </w:t>
      </w:r>
      <w:hyperlink r:id="rId86" w:history="1">
        <w:r>
          <w:rPr>
            <w:color w:val="darkblue"/>
            <w:u w:val="single"/>
          </w:rPr>
          <w:t xml:space="preserve">150/2017 Sb.</w:t>
        </w:r>
      </w:hyperlink>
      <w:r>
        <w:rPr/>
        <w:t xml:space="preserve">, zákona č. </w:t>
      </w:r>
      <w:hyperlink r:id="rId87" w:history="1">
        <w:r>
          <w:rPr>
            <w:color w:val="darkblue"/>
            <w:u w:val="single"/>
          </w:rPr>
          <w:t xml:space="preserve">203/2017 Sb.</w:t>
        </w:r>
      </w:hyperlink>
      <w:r>
        <w:rPr/>
        <w:t xml:space="preserve">, zákona č. </w:t>
      </w:r>
      <w:hyperlink r:id="rId88" w:history="1">
        <w:r>
          <w:rPr>
            <w:color w:val="darkblue"/>
            <w:u w:val="single"/>
          </w:rPr>
          <w:t xml:space="preserve">259/2017 Sb.</w:t>
        </w:r>
      </w:hyperlink>
      <w:r>
        <w:rPr/>
        <w:t xml:space="preserve">, zákona č. </w:t>
      </w:r>
      <w:hyperlink r:id="rId89" w:history="1">
        <w:r>
          <w:rPr>
            <w:color w:val="darkblue"/>
            <w:u w:val="single"/>
          </w:rPr>
          <w:t xml:space="preserve">310/2017 Sb.</w:t>
        </w:r>
      </w:hyperlink>
      <w:r>
        <w:rPr/>
        <w:t xml:space="preserve">, zákona č. </w:t>
      </w:r>
      <w:hyperlink r:id="rId90" w:history="1">
        <w:r>
          <w:rPr>
            <w:color w:val="darkblue"/>
            <w:u w:val="single"/>
          </w:rPr>
          <w:t xml:space="preserve">191/2018 Sb.</w:t>
        </w:r>
      </w:hyperlink>
      <w:r>
        <w:rPr/>
        <w:t xml:space="preserve">, zákona č. </w:t>
      </w:r>
      <w:hyperlink r:id="rId91" w:history="1">
        <w:r>
          <w:rPr>
            <w:color w:val="darkblue"/>
            <w:u w:val="single"/>
          </w:rPr>
          <w:t xml:space="preserve">32/2019 Sb.</w:t>
        </w:r>
      </w:hyperlink>
      <w:r>
        <w:rPr/>
        <w:t xml:space="preserve">, zákona č. </w:t>
      </w:r>
      <w:hyperlink r:id="rId92" w:history="1">
        <w:r>
          <w:rPr>
            <w:color w:val="darkblue"/>
            <w:u w:val="single"/>
          </w:rPr>
          <w:t xml:space="preserve">244/2019 Sb.</w:t>
        </w:r>
      </w:hyperlink>
      <w:r>
        <w:rPr/>
        <w:t xml:space="preserve">, zákona č. </w:t>
      </w:r>
      <w:hyperlink r:id="rId93" w:history="1">
        <w:r>
          <w:rPr>
            <w:color w:val="darkblue"/>
            <w:u w:val="single"/>
          </w:rPr>
          <w:t xml:space="preserve">315/2019 Sb.</w:t>
        </w:r>
      </w:hyperlink>
      <w:r>
        <w:rPr/>
        <w:t xml:space="preserve">, zákona č. </w:t>
      </w:r>
      <w:hyperlink r:id="rId94" w:history="1">
        <w:r>
          <w:rPr>
            <w:color w:val="darkblue"/>
            <w:u w:val="single"/>
          </w:rPr>
          <w:t xml:space="preserve">469/2020 Sb.</w:t>
        </w:r>
      </w:hyperlink>
      <w:r>
        <w:rPr/>
        <w:t xml:space="preserve">, zákona č. </w:t>
      </w:r>
      <w:hyperlink r:id="rId95" w:history="1">
        <w:r>
          <w:rPr>
            <w:color w:val="darkblue"/>
            <w:u w:val="single"/>
          </w:rPr>
          <w:t xml:space="preserve">540/2020 Sb.</w:t>
        </w:r>
      </w:hyperlink>
      <w:r>
        <w:rPr/>
        <w:t xml:space="preserve">, zákona č. </w:t>
      </w:r>
      <w:hyperlink r:id="rId96" w:history="1">
        <w:r>
          <w:rPr>
            <w:color w:val="darkblue"/>
            <w:u w:val="single"/>
          </w:rPr>
          <w:t xml:space="preserve">323/2021 Sb.</w:t>
        </w:r>
      </w:hyperlink>
      <w:r>
        <w:rPr/>
        <w:t xml:space="preserve">, zákona č. </w:t>
      </w:r>
      <w:hyperlink r:id="rId97" w:history="1">
        <w:r>
          <w:rPr>
            <w:color w:val="darkblue"/>
            <w:u w:val="single"/>
          </w:rPr>
          <w:t xml:space="preserve">330/2021 Sb.</w:t>
        </w:r>
      </w:hyperlink>
      <w:r>
        <w:rPr/>
        <w:t xml:space="preserve">, zákona č. </w:t>
      </w:r>
      <w:hyperlink r:id="rId98" w:history="1">
        <w:r>
          <w:rPr>
            <w:color w:val="darkblue"/>
            <w:u w:val="single"/>
          </w:rPr>
          <w:t xml:space="preserve">221/2022 Sb.</w:t>
        </w:r>
      </w:hyperlink>
      <w:r>
        <w:rPr/>
        <w:t xml:space="preserve"> a zákona č. </w:t>
      </w:r>
      <w:hyperlink r:id="rId99" w:history="1">
        <w:r>
          <w:rPr>
            <w:color w:val="darkblue"/>
            <w:u w:val="single"/>
          </w:rPr>
          <w:t xml:space="preserve">455/2022 Sb.</w:t>
        </w:r>
      </w:hyperlink>
      <w:r>
        <w:rPr/>
        <w:t xml:space="preserve">, se za </w:t>
      </w:r>
      <w:hyperlink r:id="rId100" w:history="1">
        <w:r>
          <w:rPr>
            <w:color w:val="darkblue"/>
            <w:u w:val="single"/>
          </w:rPr>
          <w:t xml:space="preserve">§ 67c</w:t>
        </w:r>
      </w:hyperlink>
      <w:r>
        <w:rPr/>
        <w:t xml:space="preserve"> vkládá nový </w:t>
      </w:r>
      <w:hyperlink r:id="rId101" w:history="1">
        <w:r>
          <w:rPr>
            <w:color w:val="darkblue"/>
            <w:u w:val="single"/>
          </w:rPr>
          <w:t xml:space="preserve">§ 67ca</w:t>
        </w:r>
      </w:hyperlink>
      <w:r>
        <w:rPr/>
        <w:t xml:space="preserve">, který zní:</w:t>
      </w:r>
    </w:p>
    <w:p>
      <w:pPr>
        <w:pStyle w:val="Heading3"/>
      </w:pPr>
      <w:r>
        <w:rPr>
          <w:b/>
          <w:bCs/>
        </w:rPr>
        <w:t xml:space="preserve">„§ 67ca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Při zvýšení důchodů v mimořádném termínu v červnu 2023 se nepoužije </w:t>
      </w:r>
      <w:hyperlink r:id="rId102" w:history="1">
        <w:r>
          <w:rPr>
            <w:color w:val="darkblue"/>
            <w:u w:val="single"/>
          </w:rPr>
          <w:t xml:space="preserve">§ 67</w:t>
        </w:r>
      </w:hyperlink>
      <w:r>
        <w:rPr/>
        <w:t xml:space="preserve"> odst. 10 a 16; při tomto zvýšení se procentní výměry vyplácených důchodů zvýší tak, že procentní výměra důchodu se zvyšuje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 2,3 % procentní výměry důchodu, která náleží ke dni, od něhož se procentní výměra zvyšuje,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 400 Kč; jsou-li splněny podmínky nároku na výplatu více důchodů, zvyšuje se o tuto částku ten důchod, který se vyplácí v plné výši (</w:t>
      </w:r>
      <w:hyperlink r:id="rId103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věta první).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důchod upraven pro souběh s jiným důchodem nebo se vyplácí ve výši poloviny anebo se nevyplácí pro souběh s výdělečnou činností, upraví se při změně výše vypláceného důchodu, která souvisí s důvody úpravy důchodu, nebo při obnovení výplaty důchodu zvýšení procentní výměry důchodu podle odstavce 1, a to podle té výše procentní výměry důchodu, která náleží ode dne této změny nebo obnovení výplaty důchodu. Procentní výměry vdovských, vdoveckých a sirotčích důchodů se zvyšují, jen jestliže nebyly vyměřeny z procentních výměr důchodů zvýšených podle odstavce 1.“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o protiprávnosti komunistického režimu a o odporu proti němu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V zákoně č. </w:t>
      </w:r>
      <w:hyperlink r:id="rId104" w:history="1">
        <w:r>
          <w:rPr>
            <w:color w:val="darkblue"/>
            <w:u w:val="single"/>
          </w:rPr>
          <w:t xml:space="preserve">198/1993 Sb.</w:t>
        </w:r>
      </w:hyperlink>
      <w:r>
        <w:rPr/>
        <w:t xml:space="preserve">, o protiprávnosti komunistického režimu a o odporu proti němu, ve znění zákona č. </w:t>
      </w:r>
      <w:hyperlink r:id="rId55" w:history="1">
        <w:r>
          <w:rPr>
            <w:color w:val="darkblue"/>
            <w:u w:val="single"/>
          </w:rPr>
          <w:t xml:space="preserve">220/2011 Sb.</w:t>
        </w:r>
      </w:hyperlink>
      <w:r>
        <w:rPr/>
        <w:t xml:space="preserve"> a zákona č. </w:t>
      </w:r>
      <w:hyperlink r:id="rId81" w:history="1">
        <w:r>
          <w:rPr>
            <w:color w:val="darkblue"/>
            <w:u w:val="single"/>
          </w:rPr>
          <w:t xml:space="preserve">212/2016 Sb.</w:t>
        </w:r>
      </w:hyperlink>
      <w:r>
        <w:rPr/>
        <w:t xml:space="preserve">, se za </w:t>
      </w:r>
      <w:hyperlink r:id="rId105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vkládá nový </w:t>
      </w:r>
      <w:hyperlink r:id="rId106" w:history="1">
        <w:r>
          <w:rPr>
            <w:color w:val="darkblue"/>
            <w:u w:val="single"/>
          </w:rPr>
          <w:t xml:space="preserve">§ 8a</w:t>
        </w:r>
      </w:hyperlink>
      <w:r>
        <w:rPr/>
        <w:t xml:space="preserve">, který zní:</w:t>
      </w:r>
    </w:p>
    <w:p>
      <w:pPr>
        <w:pStyle w:val="Heading3"/>
      </w:pPr>
      <w:r>
        <w:rPr>
          <w:b/>
          <w:bCs/>
        </w:rPr>
        <w:t xml:space="preserve">„§ 8a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Ustanovení </w:t>
      </w:r>
      <w:hyperlink r:id="rId107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2 se nepoužije v případě zvýšení vyplácených důchodů v mimořádném termínu v červnu 2023.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Příplatky k důchodu náležející podle nařízení vlády č. </w:t>
      </w:r>
      <w:hyperlink r:id="rId108" w:history="1">
        <w:r>
          <w:rPr>
            <w:color w:val="darkblue"/>
            <w:u w:val="single"/>
          </w:rPr>
          <w:t xml:space="preserve">622/2004 Sb.</w:t>
        </w:r>
      </w:hyperlink>
      <w:r>
        <w:rPr/>
        <w:t xml:space="preserve">, o poskytování příplatku k důchodu ke zmírnění některých křivd způsobených komunistickým režimem v oblasti sociální, ve znění nařízení vlády č. </w:t>
      </w:r>
      <w:hyperlink r:id="rId109" w:history="1">
        <w:r>
          <w:rPr>
            <w:color w:val="darkblue"/>
            <w:u w:val="single"/>
          </w:rPr>
          <w:t xml:space="preserve">405/2005 Sb.</w:t>
        </w:r>
      </w:hyperlink>
      <w:r>
        <w:rPr/>
        <w:t xml:space="preserve"> a nařízení vlády č. </w:t>
      </w:r>
      <w:hyperlink r:id="rId110" w:history="1">
        <w:r>
          <w:rPr>
            <w:color w:val="darkblue"/>
            <w:u w:val="single"/>
          </w:rPr>
          <w:t xml:space="preserve">369/2007 Sb.</w:t>
        </w:r>
      </w:hyperlink>
      <w:r>
        <w:rPr/>
        <w:t xml:space="preserve">, (dále jen „příplatek“) a přiznané před 1. červnem 2023 se zvyšují o 11,5 % částky příplatku, která náleží ke dni, od něhož se příplatek zvyšuje. Příplatky se zvyšují od splátky důchodu, s nímž se vyplácejí, splatné po 31. květnu 2023.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Příplatky přiznávané v období od 1. června 2023 do 31. prosince 2023 se zvyšují ode dne, od něhož je příplatek přiznán, o 11,5 % částky příplatku, která náleží ke dni, od něhož je příplatek přiznán.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Částka příplatku se po zvýšení podle odstavce 2 nebo podle odstavce 3 zaokrouhluje na celé koruny nahoru.“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/>
        <w:t xml:space="preserve">Změna zákona o ocenění účastníků národního boje za vznik a osvobození Československa a některých pozůstalých po nich, o zvláštním příspěvku k důchodu některým osobám, o jednorázové peněžní částce některým účastníkům národního boje za osvobození v letech 1939 až 1945 a o změně některých zákonů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V zákoně č. </w:t>
      </w:r>
      <w:hyperlink r:id="rId111" w:history="1">
        <w:r>
          <w:rPr>
            <w:color w:val="darkblue"/>
            <w:u w:val="single"/>
          </w:rPr>
          <w:t xml:space="preserve">357/2005 Sb.</w:t>
        </w:r>
      </w:hyperlink>
      <w:r>
        <w:rPr/>
        <w:t xml:space="preserve">, o ocenění účastníků národního boje za vznik a osvobození Československa a některých pozůstalých po nich, o zvláštním příspěvku k důchodu některým osobám, o jednorázové peněžní částce některým účastníkům národního boje za osvobození v letech 1939 až 1945 a o změně některých zákonů, ve znění zákona č. </w:t>
      </w:r>
      <w:hyperlink r:id="rId41" w:history="1">
        <w:r>
          <w:rPr>
            <w:color w:val="darkblue"/>
            <w:u w:val="single"/>
          </w:rPr>
          <w:t xml:space="preserve">261/2007 Sb.</w:t>
        </w:r>
      </w:hyperlink>
      <w:r>
        <w:rPr/>
        <w:t xml:space="preserve">, zákona č. </w:t>
      </w:r>
      <w:hyperlink r:id="rId45" w:history="1">
        <w:r>
          <w:rPr>
            <w:color w:val="darkblue"/>
            <w:u w:val="single"/>
          </w:rPr>
          <w:t xml:space="preserve">306/2008 Sb.</w:t>
        </w:r>
      </w:hyperlink>
      <w:r>
        <w:rPr/>
        <w:t xml:space="preserve">, zákona č. </w:t>
      </w:r>
      <w:hyperlink r:id="rId49" w:history="1">
        <w:r>
          <w:rPr>
            <w:color w:val="darkblue"/>
            <w:u w:val="single"/>
          </w:rPr>
          <w:t xml:space="preserve">108/2009 Sb.</w:t>
        </w:r>
      </w:hyperlink>
      <w:r>
        <w:rPr/>
        <w:t xml:space="preserve">, zákona č. </w:t>
      </w:r>
      <w:hyperlink r:id="rId55" w:history="1">
        <w:r>
          <w:rPr>
            <w:color w:val="darkblue"/>
            <w:u w:val="single"/>
          </w:rPr>
          <w:t xml:space="preserve">220/2011 Sb.</w:t>
        </w:r>
      </w:hyperlink>
      <w:r>
        <w:rPr/>
        <w:t xml:space="preserve">, zákona č. </w:t>
      </w:r>
      <w:hyperlink r:id="rId61" w:history="1">
        <w:r>
          <w:rPr>
            <w:color w:val="darkblue"/>
            <w:u w:val="single"/>
          </w:rPr>
          <w:t xml:space="preserve">458/2011 Sb.</w:t>
        </w:r>
      </w:hyperlink>
      <w:r>
        <w:rPr/>
        <w:t xml:space="preserve"> a zákona č. </w:t>
      </w:r>
      <w:hyperlink r:id="rId81" w:history="1">
        <w:r>
          <w:rPr>
            <w:color w:val="darkblue"/>
            <w:u w:val="single"/>
          </w:rPr>
          <w:t xml:space="preserve">212/2016 Sb.</w:t>
        </w:r>
      </w:hyperlink>
      <w:r>
        <w:rPr/>
        <w:t xml:space="preserve">, se za </w:t>
      </w:r>
      <w:hyperlink r:id="rId112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vkládá nový </w:t>
      </w:r>
      <w:hyperlink r:id="rId113" w:history="1">
        <w:r>
          <w:rPr>
            <w:color w:val="darkblue"/>
            <w:u w:val="single"/>
          </w:rPr>
          <w:t xml:space="preserve">§ 2a</w:t>
        </w:r>
      </w:hyperlink>
      <w:r>
        <w:rPr/>
        <w:t xml:space="preserve">, který zní:</w:t>
      </w:r>
    </w:p>
    <w:p>
      <w:pPr>
        <w:pStyle w:val="Heading3"/>
      </w:pPr>
      <w:r>
        <w:rPr>
          <w:b/>
          <w:bCs/>
        </w:rPr>
        <w:t xml:space="preserve">„§ 2a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Ustanovení </w:t>
      </w:r>
      <w:hyperlink r:id="rId1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8 věty čtvrté se nepoužije v případě zvýšení vyplácených důchodů v mimořádném termínu v červnu 2023.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Příplatky přiznané před 1. červnem 2023 se zvyšují o 11,5 % částky příplatku, která náleží ke dni, od něhož se příplatek zvyšuje. Příplatky se zvyšují od splátky důchodu, s nímž se vyplácejí, splatné po 31. květnu 2023.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Příplatky přiznávané v období od 1. června 2023 do 31. prosince 2023 se zvyšují ode dne, od něhož je příplatek přiznán, o 11,5 % částky příplatku, která náleží ke dni, od něhož je příplatek přiznán.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Částka příplatku se po zvýšení podle odstavce 2 nebo podle odstavce 3 zaokrouhluje na celé koruny nahoru.“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Tento zákon nabývá účinnosti dnem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Pavel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v z.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115"/>
      <w:footerReference w:type="default" r:id="rId1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71/2023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5s155" TargetMode="External"/><Relationship Id="rId8" Type="http://schemas.openxmlformats.org/officeDocument/2006/relationships/hyperlink" Target="https://esipa.cz/sbirka/sbsrv.dll/sb?DR=SB&amp;CP=1997s134" TargetMode="External"/><Relationship Id="rId9" Type="http://schemas.openxmlformats.org/officeDocument/2006/relationships/hyperlink" Target="https://esipa.cz/sbirka/sbsrv.dll/sb?DR=SB&amp;CP=1997s289" TargetMode="External"/><Relationship Id="rId10" Type="http://schemas.openxmlformats.org/officeDocument/2006/relationships/hyperlink" Target="https://esipa.cz/sbirka/sbsrv.dll/sb?DR=SB&amp;CP=1999s224" TargetMode="External"/><Relationship Id="rId11" Type="http://schemas.openxmlformats.org/officeDocument/2006/relationships/hyperlink" Target="https://esipa.cz/sbirka/sbsrv.dll/sb?DR=SB&amp;CP=2000s018" TargetMode="External"/><Relationship Id="rId12" Type="http://schemas.openxmlformats.org/officeDocument/2006/relationships/hyperlink" Target="https://esipa.cz/sbirka/sbsrv.dll/sb?DR=SB&amp;CP=2000s118" TargetMode="External"/><Relationship Id="rId13" Type="http://schemas.openxmlformats.org/officeDocument/2006/relationships/hyperlink" Target="https://esipa.cz/sbirka/sbsrv.dll/sb?DR=SB&amp;CP=2000s132" TargetMode="External"/><Relationship Id="rId14" Type="http://schemas.openxmlformats.org/officeDocument/2006/relationships/hyperlink" Target="https://esipa.cz/sbirka/sbsrv.dll/sb?DR=SB&amp;CP=2000s220" TargetMode="External"/><Relationship Id="rId15" Type="http://schemas.openxmlformats.org/officeDocument/2006/relationships/hyperlink" Target="https://esipa.cz/sbirka/sbsrv.dll/sb?DR=SB&amp;CP=2001s116" TargetMode="External"/><Relationship Id="rId16" Type="http://schemas.openxmlformats.org/officeDocument/2006/relationships/hyperlink" Target="https://esipa.cz/sbirka/sbsrv.dll/sb?DR=SB&amp;CP=2001s188" TargetMode="External"/><Relationship Id="rId17" Type="http://schemas.openxmlformats.org/officeDocument/2006/relationships/hyperlink" Target="https://esipa.cz/sbirka/sbsrv.dll/sb?DR=SB&amp;CP=2001s353" TargetMode="External"/><Relationship Id="rId18" Type="http://schemas.openxmlformats.org/officeDocument/2006/relationships/hyperlink" Target="https://esipa.cz/sbirka/sbsrv.dll/sb?DR=SB&amp;CP=2002s198" TargetMode="External"/><Relationship Id="rId19" Type="http://schemas.openxmlformats.org/officeDocument/2006/relationships/hyperlink" Target="https://esipa.cz/sbirka/sbsrv.dll/sb?DR=SB&amp;CP=2002s263" TargetMode="External"/><Relationship Id="rId20" Type="http://schemas.openxmlformats.org/officeDocument/2006/relationships/hyperlink" Target="https://esipa.cz/sbirka/sbsrv.dll/sb?DR=SB&amp;CP=2002s264" TargetMode="External"/><Relationship Id="rId21" Type="http://schemas.openxmlformats.org/officeDocument/2006/relationships/hyperlink" Target="https://esipa.cz/sbirka/sbsrv.dll/sb?DR=SB&amp;CP=2003s362" TargetMode="External"/><Relationship Id="rId22" Type="http://schemas.openxmlformats.org/officeDocument/2006/relationships/hyperlink" Target="https://esipa.cz/sbirka/sbsrv.dll/sb?DR=SB&amp;CP=2003s424" TargetMode="External"/><Relationship Id="rId23" Type="http://schemas.openxmlformats.org/officeDocument/2006/relationships/hyperlink" Target="https://esipa.cz/sbirka/sbsrv.dll/sb?DR=SB&amp;CP=2003s425" TargetMode="External"/><Relationship Id="rId24" Type="http://schemas.openxmlformats.org/officeDocument/2006/relationships/hyperlink" Target="https://esipa.cz/sbirka/sbsrv.dll/sb?DR=SB&amp;CP=2004s085" TargetMode="External"/><Relationship Id="rId25" Type="http://schemas.openxmlformats.org/officeDocument/2006/relationships/hyperlink" Target="https://esipa.cz/sbirka/sbsrv.dll/sb?DR=SB&amp;CP=2004s281" TargetMode="External"/><Relationship Id="rId26" Type="http://schemas.openxmlformats.org/officeDocument/2006/relationships/hyperlink" Target="https://esipa.cz/sbirka/sbsrv.dll/sb?DR=SB&amp;CP=2004s359" TargetMode="External"/><Relationship Id="rId27" Type="http://schemas.openxmlformats.org/officeDocument/2006/relationships/hyperlink" Target="https://esipa.cz/sbirka/sbsrv.dll/sb?DR=SB&amp;CP=2004s436" TargetMode="External"/><Relationship Id="rId28" Type="http://schemas.openxmlformats.org/officeDocument/2006/relationships/hyperlink" Target="https://esipa.cz/sbirka/sbsrv.dll/sb?DR=SB&amp;CP=2004s562" TargetMode="External"/><Relationship Id="rId29" Type="http://schemas.openxmlformats.org/officeDocument/2006/relationships/hyperlink" Target="https://esipa.cz/sbirka/sbsrv.dll/sb?DR=SB&amp;CP=2005s168" TargetMode="External"/><Relationship Id="rId30" Type="http://schemas.openxmlformats.org/officeDocument/2006/relationships/hyperlink" Target="https://esipa.cz/sbirka/sbsrv.dll/sb?DR=SB&amp;CP=2005s361" TargetMode="External"/><Relationship Id="rId31" Type="http://schemas.openxmlformats.org/officeDocument/2006/relationships/hyperlink" Target="https://esipa.cz/sbirka/sbsrv.dll/sb?DR=SB&amp;CP=2005s377" TargetMode="External"/><Relationship Id="rId32" Type="http://schemas.openxmlformats.org/officeDocument/2006/relationships/hyperlink" Target="https://esipa.cz/sbirka/sbsrv.dll/sb?DR=SB&amp;CP=2006s024" TargetMode="External"/><Relationship Id="rId33" Type="http://schemas.openxmlformats.org/officeDocument/2006/relationships/hyperlink" Target="https://esipa.cz/sbirka/sbsrv.dll/sb?DR=SB&amp;CP=2006s109" TargetMode="External"/><Relationship Id="rId34" Type="http://schemas.openxmlformats.org/officeDocument/2006/relationships/hyperlink" Target="https://esipa.cz/sbirka/sbsrv.dll/sb?DR=SB&amp;CP=2006s189" TargetMode="External"/><Relationship Id="rId35" Type="http://schemas.openxmlformats.org/officeDocument/2006/relationships/hyperlink" Target="https://esipa.cz/sbirka/sbsrv.dll/sb?DR=SB&amp;CP=2006s264" TargetMode="External"/><Relationship Id="rId36" Type="http://schemas.openxmlformats.org/officeDocument/2006/relationships/hyperlink" Target="https://esipa.cz/sbirka/sbsrv.dll/sb?DR=SB&amp;CP=2006s267" TargetMode="External"/><Relationship Id="rId37" Type="http://schemas.openxmlformats.org/officeDocument/2006/relationships/hyperlink" Target="https://esipa.cz/sbirka/sbsrv.dll/sb?DR=SB&amp;CP=2006s405" TargetMode="External"/><Relationship Id="rId38" Type="http://schemas.openxmlformats.org/officeDocument/2006/relationships/hyperlink" Target="https://esipa.cz/sbirka/sbsrv.dll/sb?DR=SB&amp;CP=2007s152" TargetMode="External"/><Relationship Id="rId39" Type="http://schemas.openxmlformats.org/officeDocument/2006/relationships/hyperlink" Target="https://esipa.cz/sbirka/sbsrv.dll/sb?DR=SB&amp;CP=2007s181" TargetMode="External"/><Relationship Id="rId40" Type="http://schemas.openxmlformats.org/officeDocument/2006/relationships/hyperlink" Target="https://esipa.cz/sbirka/sbsrv.dll/sb?DR=SB&amp;CP=2007s218" TargetMode="External"/><Relationship Id="rId41" Type="http://schemas.openxmlformats.org/officeDocument/2006/relationships/hyperlink" Target="https://esipa.cz/sbirka/sbsrv.dll/sb?DR=SB&amp;CP=2007s261" TargetMode="External"/><Relationship Id="rId42" Type="http://schemas.openxmlformats.org/officeDocument/2006/relationships/hyperlink" Target="https://esipa.cz/sbirka/sbsrv.dll/sb?DR=SB&amp;CP=2007s296" TargetMode="External"/><Relationship Id="rId43" Type="http://schemas.openxmlformats.org/officeDocument/2006/relationships/hyperlink" Target="https://esipa.cz/sbirka/sbsrv.dll/sb?DR=SB&amp;CP=2008s178" TargetMode="External"/><Relationship Id="rId44" Type="http://schemas.openxmlformats.org/officeDocument/2006/relationships/hyperlink" Target="https://esipa.cz/sbirka/sbsrv.dll/sb?DR=SB&amp;CP=2008s305" TargetMode="External"/><Relationship Id="rId45" Type="http://schemas.openxmlformats.org/officeDocument/2006/relationships/hyperlink" Target="https://esipa.cz/sbirka/sbsrv.dll/sb?DR=SB&amp;CP=2008s306" TargetMode="External"/><Relationship Id="rId46" Type="http://schemas.openxmlformats.org/officeDocument/2006/relationships/hyperlink" Target="https://esipa.cz/sbirka/sbsrv.dll/sb?DR=SB&amp;CP=2008s382" TargetMode="External"/><Relationship Id="rId47" Type="http://schemas.openxmlformats.org/officeDocument/2006/relationships/hyperlink" Target="https://esipa.cz/sbirka/sbsrv.dll/sb?DR=SB&amp;CP=2008s479" TargetMode="External"/><Relationship Id="rId48" Type="http://schemas.openxmlformats.org/officeDocument/2006/relationships/hyperlink" Target="https://esipa.cz/sbirka/sbsrv.dll/sb?DR=SB&amp;CP=2009s041" TargetMode="External"/><Relationship Id="rId49" Type="http://schemas.openxmlformats.org/officeDocument/2006/relationships/hyperlink" Target="https://esipa.cz/sbirka/sbsrv.dll/sb?DR=SB&amp;CP=2009s108" TargetMode="External"/><Relationship Id="rId50" Type="http://schemas.openxmlformats.org/officeDocument/2006/relationships/hyperlink" Target="https://esipa.cz/sbirka/sbsrv.dll/sb?DR=SB&amp;CP=2009s158" TargetMode="External"/><Relationship Id="rId51" Type="http://schemas.openxmlformats.org/officeDocument/2006/relationships/hyperlink" Target="https://esipa.cz/sbirka/sbsrv.dll/sb?DR=SB&amp;CP=2009s303" TargetMode="External"/><Relationship Id="rId52" Type="http://schemas.openxmlformats.org/officeDocument/2006/relationships/hyperlink" Target="https://esipa.cz/sbirka/sbsrv.dll/sb?DR=SB&amp;CP=2010s135" TargetMode="External"/><Relationship Id="rId53" Type="http://schemas.openxmlformats.org/officeDocument/2006/relationships/hyperlink" Target="https://esipa.cz/sbirka/sbsrv.dll/sb?DR=SB&amp;CP=2010s347" TargetMode="External"/><Relationship Id="rId54" Type="http://schemas.openxmlformats.org/officeDocument/2006/relationships/hyperlink" Target="https://esipa.cz/sbirka/sbsrv.dll/sb?DR=SB&amp;CP=2011s073" TargetMode="External"/><Relationship Id="rId55" Type="http://schemas.openxmlformats.org/officeDocument/2006/relationships/hyperlink" Target="https://esipa.cz/sbirka/sbsrv.dll/sb?DR=SB&amp;CP=2011s220" TargetMode="External"/><Relationship Id="rId56" Type="http://schemas.openxmlformats.org/officeDocument/2006/relationships/hyperlink" Target="https://esipa.cz/sbirka/sbsrv.dll/sb?DR=SB&amp;CP=2011s341" TargetMode="External"/><Relationship Id="rId57" Type="http://schemas.openxmlformats.org/officeDocument/2006/relationships/hyperlink" Target="https://esipa.cz/sbirka/sbsrv.dll/sb?DR=SB&amp;CP=2011s348" TargetMode="External"/><Relationship Id="rId58" Type="http://schemas.openxmlformats.org/officeDocument/2006/relationships/hyperlink" Target="https://esipa.cz/sbirka/sbsrv.dll/sb?DR=SB&amp;CP=2011s364" TargetMode="External"/><Relationship Id="rId59" Type="http://schemas.openxmlformats.org/officeDocument/2006/relationships/hyperlink" Target="https://esipa.cz/sbirka/sbsrv.dll/sb?DR=SB&amp;CP=2011s365" TargetMode="External"/><Relationship Id="rId60" Type="http://schemas.openxmlformats.org/officeDocument/2006/relationships/hyperlink" Target="https://esipa.cz/sbirka/sbsrv.dll/sb?DR=SB&amp;CP=2011s428" TargetMode="External"/><Relationship Id="rId61" Type="http://schemas.openxmlformats.org/officeDocument/2006/relationships/hyperlink" Target="https://esipa.cz/sbirka/sbsrv.dll/sb?DR=SB&amp;CP=2011s458" TargetMode="External"/><Relationship Id="rId62" Type="http://schemas.openxmlformats.org/officeDocument/2006/relationships/hyperlink" Target="https://esipa.cz/sbirka/sbsrv.dll/sb?DR=SB&amp;CP=2011s470" TargetMode="External"/><Relationship Id="rId63" Type="http://schemas.openxmlformats.org/officeDocument/2006/relationships/hyperlink" Target="https://esipa.cz/sbirka/sbsrv.dll/sb?DR=SB&amp;CP=2012s314" TargetMode="External"/><Relationship Id="rId64" Type="http://schemas.openxmlformats.org/officeDocument/2006/relationships/hyperlink" Target="https://esipa.cz/sbirka/sbsrv.dll/sb?DR=SB&amp;CP=2012s401" TargetMode="External"/><Relationship Id="rId65" Type="http://schemas.openxmlformats.org/officeDocument/2006/relationships/hyperlink" Target="https://esipa.cz/sbirka/sbsrv.dll/sb?DR=SB&amp;CP=2012s403" TargetMode="External"/><Relationship Id="rId66" Type="http://schemas.openxmlformats.org/officeDocument/2006/relationships/hyperlink" Target="https://esipa.cz/sbirka/sbsrv.dll/sb?DR=SB&amp;CP=2012s463" TargetMode="External"/><Relationship Id="rId67" Type="http://schemas.openxmlformats.org/officeDocument/2006/relationships/hyperlink" Target="https://esipa.cz/sbirka/sbsrv.dll/sb?DR=SB&amp;CP=2013s267" TargetMode="External"/><Relationship Id="rId68" Type="http://schemas.openxmlformats.org/officeDocument/2006/relationships/hyperlink" Target="https://esipa.cz/sbirka/sbsrv.dll/sb?DR=SB&amp;CP=2013s274" TargetMode="External"/><Relationship Id="rId69" Type="http://schemas.openxmlformats.org/officeDocument/2006/relationships/hyperlink" Target="https://esipa.cz/sbirka/sbsrv.dll/sb?DR=SB&amp;CP=2013s303" TargetMode="External"/><Relationship Id="rId70" Type="http://schemas.openxmlformats.org/officeDocument/2006/relationships/hyperlink" Target="https://esipa.cz/sbirka/sbsrv.dll/sb?DR=SB&amp;CP=2013s344" TargetMode="External"/><Relationship Id="rId71" Type="http://schemas.openxmlformats.org/officeDocument/2006/relationships/hyperlink" Target="https://esipa.cz/sbirka/sbsrv.dll/sb?DR=SB&amp;CP=2014s182" TargetMode="External"/><Relationship Id="rId72" Type="http://schemas.openxmlformats.org/officeDocument/2006/relationships/hyperlink" Target="https://esipa.cz/sbirka/sbsrv.dll/sb?DR=SB&amp;CP=2014s183" TargetMode="External"/><Relationship Id="rId73" Type="http://schemas.openxmlformats.org/officeDocument/2006/relationships/hyperlink" Target="https://esipa.cz/sbirka/sbsrv.dll/sb?DR=SB&amp;CP=2014s250" TargetMode="External"/><Relationship Id="rId74" Type="http://schemas.openxmlformats.org/officeDocument/2006/relationships/hyperlink" Target="https://esipa.cz/sbirka/sbsrv.dll/sb?DR=SB&amp;CP=2014s267" TargetMode="External"/><Relationship Id="rId75" Type="http://schemas.openxmlformats.org/officeDocument/2006/relationships/hyperlink" Target="https://esipa.cz/sbirka/sbsrv.dll/sb?DR=SB&amp;CP=2014s332" TargetMode="External"/><Relationship Id="rId76" Type="http://schemas.openxmlformats.org/officeDocument/2006/relationships/hyperlink" Target="https://esipa.cz/sbirka/sbsrv.dll/sb?DR=SB&amp;CP=2015s131" TargetMode="External"/><Relationship Id="rId77" Type="http://schemas.openxmlformats.org/officeDocument/2006/relationships/hyperlink" Target="https://esipa.cz/sbirka/sbsrv.dll/sb?DR=SB&amp;CP=2015s377" TargetMode="External"/><Relationship Id="rId78" Type="http://schemas.openxmlformats.org/officeDocument/2006/relationships/hyperlink" Target="https://esipa.cz/sbirka/sbsrv.dll/sb?DR=SB&amp;CP=2016s047" TargetMode="External"/><Relationship Id="rId79" Type="http://schemas.openxmlformats.org/officeDocument/2006/relationships/hyperlink" Target="https://esipa.cz/sbirka/sbsrv.dll/sb?DR=SB&amp;CP=2016s137" TargetMode="External"/><Relationship Id="rId80" Type="http://schemas.openxmlformats.org/officeDocument/2006/relationships/hyperlink" Target="https://esipa.cz/sbirka/sbsrv.dll/sb?DR=SB&amp;CP=2016s190" TargetMode="External"/><Relationship Id="rId81" Type="http://schemas.openxmlformats.org/officeDocument/2006/relationships/hyperlink" Target="https://esipa.cz/sbirka/sbsrv.dll/sb?DR=SB&amp;CP=2016s212" TargetMode="External"/><Relationship Id="rId82" Type="http://schemas.openxmlformats.org/officeDocument/2006/relationships/hyperlink" Target="https://esipa.cz/sbirka/sbsrv.dll/sb?DR=SB&amp;CP=2016s213" TargetMode="External"/><Relationship Id="rId83" Type="http://schemas.openxmlformats.org/officeDocument/2006/relationships/hyperlink" Target="https://esipa.cz/sbirka/sbsrv.dll/sb?DR=SB&amp;CP=2017s024" TargetMode="External"/><Relationship Id="rId84" Type="http://schemas.openxmlformats.org/officeDocument/2006/relationships/hyperlink" Target="https://esipa.cz/sbirka/sbsrv.dll/sb?DR=SB&amp;CP=2017s099" TargetMode="External"/><Relationship Id="rId85" Type="http://schemas.openxmlformats.org/officeDocument/2006/relationships/hyperlink" Target="https://esipa.cz/sbirka/sbsrv.dll/sb?DR=SB&amp;CP=2017s148" TargetMode="External"/><Relationship Id="rId86" Type="http://schemas.openxmlformats.org/officeDocument/2006/relationships/hyperlink" Target="https://esipa.cz/sbirka/sbsrv.dll/sb?DR=SB&amp;CP=2017s150" TargetMode="External"/><Relationship Id="rId87" Type="http://schemas.openxmlformats.org/officeDocument/2006/relationships/hyperlink" Target="https://esipa.cz/sbirka/sbsrv.dll/sb?DR=SB&amp;CP=2017s203" TargetMode="External"/><Relationship Id="rId88" Type="http://schemas.openxmlformats.org/officeDocument/2006/relationships/hyperlink" Target="https://esipa.cz/sbirka/sbsrv.dll/sb?DR=SB&amp;CP=2017s259" TargetMode="External"/><Relationship Id="rId89" Type="http://schemas.openxmlformats.org/officeDocument/2006/relationships/hyperlink" Target="https://esipa.cz/sbirka/sbsrv.dll/sb?DR=SB&amp;CP=2017s310" TargetMode="External"/><Relationship Id="rId90" Type="http://schemas.openxmlformats.org/officeDocument/2006/relationships/hyperlink" Target="https://esipa.cz/sbirka/sbsrv.dll/sb?DR=SB&amp;CP=2018s191" TargetMode="External"/><Relationship Id="rId91" Type="http://schemas.openxmlformats.org/officeDocument/2006/relationships/hyperlink" Target="https://esipa.cz/sbirka/sbsrv.dll/sb?DR=SB&amp;CP=2019s032" TargetMode="External"/><Relationship Id="rId92" Type="http://schemas.openxmlformats.org/officeDocument/2006/relationships/hyperlink" Target="https://esipa.cz/sbirka/sbsrv.dll/sb?DR=SB&amp;CP=2019s244" TargetMode="External"/><Relationship Id="rId93" Type="http://schemas.openxmlformats.org/officeDocument/2006/relationships/hyperlink" Target="https://esipa.cz/sbirka/sbsrv.dll/sb?DR=SB&amp;CP=2019s315" TargetMode="External"/><Relationship Id="rId94" Type="http://schemas.openxmlformats.org/officeDocument/2006/relationships/hyperlink" Target="https://esipa.cz/sbirka/sbsrv.dll/sb?DR=SB&amp;CP=2020s469" TargetMode="External"/><Relationship Id="rId95" Type="http://schemas.openxmlformats.org/officeDocument/2006/relationships/hyperlink" Target="https://esipa.cz/sbirka/sbsrv.dll/sb?DR=SB&amp;CP=2020s540" TargetMode="External"/><Relationship Id="rId96" Type="http://schemas.openxmlformats.org/officeDocument/2006/relationships/hyperlink" Target="https://esipa.cz/sbirka/sbsrv.dll/sb?DR=SB&amp;CP=2021s323" TargetMode="External"/><Relationship Id="rId97" Type="http://schemas.openxmlformats.org/officeDocument/2006/relationships/hyperlink" Target="https://esipa.cz/sbirka/sbsrv.dll/sb?DR=SB&amp;CP=2021s330" TargetMode="External"/><Relationship Id="rId98" Type="http://schemas.openxmlformats.org/officeDocument/2006/relationships/hyperlink" Target="https://esipa.cz/sbirka/sbsrv.dll/sb?DR=SB&amp;CP=2022s221" TargetMode="External"/><Relationship Id="rId99" Type="http://schemas.openxmlformats.org/officeDocument/2006/relationships/hyperlink" Target="https://esipa.cz/sbirka/sbsrv.dll/sb?DR=SB&amp;CP=2022s455" TargetMode="External"/><Relationship Id="rId100" Type="http://schemas.openxmlformats.org/officeDocument/2006/relationships/hyperlink" Target="https://esipa.cz/sbirka/sbsrv.dll/sb?DR=AZ&amp;CP=1995s155-2022s455#P67C" TargetMode="External"/><Relationship Id="rId101" Type="http://schemas.openxmlformats.org/officeDocument/2006/relationships/hyperlink" Target="https://esipa.cz/sbirka/sbsrv.dll/sb?DR=AZ&amp;CP=1995s155-2023s071#P67CA" TargetMode="External"/><Relationship Id="rId102" Type="http://schemas.openxmlformats.org/officeDocument/2006/relationships/hyperlink" Target="https://esipa.cz/sbirka/sbsrv.dll/sb?DR=AZ&amp;CP=1995s155-2023s071#P67" TargetMode="External"/><Relationship Id="rId103" Type="http://schemas.openxmlformats.org/officeDocument/2006/relationships/hyperlink" Target="https://esipa.cz/sbirka/sbsrv.dll/sb?DR=AZ&amp;CP=1995s155-2022s455#P4" TargetMode="External"/><Relationship Id="rId104" Type="http://schemas.openxmlformats.org/officeDocument/2006/relationships/hyperlink" Target="https://esipa.cz/sbirka/sbsrv.dll/sb?DR=SB&amp;CP=1993s198" TargetMode="External"/><Relationship Id="rId105" Type="http://schemas.openxmlformats.org/officeDocument/2006/relationships/hyperlink" Target="https://esipa.cz/sbirka/sbsrv.dll/sb?DR=AZ&amp;CP=1993s198-2016s212#P008" TargetMode="External"/><Relationship Id="rId106" Type="http://schemas.openxmlformats.org/officeDocument/2006/relationships/hyperlink" Target="https://esipa.cz/sbirka/sbsrv.dll/sb?DR=AZ&amp;CP=1993s198-2023s071#P8A" TargetMode="External"/><Relationship Id="rId107" Type="http://schemas.openxmlformats.org/officeDocument/2006/relationships/hyperlink" Target="https://esipa.cz/sbirka/sbsrv.dll/sb?DR=AZ&amp;CP=1993s198-2023s071#P8" TargetMode="External"/><Relationship Id="rId108" Type="http://schemas.openxmlformats.org/officeDocument/2006/relationships/hyperlink" Target="https://esipa.cz/sbirka/sbsrv.dll/sb?DR=SB&amp;CP=2004s622" TargetMode="External"/><Relationship Id="rId109" Type="http://schemas.openxmlformats.org/officeDocument/2006/relationships/hyperlink" Target="https://esipa.cz/sbirka/sbsrv.dll/sb?DR=SB&amp;CP=2005s405" TargetMode="External"/><Relationship Id="rId110" Type="http://schemas.openxmlformats.org/officeDocument/2006/relationships/hyperlink" Target="https://esipa.cz/sbirka/sbsrv.dll/sb?DR=SB&amp;CP=2007s369" TargetMode="External"/><Relationship Id="rId111" Type="http://schemas.openxmlformats.org/officeDocument/2006/relationships/hyperlink" Target="https://esipa.cz/sbirka/sbsrv.dll/sb?DR=SB&amp;CP=2005s357" TargetMode="External"/><Relationship Id="rId112" Type="http://schemas.openxmlformats.org/officeDocument/2006/relationships/hyperlink" Target="https://esipa.cz/sbirka/sbsrv.dll/sb?DR=AZ&amp;CP=2005s357-2020s382#P2" TargetMode="External"/><Relationship Id="rId113" Type="http://schemas.openxmlformats.org/officeDocument/2006/relationships/hyperlink" Target="https://esipa.cz/sbirka/sbsrv.dll/sb?DR=AZ&amp;CP=2005s357-2023s071#P2A" TargetMode="External"/><Relationship Id="rId114" Type="http://schemas.openxmlformats.org/officeDocument/2006/relationships/hyperlink" Target="https://esipa.cz/sbirka/sbsrv.dll/sb?DR=AZ&amp;CP=2005s357-2023s071#P2" TargetMode="External"/><Relationship Id="rId115" Type="http://schemas.openxmlformats.org/officeDocument/2006/relationships/header" Target="header1.xml"/><Relationship Id="rId11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71/2023 Sb. - původní znění</dc:title>
  <dc:description>Zákon, kterým se mění zákon č. 155/1995 Sb., o důchodovém pojištění, ve znění pozdějších předpisů, a některé další zákony</dc:description>
  <dc:subject/>
  <cp:keywords/>
  <cp:category/>
  <cp:lastModifiedBy/>
  <dcterms:created xsi:type="dcterms:W3CDTF">2023-03-20T00:00:00+01:00</dcterms:created>
  <dcterms:modified xsi:type="dcterms:W3CDTF">2024-04-17T11:00:14+02:00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