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66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průmyslu a obchodu</w:t>
      </w:r>
    </w:p>
    <w:p>
      <w:pPr>
        <w:spacing w:after="0"/>
      </w:pPr>
      <w:pPr>
        <w:rPr/>
      </w:pPr>
    </w:p>
    <w:p>
      <w:pPr/>
      <w:r>
        <w:pict>
          <v:shape id="_x0000_s1005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průmyslu a obchodu sděluje v souladu s </w:t>
      </w:r>
      <w:hyperlink r:id="rId7" w:history="1">
        <w:r>
          <w:rPr>
            <w:color w:val="darkblue"/>
            <w:u w:val="single"/>
          </w:rPr>
          <w:t xml:space="preserve">§ 15</w:t>
        </w:r>
      </w:hyperlink>
      <w:r>
        <w:rPr/>
        <w:t xml:space="preserve"> odst. 4 zákona č. </w:t>
      </w:r>
      <w:hyperlink r:id="rId8" w:history="1">
        <w:r>
          <w:rPr>
            <w:color w:val="darkblue"/>
            <w:u w:val="single"/>
          </w:rPr>
          <w:t xml:space="preserve">22/1997 Sb.</w:t>
        </w:r>
      </w:hyperlink>
      <w:r>
        <w:rPr/>
        <w:t xml:space="preserve">, o technických požadavcích na výrobky a o změně a doplnění některých zákonů, ve znění pozdějších předpisů, že svým rozhodnutím č. 3/2023 ze dne 27. ledna 2023, č. j. MPO 8627/23/31000/01000, PID: MIPOX041CQ89, pověřilo Český institut pro akreditaci, o. p. s., se sídlem v Praze 3, Olšanská 54/3, IČO 25677675, </w:t>
      </w:r>
      <w:r>
        <w:rPr>
          <w:b/>
          <w:bCs/>
        </w:rPr>
        <w:t xml:space="preserve">prováděním akreditace biobank podle ČSN EN ISO 20387:2021 Biotechnologie – Biobanky – Obecné požadavky na biobanky</w:t>
      </w:r>
      <w:r>
        <w:rPr/>
        <w:t xml:space="preserve">.</w:t>
      </w:r>
    </w:p>
    <w:p>
      <w:pPr>
        <w:ind w:left="0" w:right="0"/>
      </w:pPr>
      <w:r>
        <w:rPr/>
        <w:t xml:space="preserve">Rozhodnutí nabylo právní moci dne 15. února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průmyslu a obchodu: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Síkela</w:t>
      </w:r>
      <w:r>
        <w:rPr/>
        <w:t xml:space="preserve">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66/2023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7s022-2020s526#P15" TargetMode="External"/><Relationship Id="rId8" Type="http://schemas.openxmlformats.org/officeDocument/2006/relationships/hyperlink" Target="https://esipa.cz/sbirka/sbsrv.dll/sb?DR=SB&amp;CP=1997s022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66/2023 Sb. - původní znění</dc:title>
  <dc:description>Sdělení Ministerstva průmyslu a obchodu o pověření Českého institutu pro akreditaci, o. p. s., prováděním akreditace biobank podle ČSN EN ISO 20387:2021 Biotechnologie – Biobanky – Obecné požadavky na biobanky</dc:description>
  <dc:subject/>
  <cp:keywords/>
  <cp:category/>
  <cp:lastModifiedBy/>
  <dcterms:created xsi:type="dcterms:W3CDTF">2023-03-15T00:00:00+01:00</dcterms:created>
  <dcterms:modified xsi:type="dcterms:W3CDTF">2023-03-14T17:15:34+01:00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