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57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NÁLEZ</w:t>
      </w:r>
    </w:p>
    <w:p>
      <w:pPr>
        <w:jc w:val="center"/>
        <w:ind w:left="0" w:right="0"/>
        <w:spacing w:after="0"/>
      </w:pPr>
      <w:r>
        <w:rPr/>
        <w:t xml:space="preserve">Ústavního soudu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Jménem České republiky</w:t>
      </w:r>
    </w:p>
    <w:p/>
    <w:p>
      <w:pPr>
        <w:jc w:val="left"/>
        <w:ind w:left="0" w:right="0"/>
        <w:spacing w:after="0"/>
      </w:pPr>
      <w:r>
        <w:rPr/>
        <w:t xml:space="preserve">Ústavní soud přijal pod sp. zn. Pl. ÚS-st. 58/23 dne 7. února 2023 v plénu složeném z předsedy Pavla Rychetského a soudců Ludvíka Davida, Jaroslava Fenyka, Josefa Fialy, Jana Filipa, Jaromíra Jirsy, Tomáše Lichovníka, Vladimíra Sládečka, Pavla Šámala, Vojtěcha Šimíčka (soudce zpravodaj), Milady Tomkové, Davida Uhlíře a Jiřího Zemánka na návrh III. senátu Ústavního soudu podle </w:t>
      </w:r>
      <w:hyperlink r:id="rId7" w:history="1">
        <w:r>
          <w:rPr>
            <w:color w:val="darkblue"/>
            <w:u w:val="single"/>
          </w:rPr>
          <w:t xml:space="preserve">§ 23</w:t>
        </w:r>
      </w:hyperlink>
      <w:r>
        <w:rPr/>
        <w:t xml:space="preserve"> zákona č. </w:t>
      </w:r>
      <w:hyperlink r:id="rId8" w:history="1">
        <w:r>
          <w:rPr>
            <w:color w:val="darkblue"/>
            <w:u w:val="single"/>
          </w:rPr>
          <w:t xml:space="preserve">182/1993 Sb.</w:t>
        </w:r>
      </w:hyperlink>
      <w:r>
        <w:rPr/>
        <w:t xml:space="preserve">, o Ústavním soudu, ve věci jeho právního názoru pro řízení vedené pod sp. zn. III. ÚS 3576/22, který se odchyluje od právního názoru Ústavního soudu vysloveného v nálezu ze dne 2. 8. 2021 sp. zn. II. ÚS 741/21,</w:t>
      </w:r>
    </w:p>
    <w:p>
      <w:pPr>
        <w:jc w:val="center"/>
        <w:ind w:left="0" w:right="0"/>
        <w:spacing w:before="240" w:after="0"/>
      </w:pPr>
      <w:r>
        <w:rPr/>
        <w:t xml:space="preserve">toto stanovisko:</w:t>
      </w:r>
    </w:p>
    <w:p>
      <w:pPr>
        <w:spacing w:after="0"/>
      </w:pPr>
      <w:pPr>
        <w:rPr/>
      </w:pPr>
    </w:p>
    <w:p>
      <w:pPr/>
      <w:r>
        <w:pict>
          <v:shape id="_x0000_s1009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ind w:left="0" w:right="0"/>
      </w:pPr>
      <w:r>
        <w:rPr>
          <w:b/>
          <w:bCs/>
        </w:rPr>
        <w:t xml:space="preserve">Ústavní stížnost směřující proti usnesení soudu, kterým bylo rozhodnuto, že soudce není vyloučen z projednání a rozhodnutí věci, o níž má rozhodovat nebo v ní má činit úkony podle rozvrhu práce, a kterým byl zamítnut opravný prostředek proti takovému usnesení, je nepřípustná (</w:t>
      </w:r>
      <w:hyperlink r:id="rId9" w:history="1">
        <w:r>
          <w:rPr>
            <w:color w:val="darkblue"/>
            <w:u w:val="single"/>
          </w:rPr>
          <w:t xml:space="preserve">§ 75</w:t>
        </w:r>
      </w:hyperlink>
      <w:r>
        <w:rPr>
          <w:b/>
          <w:bCs/>
        </w:rPr>
        <w:t xml:space="preserve"> odst. 1 zákona č. </w:t>
      </w:r>
      <w:hyperlink r:id="rId8" w:history="1">
        <w:r>
          <w:rPr>
            <w:color w:val="darkblue"/>
            <w:u w:val="single"/>
          </w:rPr>
          <w:t xml:space="preserve">182/1993 Sb.</w:t>
        </w:r>
      </w:hyperlink>
      <w:r>
        <w:rPr>
          <w:b/>
          <w:bCs/>
        </w:rPr>
        <w:t xml:space="preserve">, o Ústavním soudu, ve znění pozdějších předpisů).</w:t>
      </w:r>
    </w:p>
    <w:p>
      <w:pPr>
        <w:pStyle w:val="Heading1"/>
      </w:pPr>
      <w:r>
        <w:rPr>
          <w:b/>
          <w:bCs/>
        </w:rPr>
        <w:t xml:space="preserve">Odůvodnění</w:t>
      </w:r>
    </w:p>
    <w:p>
      <w:pPr>
        <w:pStyle w:val="Heading2"/>
      </w:pPr>
      <w:r>
        <w:rPr>
          <w:b/>
          <w:bCs/>
        </w:rPr>
        <w:t xml:space="preserve">I.</w:t>
      </w:r>
      <w:r>
        <w:rPr>
          <w:rStyle w:val="hidden"/>
        </w:rPr>
        <w:t xml:space="preserve"> -</w:t>
      </w:r>
      <w:br/>
      <w:r>
        <w:rPr/>
        <w:t xml:space="preserve">Důvody předložení stanoviska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Ústavní stížností, evidovanou pod sp. zn. III. ÚS 3576/22, se stěžovatel domáhá zrušení usnesení Vrchního soudu v Olomouci (dále jen „vrchní soud“) ze dne 10. 11. 2022, č. j. 12 VSOL 334/2022-136, kterým bylo rozhodnuto tak, že soudce Krajského soudu v Brně (dále jen „krajský soud“) JUDr. Jaroslav Pospíchal není vyloučen z projednávání a rozhodnutí věci vedené u krajského soudu pod sp. zn. 32 ICm 358/2022 (KSBR 31 INS 25648/2014). Podle vrchního soudu v dané věci nejsou dány žádné skutečnosti, jež by zakládaly důvod pochybovat o nepodjatosti jmenovaného soudce nebo které by zakládaly důvod jeho vyloučení. Řízení tedy může pokračovat s tím, že jmenovaný soudce v něm bude činit příslušné úkony i rozhodnutí. Stěžovatel se však domnívá, že tímto rozhodnutím vrchního soudu byla porušena jeho základní práva na zákonného soudce a na spravedlivý proces.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Při posuzování této ústavní stížnosti III. senát Ústavního soudu zjistil, že dřívější judikatura zdejšího soudu, týkající se přípustnosti ústavní stížnosti podané proti usnesení soudu, kterým bylo rozhodnuto o nevyloučení soudce pro podjatost, je nejednotná. Existují totiž desítky usnesení, kterými byly obdobné ústavní stížnosti odmítnuty pro nepřípustnost podle </w:t>
      </w:r>
      <w:hyperlink r:id="rId10" w:history="1">
        <w:r>
          <w:rPr>
            <w:color w:val="darkblue"/>
            <w:u w:val="single"/>
          </w:rPr>
          <w:t xml:space="preserve">§ 43</w:t>
        </w:r>
      </w:hyperlink>
      <w:r>
        <w:rPr/>
        <w:t xml:space="preserve"> odst. 1 písm. e) zákona č. </w:t>
      </w:r>
      <w:hyperlink r:id="rId8" w:history="1">
        <w:r>
          <w:rPr>
            <w:color w:val="darkblue"/>
            <w:u w:val="single"/>
          </w:rPr>
          <w:t xml:space="preserve">182/1993 Sb.</w:t>
        </w:r>
      </w:hyperlink>
      <w:r>
        <w:rPr/>
        <w:t xml:space="preserve">, o Ústavním soudu (dále jen „zákon o Ústavním soudu“), což je ale v rozporu s postupem, k němuž Ústavní soud přikročil v nálezu ze dne 2. 8. 2021, sp. zn. II. ÚS 741/21 (všechna rozhodnutí Ústavního soudu jsou dostupná pod https://nalus.usoud.cz), kterým ústavní stížnosti podané proti rozhodnutím o nepodjatosti soudce vyhověl a napadená usnesení Městského soudu v Brně a Krajského soudu v Brně zrušil jako neústavní. Tímto nálezem je přitom III. senát Ústavního soudu vázán podle </w:t>
      </w:r>
      <w:hyperlink r:id="rId11" w:history="1">
        <w:r>
          <w:rPr>
            <w:color w:val="darkblue"/>
            <w:u w:val="single"/>
          </w:rPr>
          <w:t xml:space="preserve">čl. 89</w:t>
        </w:r>
      </w:hyperlink>
      <w:r>
        <w:rPr/>
        <w:t xml:space="preserve"> odst. 2 Ústavy České republiky (dále jen „Ústava“).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Proto III. senát Ústavního soudu postupoval podle </w:t>
      </w:r>
      <w:hyperlink r:id="rId7" w:history="1">
        <w:r>
          <w:rPr>
            <w:color w:val="darkblue"/>
            <w:u w:val="single"/>
          </w:rPr>
          <w:t xml:space="preserve">§ 23</w:t>
        </w:r>
      </w:hyperlink>
      <w:r>
        <w:rPr/>
        <w:t xml:space="preserve"> zákona o Ústavním soudu, řízení o ústavní stížnosti vedené pod sp. zn. III. ÚS 3576/22 přerušil a plénu Ústavního soudu postoupil návrh na zaujetí stanoviska k právnímu názoru odchylnému od právního názoru (implicitně) obsaženému v nálezu ze dne 2. 8. 2021 sp. zn. II. ÚS 741/21.</w:t>
      </w:r>
    </w:p>
    <w:p>
      <w:pPr>
        <w:pStyle w:val="Heading2"/>
      </w:pPr>
      <w:r>
        <w:rPr>
          <w:b/>
          <w:bCs/>
        </w:rPr>
        <w:t xml:space="preserve">II.</w:t>
      </w:r>
      <w:r>
        <w:rPr>
          <w:rStyle w:val="hidden"/>
        </w:rPr>
        <w:t xml:space="preserve"> -</w:t>
      </w:r>
      <w:br/>
      <w:r>
        <w:rPr/>
        <w:t xml:space="preserve">Dosavadní převažující rozhodovací praxe Ústavního soudu a nález sp. zn. II. ÚS 741/21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Ústavní soud v souladu se zásadou subsidiarity ve své četné judikatuře [srov. např. usnesení ze dne 4. 1. 2023 sp. zn. IV. ÚS 3409/22; usnesení ze dne 11. 10. 2022 sp. zn. I. ÚS 2646/22; usnesení ze dne 4. 10. 2022 sp. zn. III. ÚS 2373/22; usnesení ze dne 13. 9. 2022 sp. zn. II. ÚS 2312/22; usnesení ze dne 16. 1. 2020 sp. zn. IV. ÚS 4037/19 (U 1/98 SbNU 381); usnesení ze dne 18. 1. 2017 sp. zn. I. ÚS 359/16; usnesení ze dne 20. 2. 2018 sp. zn. I. ÚS 4079/17; usnesení ze dne 17. 9. 2019 sp. zn. II. ÚS 2946/19; usnesení ze dne 15. 6. 2016 sp. zn. IV. ÚS 587/16; usnesení ze dne 10. 5. 2016 sp. zn. IV. ÚS 3117/15; usnesení ze dne 30. 9. 2016 sp. zn. I. ÚS 2625/16; usnesení ze dne 2. 1. 2018 sp. zn. II. ÚS 4040/17; usnesení ze dne 23. 3. 2020 sp. zn. II. ÚS 4042/19, a mnohá další] vycházel z toho, že předmětem jeho rozhodování v řízení o ústavní stížnosti může být posouzení námitky podjatosti odůvodňující vyloučení soudce z projednání a rozhodnutí věci teprve poté, co bude řízení ve věci samé skončeno, resp. nebude-li již možné tuto námitku uplatňovat před obecnými soudy v rámci žádného opravného prostředku.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5.</w:t>
      </w:r>
      <w:r>
        <w:rPr/>
        <w:t xml:space="preserve">	</w:t>
      </w:r>
      <w:r>
        <w:rPr/>
        <w:t xml:space="preserve">Tento závěr, jakož i z něj vyplývající důsledek spočívající v nepřípustnosti ústavní stížnosti podle </w:t>
      </w:r>
      <w:hyperlink r:id="rId9" w:history="1">
        <w:r>
          <w:rPr>
            <w:color w:val="darkblue"/>
            <w:u w:val="single"/>
          </w:rPr>
          <w:t xml:space="preserve">§ 75</w:t>
        </w:r>
      </w:hyperlink>
      <w:r>
        <w:rPr/>
        <w:t xml:space="preserve"> odst. 1 zákona o Ústavním soudu, zdejší soud aplikoval na případy, kdy bylo – jak je tomu i ve věci stěžovatele – ústavní stížností napadeno usnesení o tom, že soudce není vyloučen z projednání a rozhodnutí věci. Vycházel totiž z toho, že případné vadné posouzení takové námitky mohou příslušné orgány napravit ještě v průběhu řízení a logickým důsledkem tohoto právního názoru je závěr, že Ústavní soud může být povolán ke kontrole jejich postupu teprve po skončení celého řízení. Vydáním rozhodnutí o námitce podjatosti totiž řízení ve věci samé nekončí a stěžovateli jsou nadále k dispozici procesní prostředky, kterými je tvrzené pochybení napravitelné.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6.</w:t>
      </w:r>
      <w:r>
        <w:rPr/>
        <w:t xml:space="preserve">	</w:t>
      </w:r>
      <w:r>
        <w:rPr/>
        <w:t xml:space="preserve">Od těchto závěrů se však Ústavní soud odklonil v nálezu sp. zn. II. ÚS 741/21 ze dne 2. 8. 2021. V tomto řízení byla totiž ústavní stížností napadena usnesení Městského soudu v Brně, kterým bylo rozhodnuto o nepodjatosti rozhodujícího soudce, a Krajského soudu v Brně, kterým byla zamítnuta následná stížnost stěžovatele. Ústavní soud této ústavní stížnosti vyhověl a napadená rozhodnutí zrušil s tím, že obecné soudy nedostatečně posoudily aspekt objektivní nestrannosti soudce, jehož stěžovatel měl za podjatého.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7.</w:t>
      </w:r>
      <w:r>
        <w:rPr/>
        <w:t xml:space="preserve">	</w:t>
      </w:r>
      <w:r>
        <w:rPr/>
        <w:t xml:space="preserve">Otázkou přípustnosti stejně jako dalších podmínek řízení o ústavní stížnosti se Ústavní soud v tomto nálezu výslovně nezabýval. Z okolnosti, že ústavní stížnost nebyla odmítnuta v intencích shora uvedené judikatury pro nepřípustnost, nýbrž byla posouzena věcně a bylo jí dokonce vyhověno, je však dostatečně zřejmé, že ústavní stížnost shledal přípustnou a tento jeho implicitní a faktický závěr je proto ve shora uvedeném smyslu závazný i pro další rozhodování Ústavního soudu v obdobných případech, tzn. v případech, kdy je napadeno rozhodnutí o tom, že daný soudce není podjatý. Ústavní soud v minulosti připustil meritorní přezkum rozhodnutí, kterými bylo rozhodnuto o nevyloučení soudce, rovněž v nálezu ze dne 7. 3. 2007 sp. zn. I. ÚS 722/05 (N 42/44 SbNU 533) a v trestní věci v nálezu ze dne 6. 12. 2016 sp. zn. III. ÚS 2759/16 (N 236/83 SbNU 667) a v nálezu ze dne 25. 4. 2017 sp. zn. IV. ÚS 2213/16 (N 65/85 SbNU 159).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8.</w:t>
      </w:r>
      <w:r>
        <w:rPr/>
        <w:t xml:space="preserve">	</w:t>
      </w:r>
      <w:r>
        <w:rPr/>
        <w:t xml:space="preserve">Pro úplnost je vhodné dodat, že Ústavní soud v řadě případů odmítl ústavní stížnosti, kterými bylo rozhodnuto o nepodjatosti rozhodujícího soudce, rovněž formou usnesení odmítajících ústavní stížnosti pro jejich zjevnou neopodstatněnost podle </w:t>
      </w:r>
      <w:hyperlink r:id="rId10" w:history="1">
        <w:r>
          <w:rPr>
            <w:color w:val="darkblue"/>
            <w:u w:val="single"/>
          </w:rPr>
          <w:t xml:space="preserve">§ 43</w:t>
        </w:r>
      </w:hyperlink>
      <w:r>
        <w:rPr/>
        <w:t xml:space="preserve"> odst. 2 písm. a) zákona o Ústavním soudu (srov. kupř. usnesení ze dne 15. 11. 2022 sp. zn. II. ÚS 2843/22; ze dne 27. 4. 2021 sp. zn. II. ÚS 960/21 nebo ze dne 5. 9. 2017 sp. zn. II. ÚS 2395/17). Je tak zřejmé, že nejednotnost postupu Ústavního soudu v této procesní otázce není založena pouze zmíněným nálezem sp. zn. II. ÚS 741/21, nýbrž i řadou senátních usnesení.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9.</w:t>
      </w:r>
      <w:r>
        <w:rPr/>
        <w:t xml:space="preserve">	</w:t>
      </w:r>
      <w:r>
        <w:rPr/>
        <w:t xml:space="preserve">Ústavní soud konečně uvádí, že rozdílně přistupuje k rozhodnutím, jimiž soud námitce podjatosti vyhoví; ústavní stížnost proti takovému rozhodnutí nepřípustná není [srov. např. usnesení ze dne 15. 4. 2014 sp. zn. II. ÚS 594/14 či nález ze dne 4. 8. 2020 sp. zn. I. ÚS 629/20]. Domáhá-li se tedy stěžovatel zrušení rozhodnutí o vyloučení soudce pro rozpor s jeho právem na zákonného soudce, je nutné vycházet z předpokladu, že stěžovatel již vyčerpal všechny procesní prostředky k ochraně svého práva, neboť případný ústavněprávní deficit nelze v pokračujícím (soudním) řízením účinně napravit (obdobně srov. bod 13 usnesení ze dne 13. 11. 2018 sp. zn. IV. ÚS 3169/18).</w:t>
      </w:r>
    </w:p>
    <w:p>
      <w:pPr>
        <w:pStyle w:val="Heading2"/>
      </w:pPr>
      <w:r>
        <w:rPr>
          <w:b/>
          <w:bCs/>
        </w:rPr>
        <w:t xml:space="preserve">III.</w:t>
      </w:r>
      <w:r>
        <w:rPr>
          <w:rStyle w:val="hidden"/>
        </w:rPr>
        <w:t xml:space="preserve"> -</w:t>
      </w:r>
      <w:br/>
      <w:r>
        <w:rPr/>
        <w:t xml:space="preserve">Nezávislost soudní moci a nestrannosti soudce a její procesní záruky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10.</w:t>
      </w:r>
      <w:r>
        <w:rPr/>
        <w:t xml:space="preserve">	</w:t>
      </w:r>
      <w:r>
        <w:rPr/>
        <w:t xml:space="preserve">Ústavní soud uvádí, že nestrannost (nezávislost) soudu nelze nahlížet jen skrze osobu konkrétního soudce, ale tato má rovněž svůj neopomenutelný základ systémový. Ten je dán již zakotvením soudní moci v Ústavě [srov. k tomu </w:t>
      </w:r>
      <w:hyperlink r:id="rId12" w:history="1">
        <w:r>
          <w:rPr>
            <w:color w:val="darkblue"/>
            <w:u w:val="single"/>
          </w:rPr>
          <w:t xml:space="preserve">čl. 81</w:t>
        </w:r>
      </w:hyperlink>
      <w:r>
        <w:rPr/>
        <w:t xml:space="preserve"> a násl.], která svým způsobem vyvažuje vliv moci zákonodárné a výkonné. Vzhledem k ústavnímu zakotvení je tak dáno i základní schéma soustavy obecných soudů, které nelze libovolně měnit, tedy ani doplňovat o mimořádné soudy a ovlivňovat tak rozhodování v určitých případech. Ústavně zaručené tak nejsou jen základní charakteristiky funkce soudce a způsob jejího výkonu, neboť Ústava určuje též charakteristiky soudu jako takového a jeho vazby k soudům ostatním, jakož i k dalším složkám státu, jimž je rovněž svěřen výkon veřejné moci.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11.</w:t>
      </w:r>
      <w:r>
        <w:rPr/>
        <w:t xml:space="preserve">	</w:t>
      </w:r>
      <w:r>
        <w:rPr/>
        <w:t xml:space="preserve">Stanoví-li totiž Ústava, že soudní moc vykonávají nestranné a nezávislé soudy, resp. nestranní a nezávislí soudci, kteří se při své činnosti musí řídit pravidly spravedlivého procesu [srov. </w:t>
      </w:r>
      <w:hyperlink r:id="rId13" w:history="1">
        <w:r>
          <w:rPr>
            <w:color w:val="darkblue"/>
            <w:u w:val="single"/>
          </w:rPr>
          <w:t xml:space="preserve">čl. 1</w:t>
        </w:r>
      </w:hyperlink>
      <w:r>
        <w:rPr/>
        <w:t xml:space="preserve"> odst. 1 Ústavy, resp. hlava pátá Listiny základních práv a svobod (dále jen „Listina“)], pak tím ve svém důsledku vymezuje záruky materiálně chápaného výkonu soudní moci [srov. k tomu oddíl V. nálezu ze dne 26. 4. 2005 sp. zn. Pl. ÚS 11/04 (N 89/37 SbNU 207; </w:t>
      </w:r>
      <w:hyperlink r:id="rId14" w:history="1">
        <w:r>
          <w:rPr>
            <w:color w:val="darkblue"/>
            <w:u w:val="single"/>
          </w:rPr>
          <w:t xml:space="preserve">220/2005 Sb.</w:t>
        </w:r>
      </w:hyperlink>
      <w:r>
        <w:rPr/>
        <w:t xml:space="preserve">)]. Takové interpretaci odpovídá i výklad pojmu „soud“ ve smyslu </w:t>
      </w:r>
      <w:hyperlink r:id="rId15" w:history="1">
        <w:r>
          <w:rPr>
            <w:color w:val="darkblue"/>
            <w:u w:val="single"/>
          </w:rPr>
          <w:t xml:space="preserve">čl. 6</w:t>
        </w:r>
      </w:hyperlink>
      <w:r>
        <w:rPr/>
        <w:t xml:space="preserve"> odst. 1 Úmluvy o ochraně lidských práv a základních svobod (dále jen „Úmluva“); jako soud tedy může být akceptován i orgán zřízený podle práva („established by law“), vykonávající svou činnost v souladu s právním řádem („on the basis of rules of law“), když řízení před takovým orgánem se vede předepsaným způsobem [srov. k tomu např. odst. 36 rozsudku Evropského soudu pro lidská práva ze dne 22. 10. 1984 ve věci stížnosti č. 8790/79, Sramek proti Rakousku].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12.</w:t>
      </w:r>
      <w:r>
        <w:rPr/>
        <w:t xml:space="preserve">	</w:t>
      </w:r>
      <w:r>
        <w:rPr/>
        <w:t xml:space="preserve">Teprve v kontextu takto chápaného soudu a celé soudní soustavy lze pak uvažovat o nezávislém a nestranném soudci. V dané souvislosti je přitom nutno podle Ústavního soudu zmínit především jeho osobnostní výbavu a psychickou odolnost jako bezpodmínečný předpoklad pro co možná nejcelostnější naplnění nestrannosti a nezávislosti Ústavou předpokládané. Řečené osobnostní charakteristiky, jakož i odborné znalosti, jsou přitom u jednotlivých uchazečů o soudcovskou funkci prověřovány systémem výběrových řízení, přípravné praxe a odborné zkoušky.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13.</w:t>
      </w:r>
      <w:r>
        <w:rPr/>
        <w:t xml:space="preserve">	</w:t>
      </w:r>
      <w:r>
        <w:rPr/>
        <w:t xml:space="preserve">Okolnost, že nikdo nesmí být soudcem ve své vlastní věci (</w:t>
      </w:r>
      <w:r>
        <w:rPr>
          <w:i/>
          <w:iCs/>
        </w:rPr>
        <w:t xml:space="preserve">nemo iudex in causa sua</w:t>
      </w:r>
      <w:r>
        <w:rPr/>
        <w:t xml:space="preserve">), považoval za notorietu již Aristotelés, když poukázal na to, že každý soudí ze své vlastní perspektivy: „Tak se například právo pokládá za rovnost, a také jí jest, ale ne pro všechny, nýbrž jen pro rovné; a tak se i nerovnost pokládá za právo, a zajisté jím skutečně jest, ale ne pro všechny, nýbrž jenom pro nerovné; avšak vynechává se, pro koho má být něco právem, i soudí se mylně. To proto, že se soud týká samého soudce; a většina lidí ve vlastních záležitostech je špatným soudcem“ (Politika, 3. vyd., Praha: Petr Rezek, 2009, s. 113). Na jiném místě stejný autor připomíná, že „i lékaři, když sami jsou nemocni, povolávají k sobě jiné lékaře, a učitelé tělocviku, chtějí-li sami cvičit, jiné učitele, ve vědomí, že nedovedou správně soudit, protože soudí o vlastní záležitosti a vzrušeni“ (tamtéž, str. 131).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14.</w:t>
      </w:r>
      <w:r>
        <w:rPr/>
        <w:t xml:space="preserve">	</w:t>
      </w:r>
      <w:r>
        <w:rPr/>
        <w:t xml:space="preserve">Vyloučení soudců pro jejich podjatost tedy představuje jeden ze základních atributů postavení soudní moci v podmínkách právního státu, který má přímý dopad i do rovného postavení účastníků řízení (obdobně srov. Jirsa, J. a kol. Klíč k soudní síni, 2. vydání. Praha: Wolters Kluwer ČR, 2018, s. 45). Je totiž zjevné, že pokud by rozhodoval soudce, jakkoliv zainteresovaný na výsledku řízení, nejednalo by se o rozhodování nezávislé a nestranné.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15.</w:t>
      </w:r>
      <w:r>
        <w:rPr/>
        <w:t xml:space="preserve">	</w:t>
      </w:r>
      <w:r>
        <w:rPr/>
        <w:t xml:space="preserve">Ústavní soud proto setrvale judikuje [srov. např. nález sp. zn. III. ÚS 200/98 ze dne 17. 12. 1998 (N 155/12 SbNU 423)], že kromě procesních pravidel určování příslušnosti soudů a jejich obsazení jako garancí proti možné svévoli, je součástí základního práva na zákonného soudce i požadavek vyloučení soudců z projednávání a rozhodování věci z důvodu jejich podjatosti.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16.</w:t>
      </w:r>
      <w:r>
        <w:rPr/>
        <w:t xml:space="preserve">	</w:t>
      </w:r>
      <w:r>
        <w:rPr/>
        <w:t xml:space="preserve">Tuto zásadu, že nikdo nesmí být soudcem ve svojí věci, výslovně upravují všechny soudní procesní předpisy, a to v podstatě stejným způsobem. Zákonná úprava přitom rozlišuje případy vyloučení pro podjatost ze zákona (</w:t>
      </w:r>
      <w:r>
        <w:rPr>
          <w:i/>
          <w:iCs/>
        </w:rPr>
        <w:t xml:space="preserve">iudex inhabilis</w:t>
      </w:r>
      <w:r>
        <w:rPr/>
        <w:t xml:space="preserve">) a na základě námitky podjatosti (</w:t>
      </w:r>
      <w:r>
        <w:rPr>
          <w:i/>
          <w:iCs/>
        </w:rPr>
        <w:t xml:space="preserve">iudex suspectu</w:t>
      </w:r>
      <w:r>
        <w:rPr/>
        <w:t xml:space="preserve">s). Proto úprava, obsažená v jednotlivých procesních předpisech, rozeznává situace, kdy je u soudce pro jeho vztah k věci, k účastníkům nebo k jejich zástupcům, dále pro poměr k obhájcům, jakož i k dalším osobám, jichž se ten, který úkon přímo dotýká, dále také pro poměr k jiným orgánům, důvod pochybovat o jeho nepodjatosti, resp. o tom, zda může rozhodovat nestranně nebo činit v tom kterém řízení konkrétní úkony. Vyloučeni jsou soudci také tehdy, jestliže se dříve podíleli na rozhodování projednávání dané věci nebo v ní byli jinak činní a měli-li by za takové situace – zjednodušeně řečeno – posuzovat správnost svých vlastních úvah, které v dané věci v pozici soudce (nebo jiného orgánu veřejné moci) učinili. Postup při rozhodování o tom, zda v konkrétním případě jsou důvody pro vyloučení soudce, se pak částečně může lišit podle toho, kdo vyloučení soudce navrhuje, tzn., zda účastník řízení, anebo soudce sám [vedle toho lze ještě rozlišit, zda je konkrétní soudce vyloučen z projednávání (rozhodnutí) věci přímo ze zákona, anebo k námitce své vlastní či účastníka řízení – srov. k tomu též odst. 50 nálezu ze dne 11. 7. 2017 sp. zn. Pl. ÚS 23/14 (N 117/86 SbNU 25; </w:t>
      </w:r>
      <w:hyperlink r:id="rId16" w:history="1">
        <w:r>
          <w:rPr>
            <w:color w:val="darkblue"/>
            <w:u w:val="single"/>
          </w:rPr>
          <w:t xml:space="preserve">283/2017 Sb.</w:t>
        </w:r>
      </w:hyperlink>
      <w:r>
        <w:rPr/>
        <w:t xml:space="preserve">)].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17.</w:t>
      </w:r>
      <w:r>
        <w:rPr/>
        <w:t xml:space="preserve">	</w:t>
      </w:r>
      <w:r>
        <w:rPr/>
        <w:t xml:space="preserve">Na uvedenou kategorizaci pak navazuje i dělení nestrannosti soudce nahlíženo z hlediska subjektivního a objektivního. Vychází se přitom z toho, že nestrannost je především subjektivní psychickou kategorií vyjadřující psychický vztah soudce k věci v širším slova smyslu (tedy k předmětu řízení, k jeho účastníkům nebo jejich zástupcům), o němž je schopen nejpřesněji referovat jen on sám. Takto pouze vnitřně pojatá kategorie nestrannosti by ovšem v demokratickém právním státě byla nedostatečnou zárukou férového soudního řízení, a proto je doplněna rovněž o kritérium nestrannosti z hlediska objektivního. Pro její posouzení není podstatné jen její hodnocení z hlediska vnějšího pozorovatele (např. účastníka řízení), nýbrž také to, zda reálně existují objektivní okolnosti, které by mohly vést k pochybnostem, zda soudce má skutečně nezaujatý vztah k věci v širším slova smyslu [srov. k tomu např. nález ze dne 31. 8. 2004 sp. zn. I. ÚS 371/04 (N 121/34 SbNU 255)]. Právě uvedené lze ostatně podle Ústavního soudu vyjádřit i konstatováním Evropského soudu pro lidská práva (rozsudek ze dne 28. 6. 1984 ve věci </w:t>
      </w:r>
      <w:r>
        <w:rPr>
          <w:i/>
          <w:iCs/>
        </w:rPr>
        <w:t xml:space="preserve">Campbell a Fell proti Spojenému království</w:t>
      </w:r>
      <w:r>
        <w:rPr/>
        <w:t xml:space="preserve">, stížnost č. 7819/77, 7878/77; odst. 81), podle něhož „justice must not only be done: it must also be seen to be done“. Při posuzování soudcovské nestrannosti je tak nutno vycházet nejen z přesvědčení konkrétního soudce, ale také z toho dostatečně objektivních a viditelných záruk vylučujících rozumnou pochybnost o jeho nestrannosti. Otázka nestrannosti sice nemůže být nikdy postavena zcela najisto (ve vztahu k subjektivní nestrannosti se tato presumuje, dokud není prokázán opak), nicméně k odpovědi na ni se lze přiblížit rozborem objektivních skutečností, které by mohly v případě konkrétního soudce nestrannost zpochybňovat. Posuzování těchto objektivních skutečností nicméně musí být provedeno zvlášť uvážlivě a s vědomím, že vyloučení soudce představuje zásah do ústavně zaručeného práva na zákonného soudce (</w:t>
      </w:r>
      <w:hyperlink r:id="rId17" w:history="1">
        <w:r>
          <w:rPr>
            <w:color w:val="darkblue"/>
            <w:u w:val="single"/>
          </w:rPr>
          <w:t xml:space="preserve">čl. 38</w:t>
        </w:r>
      </w:hyperlink>
      <w:r>
        <w:rPr/>
        <w:t xml:space="preserve"> odst. 1 Listiny).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18.</w:t>
      </w:r>
      <w:r>
        <w:rPr/>
        <w:t xml:space="preserve">	</w:t>
      </w:r>
      <w:r>
        <w:rPr/>
        <w:t xml:space="preserve">Jednotlivé procesní předpisy pak zakotvují postup, jak a kdo o vyloučení (podjatosti) konkrétního soudce rozhoduje. O vyloučení soudce ve vymezených případech v rámci zákona č. </w:t>
      </w:r>
      <w:hyperlink r:id="rId18" w:history="1">
        <w:r>
          <w:rPr>
            <w:color w:val="darkblue"/>
            <w:u w:val="single"/>
          </w:rPr>
          <w:t xml:space="preserve">99/1963 Sb.</w:t>
        </w:r>
      </w:hyperlink>
      <w:r>
        <w:rPr/>
        <w:t xml:space="preserve">, občanský soudní řád, ve znění pozdějších předpisů („o. s. ř.“; </w:t>
      </w:r>
      <w:hyperlink r:id="rId19" w:history="1">
        <w:r>
          <w:rPr>
            <w:color w:val="darkblue"/>
            <w:u w:val="single"/>
          </w:rPr>
          <w:t xml:space="preserve">§ 14</w:t>
        </w:r>
      </w:hyperlink>
      <w:r>
        <w:rPr/>
        <w:t xml:space="preserve"> a násl.) rozhoduje soudce sám, případně předseda soudu, jehož soudce má být z rozhodování vyloučen. Pokud předseda soudu sám neshledá eventuální důvody pro vyloučení soudce, rozhoduje o vyloučení senát nadřízeného soudu. O případném vyloučení soudců Nejvyššího soudu pak rozhoduje jiný senát Nejvyššího soudu. Podle </w:t>
      </w:r>
      <w:hyperlink r:id="rId20" w:history="1">
        <w:r>
          <w:rPr>
            <w:color w:val="darkblue"/>
            <w:u w:val="single"/>
          </w:rPr>
          <w:t xml:space="preserve">§ 8</w:t>
        </w:r>
      </w:hyperlink>
      <w:r>
        <w:rPr/>
        <w:t xml:space="preserve"> zákona č. </w:t>
      </w:r>
      <w:hyperlink r:id="rId21" w:history="1">
        <w:r>
          <w:rPr>
            <w:color w:val="darkblue"/>
            <w:u w:val="single"/>
          </w:rPr>
          <w:t xml:space="preserve">150/2002 Sb.</w:t>
        </w:r>
      </w:hyperlink>
      <w:r>
        <w:rPr/>
        <w:t xml:space="preserve">, soudní řád správní, ve znění pozdějších předpisů („s. ř. s.“) rozhoduje o podjatosti předseda soudu, jehož soudce má být podjatý, a neshledá-li sám důvody podjatosti, rozhodne o této otázce Nejvyšší správní soud nebo jiný senát Nejvyššího správního soudu, má-li být rozhodováno právě o podjatosti některého ze soudců Nejvyššího správního soudu. Poněkud odlišně je rozhodování o vyloučení koncipováno v trestním řízení. V trestním řízení o eventuálních důvodech vyloučení rozhoduje orgán, jehož se důvody vyloučení týkají; o vyloučení soudce nebo přísedícího rozhodujícího v senátu, rozhodne tento senát [srov. </w:t>
      </w:r>
      <w:hyperlink r:id="rId22" w:history="1">
        <w:r>
          <w:rPr>
            <w:color w:val="darkblue"/>
            <w:u w:val="single"/>
          </w:rPr>
          <w:t xml:space="preserve">§ 30</w:t>
        </w:r>
      </w:hyperlink>
      <w:r>
        <w:rPr/>
        <w:t xml:space="preserve"> a </w:t>
      </w:r>
      <w:hyperlink r:id="rId23" w:history="1">
        <w:r>
          <w:rPr>
            <w:color w:val="darkblue"/>
            <w:u w:val="single"/>
          </w:rPr>
          <w:t xml:space="preserve">31</w:t>
        </w:r>
      </w:hyperlink>
      <w:r>
        <w:rPr/>
        <w:t xml:space="preserve"> zákona č. </w:t>
      </w:r>
      <w:hyperlink r:id="rId24" w:history="1">
        <w:r>
          <w:rPr>
            <w:color w:val="darkblue"/>
            <w:u w:val="single"/>
          </w:rPr>
          <w:t xml:space="preserve">141/1961 Sb.</w:t>
        </w:r>
      </w:hyperlink>
      <w:r>
        <w:rPr/>
        <w:t xml:space="preserve">, o trestním řízení soudním (trestní řád)]. O vyloučení soudce Nejvyššího soudu rozhoduje v trestním řízení jiný senát téhož soudu. Proti rozhodnutí tohoto druhu je přípustná stížnost podle </w:t>
      </w:r>
      <w:hyperlink r:id="rId25" w:history="1">
        <w:r>
          <w:rPr>
            <w:color w:val="darkblue"/>
            <w:u w:val="single"/>
          </w:rPr>
          <w:t xml:space="preserve">§ 141</w:t>
        </w:r>
      </w:hyperlink>
      <w:r>
        <w:rPr/>
        <w:t xml:space="preserve"> a násl. tr. řádu, o nichž rozhodne orgán bezprostředně nadřízený orgánu, který rozhodnutí vydal (případně opět jiný senát Nejvyššího soudu).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19.</w:t>
      </w:r>
      <w:r>
        <w:rPr/>
        <w:t xml:space="preserve">	</w:t>
      </w:r>
      <w:r>
        <w:rPr/>
        <w:t xml:space="preserve">Kromě takto naznačených dílčích řízení podle jednotlivých procesních předpisů může být nestrannost soudce zpochybňována též řádnými i mimořádnými opravnými prostředky. Námitku, že ve věci rozhodoval vyloučený soudce, lze uplatnit v rámci odvolacího důvodu podle </w:t>
      </w:r>
      <w:hyperlink r:id="rId26" w:history="1">
        <w:r>
          <w:rPr>
            <w:color w:val="darkblue"/>
            <w:u w:val="single"/>
          </w:rPr>
          <w:t xml:space="preserve">§ 205</w:t>
        </w:r>
      </w:hyperlink>
      <w:r>
        <w:rPr/>
        <w:t xml:space="preserve"> odst. 2 písm. a) o. s. ř. a tato skutečnost představuje také samostatný důvod, pro který lze napadat rozhodnutí soudu žalobou pro zmatečnost podle </w:t>
      </w:r>
      <w:hyperlink r:id="rId27" w:history="1">
        <w:r>
          <w:rPr>
            <w:color w:val="darkblue"/>
            <w:u w:val="single"/>
          </w:rPr>
          <w:t xml:space="preserve">§ 229</w:t>
        </w:r>
      </w:hyperlink>
      <w:r>
        <w:rPr/>
        <w:t xml:space="preserve"> odst. 1 písm. e) o. s. ř. K vadám uvedeným mimo jiné v </w:t>
      </w:r>
      <w:hyperlink r:id="rId27" w:history="1">
        <w:r>
          <w:rPr>
            <w:color w:val="darkblue"/>
            <w:u w:val="single"/>
          </w:rPr>
          <w:t xml:space="preserve">§ 229</w:t>
        </w:r>
      </w:hyperlink>
      <w:r>
        <w:rPr/>
        <w:t xml:space="preserve"> odst. 1 o. s. ř. přihlédne též Nejvyšší soud v dovolacím řízení, je-li dovolání pro řešení některé právní otázky přípustné. Argumentaci spočívající v pochybnostech o nestrannosti (nepodjatosti) lze učinit i součástí odvolání a dovolání v trestním řízení [rozhodl-li ve věci vyloučený orgán, lze dovolací důvod vztáhnout právě proti soudci soudu prvního a druhého stupně]. Taková dovolací námitka naopak není akceptovatelným dovolacím důvodem, použije-li ji dovolatel až v dovolání, byť mu okolnosti vztahující se k pochybnostem o nestrannosti soudce byly známy již v předchozích fázích řízení.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20.</w:t>
      </w:r>
      <w:r>
        <w:rPr/>
        <w:t xml:space="preserve">	</w:t>
      </w:r>
      <w:r>
        <w:rPr/>
        <w:t xml:space="preserve">Takové omezení odpovídá i výkladu zastávanému Evropským soudem pro lidská práva. Podle něho se nelze účinně bez dalšího dovolávat porušení práva na spravedlivý proces spočívajícího v tom, že věc nebyla rozhodnuta nestranným soudcem, mohl-li stěžovatel již v řízení před národními soudy napadat nestrannost soudce, ale neučinil tak [srov. k tomu např. odst. 34 rozsudku ze dne 22. 2. 1996 ve věci </w:t>
      </w:r>
      <w:r>
        <w:rPr>
          <w:i/>
          <w:iCs/>
        </w:rPr>
        <w:t xml:space="preserve">Bulut proti Rakousku</w:t>
      </w:r>
      <w:r>
        <w:rPr/>
        <w:t xml:space="preserve">, stížnost č. 17358/90]. Důvody kasační stížnosti (srov. </w:t>
      </w:r>
      <w:hyperlink r:id="rId28" w:history="1">
        <w:r>
          <w:rPr>
            <w:color w:val="darkblue"/>
            <w:u w:val="single"/>
          </w:rPr>
          <w:t xml:space="preserve">§ 103</w:t>
        </w:r>
      </w:hyperlink>
      <w:r>
        <w:rPr/>
        <w:t xml:space="preserve"> s. ř. s.) pak skutečnost, že ve věci rozhodoval vyloučený soudce, podřazují (mezi dalšími vadami) pod zmatečnost řízení před soudem, když také v rozsahu této vady řízení není Nejvyšší správní soud vázán důvody kasační stížnosti a musí k ní přihlédnout i tehdy, pokud ji sám stěžovatel v rámci kasační stížností nenamítá (</w:t>
      </w:r>
      <w:hyperlink r:id="rId29" w:history="1">
        <w:r>
          <w:rPr>
            <w:color w:val="darkblue"/>
            <w:u w:val="single"/>
          </w:rPr>
          <w:t xml:space="preserve">§ 109</w:t>
        </w:r>
      </w:hyperlink>
      <w:r>
        <w:rPr/>
        <w:t xml:space="preserve"> odst. 4 s. ř. s.).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21.</w:t>
      </w:r>
      <w:r>
        <w:rPr/>
        <w:t xml:space="preserve">	</w:t>
      </w:r>
      <w:r>
        <w:rPr/>
        <w:t xml:space="preserve">Na základě výše uvedeného lze shrnout, že integrální součástí práva na spravedlivý proces (resp. na soudní ochranu) je garance toho, aby ve věci rozhodoval nestranný a nezávislý soudce, jelikož právě tento aspekt je jedním z nejdůležitějších faktorů spravedlivého soudního rozhodování a představuje jeden ze stavebních kamenů důvěry jednotlivce i jiných subjektů v právo a právní stát (</w:t>
      </w:r>
      <w:hyperlink r:id="rId13" w:history="1">
        <w:r>
          <w:rPr>
            <w:color w:val="darkblue"/>
            <w:u w:val="single"/>
          </w:rPr>
          <w:t xml:space="preserve">čl. 1</w:t>
        </w:r>
      </w:hyperlink>
      <w:r>
        <w:rPr/>
        <w:t xml:space="preserve"> odst. 1 Ústavy). Vzhledem k tomu je nezaujatost a nezávislost soudce (soudu) garantována v několika rovinách. Je to jednak rovina institucionálního (ústavního) zakotvení nezávislé soudní moci, jednak má nezávislost a nezaujatost soudců základ i ve vysokých nárocích na uchazeče o tuto funkci, a to jak po stránce odborné, tak po stránce osobní a osobnostní. Integrita soudce je podpořena rovněž tím, že výkon jeho funkce je bez časového omezení. Skutečnost, že jsou soudci neodvolatelní a nepřeložitelní, když výjimku z tohoto pravidla musí definovat sám zákon a může se tak evidentně stát jen ze závažných důvodů srovnatelných s kárným opatřením (srov. </w:t>
      </w:r>
      <w:hyperlink r:id="rId30" w:history="1">
        <w:r>
          <w:rPr>
            <w:color w:val="darkblue"/>
            <w:u w:val="single"/>
          </w:rPr>
          <w:t xml:space="preserve">čl. 82</w:t>
        </w:r>
      </w:hyperlink>
      <w:r>
        <w:rPr/>
        <w:t xml:space="preserve"> odst. 2 Ústavy), nelze vnímat jen jako ochranu soudce samotného, ale také jako jeden ze způsobů realizace práva na zákonného soudce. Svůj význam má samozřejmě též materiální zajištění soudců.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22.</w:t>
      </w:r>
      <w:r>
        <w:rPr/>
        <w:t xml:space="preserve">	</w:t>
      </w:r>
      <w:r>
        <w:rPr/>
        <w:t xml:space="preserve">Ze shora uvedeného se podává, že pro posouzení nestrannosti (nepodjatosti) soudců právní řád předvídá na zákonné úrovni definované postupy, kterými lze podle subjektivních a objektivních kritérií posoudit, zda je možné jednotlivé úkony a rozhodnutí soudce v konkrétní věci hodnotit jako nestranné. Kromě těchto speciálních postupů lze pochybnost o nestrannosti soudce namítat společně s ostatními vadami i v řádných a mimořádných opravných prostředcích.</w:t>
      </w:r>
    </w:p>
    <w:p>
      <w:pPr>
        <w:pStyle w:val="Heading2"/>
      </w:pPr>
      <w:r>
        <w:rPr>
          <w:b/>
          <w:bCs/>
        </w:rPr>
        <w:t xml:space="preserve">IV.</w:t>
      </w:r>
      <w:r>
        <w:rPr>
          <w:rStyle w:val="hidden"/>
        </w:rPr>
        <w:t xml:space="preserve"> -</w:t>
      </w:r>
      <w:br/>
      <w:r>
        <w:rPr/>
        <w:t xml:space="preserve">Zásada subsidiarity ústavní stížnosti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23.</w:t>
      </w:r>
      <w:r>
        <w:rPr/>
        <w:t xml:space="preserve">	</w:t>
      </w:r>
      <w:r>
        <w:rPr/>
        <w:t xml:space="preserve">Pojmovým znakem ústavní stížnosti je její subsidiarita, jež se po formální stránce projevuje v požadavku předchozího vyčerpání všech procesních prostředků, které právní řád stěžovateli k ochraně jeho práva poskytuje (</w:t>
      </w:r>
      <w:hyperlink r:id="rId9" w:history="1">
        <w:r>
          <w:rPr>
            <w:color w:val="darkblue"/>
            <w:u w:val="single"/>
          </w:rPr>
          <w:t xml:space="preserve">§ 75</w:t>
        </w:r>
      </w:hyperlink>
      <w:r>
        <w:rPr/>
        <w:t xml:space="preserve"> odst. 1 zákona o Ústavním soudu), a po stránce materiální v požadavku, aby Ústavní soud zasahoval na ochranu ústavně zaručených základních práv a svobod až v okamžiku, kdy ostatní orgány veřejné moci již nemají k dispozici prostředky, kterými by mohly protiústavní stav napravit (věc je pro ně definitivně „uzavřena“). Z výše uvedeného vyplývá, že stanoví-li právní předpis, že v určité procesní situaci je k rozhodování o právech a povinnostech jednotlivců příslušný soud, nemůže Ústavní soud do jeho postavení zasáhnout tím, že by ve věci sám rozhodl dříve, než tak mohla učinit instanční soustava obecných soudů. Princip právního státu a subsidiarity takové souběžné rozhodování nepřipouští.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24.</w:t>
      </w:r>
      <w:r>
        <w:rPr/>
        <w:t xml:space="preserve">	</w:t>
      </w:r>
      <w:r>
        <w:rPr/>
        <w:t xml:space="preserve">Řízení podle </w:t>
      </w:r>
      <w:hyperlink r:id="rId31" w:history="1">
        <w:r>
          <w:rPr>
            <w:color w:val="darkblue"/>
            <w:u w:val="single"/>
          </w:rPr>
          <w:t xml:space="preserve">čl. 87</w:t>
        </w:r>
      </w:hyperlink>
      <w:r>
        <w:rPr/>
        <w:t xml:space="preserve"> odst. 1 písm. d) Ústavy o ústavní stížnosti proti pravomocnému rozhodnutí a jinému zásahu orgánu veřejné moci do ústavně zaručených základních práv a svobod je zásadně vybudováno na principu přezkumu pravomocně skončených věcí [srov. např. usnesení ze dne 19. 12. 1997 sp. zn. II. ÚS 293/97 (U 22/9 SbNU 467), usnesení ze dne 9. 2. 2011 sp. zn. Pl. ÚS 38/10 (U 1/60 SbNU 759), usnesení ze dne 3. 6. 2010 sp. zn. III. ÚS 1336/10 (U 7/57 SbNU 621) či nález ze dne 30. 11. 1995 sp. zn. III. ÚS 62/95 (N 78/4 SbNU 243)] a na zásadě subsidiarity ústavních stížností [srov. např. usnesení ze dne 28. 4. 2004 sp. zn. I. ÚS 236/04 (U 25/33 SbNU 475) či nález ze dne 6. 9. 2016 sp. zn. II. ÚS 3383/14 (N 163/82 SbNU 565)].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25.</w:t>
      </w:r>
      <w:r>
        <w:rPr/>
        <w:t xml:space="preserve">	</w:t>
      </w:r>
      <w:r>
        <w:rPr/>
        <w:t xml:space="preserve">Z uvedeného vyplývá, že Ústavní soud zásadně není oprávněn zasahovat do řízení teprve probíhajících, v nichž stěžovatel ještě nevyčerpal všechny možnosti, jak se dobrat ochrany svých ústavně zaručených základních práv a svobod [srov. usnesení ze dne 30. 3. 2006 sp. zn. IV. ÚS 125/06 (U 4/40 SbNU 781)]. Úkol chránit ústavně zaručená základní lidská práva a svobody totiž nepřipadá jen Ústavnímu soudu, nýbrž všem orgánům veřejné moci, především obecným soudům, neboť podle </w:t>
      </w:r>
      <w:hyperlink r:id="rId32" w:history="1">
        <w:r>
          <w:rPr>
            <w:color w:val="darkblue"/>
            <w:u w:val="single"/>
          </w:rPr>
          <w:t xml:space="preserve">čl. 4</w:t>
        </w:r>
      </w:hyperlink>
      <w:r>
        <w:rPr/>
        <w:t xml:space="preserve"> Ústavy jsou základní práva a svobody pod ochranou soudní moci jako celku [srov. k tomu nález ze dne 16. 1. 2013 sp. zn. I. ÚS 46/12 (N 14/68 SbNU 201) či nález ze dne 27. 5. 1998 sp. zn. I. ÚS 259/97 (N 60/11 SbNU 97)]. Ústavní stížnost tedy představuje prostředek ultima ratio [viz např. nález ze dne 13. 7. 2000 sp. zn. III. ÚS 117/2000 (N 111/19 SbNU 79)] a je nástrojem ochrany základních práv, nastupujícím teprve po vyčerpání všech dostupných efektivních prostředků k ochraně práv uplatnitelných ve shodě se zákonem v systému orgánů veřejné moci (usnesení ze dne 3. 4. 2009 sp. zn. IV. ÚS 2891/08).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26.</w:t>
      </w:r>
      <w:r>
        <w:rPr/>
        <w:t xml:space="preserve">	</w:t>
      </w:r>
      <w:r>
        <w:rPr/>
        <w:t xml:space="preserve">Vydáním rozhodnutí ve věci nepodjatosti soudce přitom soudní řízení nekončí a stěžovateli jsou nadále k dispozici procesní prostředky ochrany (viz shora). Teprve po vyčerpání těchto opravných prostředků, bude-li se stěžovatel i nadále domnívat, že jejich prostřednictvím tvrzený stav protiústavnosti napraven nebyl, by se mu proto otevřela cesta k podání věcně projednatelné ústavní stížnosti. Dle Ústavního soudu je tedy třeba vycházet ze zásady, že ústavní stížností by měla být napadána konečná a pravomocná meritorní rozhodnutí, nikoli rozhodnutí dílčí, i když jsou sama o sobě pravomocná, tedy přestože proti nim byly všechny dostupné opravné prostředky vyčerpány [srov. usnesení Ústavního soudu ze dne 29. 9. 2005 sp. zn. III. ÚS 292/05 (U 23/38 SbNU 587)].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27.</w:t>
      </w:r>
      <w:r>
        <w:rPr/>
        <w:t xml:space="preserve">	</w:t>
      </w:r>
      <w:r>
        <w:rPr/>
        <w:t xml:space="preserve">Z tohoto pravidla činí Ústavní soud výjimky, jež umožňují napadnout i pravomocné rozhodnutí, které pouze uzavírá určitou část řízení nebo které řeší jistou procesní otázku, ačkoli řízení ve věci samé ještě neskončilo. Musí však být kumulativně splněny dvě podmínky: (1.) rozhodnutí musí být způsobilé bezprostředně a citelně zasáhnout do ústavně zaručených základních práv či svobod, a dále je třeba, aby (2.) se námitka porušení základních práv nebo svobod omezovala jen na příslušné stádium řízení, v němž bylo o takové otázce rozhodnuto, tedy aby již nemohla být v rámci dalšího řízení (např. při použití opravných prostředků proti meritorním rozhodnutím) efektivně uplatněna [srov. např. nález sp. zn. III. ÚS 441/04 ze dne 12. 1. 2005 (N 6/36 SbNU 53)].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28.</w:t>
      </w:r>
      <w:r>
        <w:rPr/>
        <w:t xml:space="preserve">	</w:t>
      </w:r>
      <w:r>
        <w:rPr/>
        <w:t xml:space="preserve">Přitom ani jedna z uvedených podmínek v případě rozhodnutí soudu o nepodjatosti soudce není splněna, jelikož (1.) samotné rozhodnutí o nepodjatosti ještě není způsobilé se jakkoliv negativně projevit v právní sféře stěžovatele (toho může zasáhnout teprve rozhodnutí meritorní, resp. kvazimeritorní, v jehož důsledku bude např. odsouzen v trestním řízení anebo mu bude pravomocně uložena nějaká povinnost), a současně platí, že (2.) tuto námitku může uplatňovat i v dalším řízení (o řádném či mimořádném opravném prostředku a v konečném důsledku i v řízení o ústavní stížnosti, brojící proti konečnému rozhodnutí, resp. rozhodnutí kvazimeritornímu – např. rozhodnutí o vazbě, předběžné opatření apod.).</w:t>
      </w:r>
    </w:p>
    <w:p>
      <w:pPr>
        <w:pStyle w:val="Heading2"/>
      </w:pPr>
      <w:r>
        <w:rPr>
          <w:b/>
          <w:bCs/>
        </w:rPr>
        <w:t xml:space="preserve">V.</w:t>
      </w:r>
      <w:r>
        <w:rPr>
          <w:rStyle w:val="hidden"/>
        </w:rPr>
        <w:t xml:space="preserve"> -</w:t>
      </w:r>
      <w:br/>
      <w:r>
        <w:rPr/>
        <w:t xml:space="preserve">Vlastní posouzení otázky předložené plénu Ústavního soudu k rozhodnutí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29.</w:t>
      </w:r>
      <w:r>
        <w:rPr/>
        <w:t xml:space="preserve">	</w:t>
      </w:r>
      <w:r>
        <w:rPr/>
        <w:t xml:space="preserve">Plénum Ústavního soudu i s ohledem na naznačenou víceúrovňovou garanci nestrannosti soudce konstatuje, že není důvod se od popsané preference principu subsidiarity ústavní stížnosti odchylovat a činit z něj výjimku, neboť postup opačný by bez hlubšího důvodu vytvořil de facto jen prostor k tomu, aby Ústavní soud zasáhl do řízení před obecnými soudy již ve chvíli, kdy právě ony mají o věci rozhodovat. Uvedené lze ostatně podle Ústavního soudu podpořit i tím, že zákonodárce zjevně nabízí k nápravě nedostatku v podobě absence nestrannosti, resp. při pochybnostech o nepodjatosti více opravných prostředků, než je tomu u eventuálních vad jiných (ať už hmotněprávního charakteru nebo vad procesních).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30.</w:t>
      </w:r>
      <w:r>
        <w:rPr/>
        <w:t xml:space="preserve">	</w:t>
      </w:r>
      <w:r>
        <w:rPr/>
        <w:t xml:space="preserve">Akceptovatelnost uvedené zdrženlivosti podle Ústavního soudu plyne do určité míry i ze shora odkazované judikatury Evropského soudu pro lidská práva, když jmenovaný soud sám evidentně vyžaduje, aby takový druh námitky byl uplatněn ještě před národními soudy, a pokud se tak nestalo, nemůže být taková námitka vznesena právě až v řízení před Evropským soudem pro lidská práva s očekáváním, že sama o sobě bude důvodem pro konstatování porušení práva na spravedlivý proces podle </w:t>
      </w:r>
      <w:hyperlink r:id="rId15" w:history="1">
        <w:r>
          <w:rPr>
            <w:color w:val="darkblue"/>
            <w:u w:val="single"/>
          </w:rPr>
          <w:t xml:space="preserve">čl. 6</w:t>
        </w:r>
      </w:hyperlink>
      <w:r>
        <w:rPr/>
        <w:t xml:space="preserve"> odst. 1 Úmluvy.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31.</w:t>
      </w:r>
      <w:r>
        <w:rPr/>
        <w:t xml:space="preserve">	</w:t>
      </w:r>
      <w:r>
        <w:rPr/>
        <w:t xml:space="preserve">Připouští-li přitom Ústavní soud ze zásady subsidiarity ve své judikatuře výjimky spočívající v tom, že lze ústavní stížností napadat i dílčí rozhodnutí v rámci řízení, které ale v rozsahu merita věci nebylo doposud skončeno, pak se jedná o rozhodnutí, která jsou způsobilá bezprostředně zasáhnout do základních práv stěžovatelů a která tvoří samostatnou, uzavřenou část řízení. Takovou povahu ale rozhodnutí o nevyloučení soudce obecně nemá, a to už proto, že eventuální porušení ústavně zaručených základních práv nebo svobod s takovým rozhodnutím eventuálně spojené není koncentrováno jen do určitého stádia řízení s tím, že by na ně nemohlo být reagováno v rámci dalšího řízení (např. právě při uplatňování procesních prostředků proti meritorním rozhodnutím, viz shora).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32.</w:t>
      </w:r>
      <w:r>
        <w:rPr/>
        <w:t xml:space="preserve">	</w:t>
      </w:r>
      <w:r>
        <w:rPr/>
        <w:t xml:space="preserve">Na základě shora uvedeného lze uzavřít, že z dikce i smyslu </w:t>
      </w:r>
      <w:hyperlink r:id="rId9" w:history="1">
        <w:r>
          <w:rPr>
            <w:color w:val="darkblue"/>
            <w:u w:val="single"/>
          </w:rPr>
          <w:t xml:space="preserve">§ 75</w:t>
        </w:r>
      </w:hyperlink>
      <w:r>
        <w:rPr/>
        <w:t xml:space="preserve"> odst. 1 zákona o Ústavním soudu vyplývá povinnost stěžovatelů vyčerpat před podáním ústavní stížnosti všechny procesní prostředky, které jim zákon k ochraně jejich práva poskytuje. Ústavní stížnost představuje subsidiární prostředek ke standardním prostředkům ochrany práva. Tento závěr se vztahuje i na případy, směřuje-li ústavní stížnost proti dílčímu procesnímu usnesení, kterým bylo rozhodnuto, že soudce obecného soudu není vyloučen z projednání a rozhodnutí věci, o níž má rozhodovat.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33.</w:t>
      </w:r>
      <w:r>
        <w:rPr/>
        <w:t xml:space="preserve">	</w:t>
      </w:r>
      <w:r>
        <w:rPr/>
        <w:t xml:space="preserve">Pro úplnost Ústavní soud uvádí, že se i v těchto případech může uplatnit výjimka obsažená v </w:t>
      </w:r>
      <w:hyperlink r:id="rId9" w:history="1">
        <w:r>
          <w:rPr>
            <w:color w:val="darkblue"/>
            <w:u w:val="single"/>
          </w:rPr>
          <w:t xml:space="preserve">§ 75</w:t>
        </w:r>
      </w:hyperlink>
      <w:r>
        <w:rPr/>
        <w:t xml:space="preserve"> odst. 2 písm. a) zákona o Ústavním soudu, podle kterého Ústavní soud neodmítne přijetí ústavní stížnosti, i když stěžovatel nevyčerpal všechny procesní prostředky, které mu zákon k ochraně jeho práva poskytuje, jestliže stížnost svým významem podstatně přesahuje vlastní zájmy stěžovatele. Je však věcí samotného stěžovatele, aby v ústavní stížnosti tento „přesah vlastních zájmů“ řádně, přesvědčivě a s využitím judikatury zdejšího soudu vyložil.</w:t>
      </w:r>
    </w:p>
    <w:p>
      <w:pPr>
        <w:pStyle w:val="Heading2"/>
      </w:pPr>
      <w:r>
        <w:rPr>
          <w:b/>
          <w:bCs/>
        </w:rPr>
        <w:t xml:space="preserve">VI.</w:t>
      </w:r>
      <w:r>
        <w:rPr>
          <w:rStyle w:val="hidden"/>
        </w:rPr>
        <w:t xml:space="preserve"> -</w:t>
      </w:r>
      <w:br/>
      <w:r>
        <w:rPr/>
        <w:t xml:space="preserve">Závěr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34.</w:t>
      </w:r>
      <w:r>
        <w:rPr/>
        <w:t xml:space="preserve">	</w:t>
      </w:r>
      <w:r>
        <w:rPr/>
        <w:t xml:space="preserve">Ze shora uvedených důvodů dospěl Ústavní soud k závěru, že ústavní stížnost směřující proti usnesení, jímž bylo rozhodnuto o tom, že soudce není vyloučen z projednávání a rozhodnutí věci pro podjatost, resp. kterým byl zamítnut opravný prostředek proti takovému usnesení, je nepřípustná podle </w:t>
      </w:r>
      <w:hyperlink r:id="rId9" w:history="1">
        <w:r>
          <w:rPr>
            <w:color w:val="darkblue"/>
            <w:u w:val="single"/>
          </w:rPr>
          <w:t xml:space="preserve">§ 75</w:t>
        </w:r>
      </w:hyperlink>
      <w:r>
        <w:rPr/>
        <w:t xml:space="preserve"> odst. 1 zákona o Ústavním soudu.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Předseda Ústavního soudu:</w:t>
      </w:r>
    </w:p>
    <w:p>
      <w:pPr>
        <w:jc w:val="center"/>
        <w:ind w:left="0" w:right="0"/>
        <w:spacing w:after="0"/>
      </w:pPr>
      <w:r>
        <w:rPr/>
        <w:t xml:space="preserve">JUDr. </w:t>
      </w:r>
      <w:r>
        <w:rPr>
          <w:b/>
          <w:bCs/>
        </w:rPr>
        <w:t xml:space="preserve">Rychetský</w:t>
      </w:r>
      <w:r>
        <w:rPr/>
        <w:t xml:space="preserve"> v. r.</w:t>
      </w:r>
    </w:p>
    <w:sectPr>
      <w:headerReference w:type="default" r:id="rId33"/>
      <w:footerReference w:type="default" r:id="rId3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57/2023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AZ&amp;CP=1993s182-2021s261#P23" TargetMode="External"/><Relationship Id="rId8" Type="http://schemas.openxmlformats.org/officeDocument/2006/relationships/hyperlink" Target="https://esipa.cz/sbirka/sbsrv.dll/sb?DR=SB&amp;CP=1993s182" TargetMode="External"/><Relationship Id="rId9" Type="http://schemas.openxmlformats.org/officeDocument/2006/relationships/hyperlink" Target="https://esipa.cz/sbirka/sbsrv.dll/sb?DR=AZ&amp;CP=1993s182-2021s261#P75" TargetMode="External"/><Relationship Id="rId10" Type="http://schemas.openxmlformats.org/officeDocument/2006/relationships/hyperlink" Target="https://esipa.cz/sbirka/sbsrv.dll/sb?DR=AZ&amp;CP=1993s182-2021s261#P43" TargetMode="External"/><Relationship Id="rId11" Type="http://schemas.openxmlformats.org/officeDocument/2006/relationships/hyperlink" Target="https://esipa.cz/sbirka/sbsrv.dll/sb?DR=AZ&amp;CP=1993s001-2013s098#H04_CL089" TargetMode="External"/><Relationship Id="rId12" Type="http://schemas.openxmlformats.org/officeDocument/2006/relationships/hyperlink" Target="https://esipa.cz/sbirka/sbsrv.dll/sb?DR=AZ&amp;CP=1993s001-2013s098#H04_CL081" TargetMode="External"/><Relationship Id="rId13" Type="http://schemas.openxmlformats.org/officeDocument/2006/relationships/hyperlink" Target="https://esipa.cz/sbirka/sbsrv.dll/sb?DR=AZ&amp;CP=1993s001-2013s098#H01_CL001" TargetMode="External"/><Relationship Id="rId14" Type="http://schemas.openxmlformats.org/officeDocument/2006/relationships/hyperlink" Target="https://esipa.cz/sbirka/sbsrv.dll/sb?DR=SB&amp;CP=2005s220" TargetMode="External"/><Relationship Id="rId15" Type="http://schemas.openxmlformats.org/officeDocument/2006/relationships/hyperlink" Target="https://esipa.cz/sbirka/sbsrv.dll/sb?DR=SB&amp;CP=1992s209#CL6" TargetMode="External"/><Relationship Id="rId16" Type="http://schemas.openxmlformats.org/officeDocument/2006/relationships/hyperlink" Target="https://esipa.cz/sbirka/sbsrv.dll/sb?DR=SB&amp;CP=2017s283" TargetMode="External"/><Relationship Id="rId17" Type="http://schemas.openxmlformats.org/officeDocument/2006/relationships/hyperlink" Target="https://esipa.cz/sbirka/sbsrv.dll/sb?DR=AZ&amp;CP=1993s002-2021s295#H5_CL38" TargetMode="External"/><Relationship Id="rId18" Type="http://schemas.openxmlformats.org/officeDocument/2006/relationships/hyperlink" Target="https://esipa.cz/sbirka/sbsrv.dll/sb?DR=SB&amp;CP=1963s099" TargetMode="External"/><Relationship Id="rId19" Type="http://schemas.openxmlformats.org/officeDocument/2006/relationships/hyperlink" Target="https://esipa.cz/sbirka/sbsrv.dll/sb?DR=AZ&amp;CP=1963s099-2022s214#P14" TargetMode="External"/><Relationship Id="rId20" Type="http://schemas.openxmlformats.org/officeDocument/2006/relationships/hyperlink" Target="https://esipa.cz/sbirka/sbsrv.dll/sb?DR=AZ&amp;CP=2002s150-2021s218#P8" TargetMode="External"/><Relationship Id="rId21" Type="http://schemas.openxmlformats.org/officeDocument/2006/relationships/hyperlink" Target="https://esipa.cz/sbirka/sbsrv.dll/sb?DR=SB&amp;CP=2002s150" TargetMode="External"/><Relationship Id="rId22" Type="http://schemas.openxmlformats.org/officeDocument/2006/relationships/hyperlink" Target="https://esipa.cz/sbirka/sbsrv.dll/sb?DR=AZ&amp;CP=1961s141-2022s422#P30" TargetMode="External"/><Relationship Id="rId23" Type="http://schemas.openxmlformats.org/officeDocument/2006/relationships/hyperlink" Target="https://esipa.cz/sbirka/sbsrv.dll/sb?DR=AZ&amp;CP=1961s141-2022s422#P31" TargetMode="External"/><Relationship Id="rId24" Type="http://schemas.openxmlformats.org/officeDocument/2006/relationships/hyperlink" Target="https://esipa.cz/sbirka/sbsrv.dll/sb?DR=SB&amp;CP=1961s141" TargetMode="External"/><Relationship Id="rId25" Type="http://schemas.openxmlformats.org/officeDocument/2006/relationships/hyperlink" Target="https://esipa.cz/sbirka/sbsrv.dll/sb?DR=AZ&amp;CP=1961s141-2022s422#P141" TargetMode="External"/><Relationship Id="rId26" Type="http://schemas.openxmlformats.org/officeDocument/2006/relationships/hyperlink" Target="https://esipa.cz/sbirka/sbsrv.dll/sb?DR=AZ&amp;CP=1963s099-2022s214#P205" TargetMode="External"/><Relationship Id="rId27" Type="http://schemas.openxmlformats.org/officeDocument/2006/relationships/hyperlink" Target="https://esipa.cz/sbirka/sbsrv.dll/sb?DR=AZ&amp;CP=1963s099-2022s214#P229" TargetMode="External"/><Relationship Id="rId28" Type="http://schemas.openxmlformats.org/officeDocument/2006/relationships/hyperlink" Target="https://esipa.cz/sbirka/sbsrv.dll/sb?DR=AZ&amp;CP=2002s150-2021s218#P103" TargetMode="External"/><Relationship Id="rId29" Type="http://schemas.openxmlformats.org/officeDocument/2006/relationships/hyperlink" Target="https://esipa.cz/sbirka/sbsrv.dll/sb?DR=AZ&amp;CP=2002s150-2021s218#P109" TargetMode="External"/><Relationship Id="rId30" Type="http://schemas.openxmlformats.org/officeDocument/2006/relationships/hyperlink" Target="https://esipa.cz/sbirka/sbsrv.dll/sb?DR=AZ&amp;CP=1993s001-2013s098#H04_CL082" TargetMode="External"/><Relationship Id="rId31" Type="http://schemas.openxmlformats.org/officeDocument/2006/relationships/hyperlink" Target="https://esipa.cz/sbirka/sbsrv.dll/sb?DR=AZ&amp;CP=1993s001-2013s098#H04_CL087" TargetMode="External"/><Relationship Id="rId32" Type="http://schemas.openxmlformats.org/officeDocument/2006/relationships/hyperlink" Target="https://esipa.cz/sbirka/sbsrv.dll/sb?DR=AZ&amp;CP=1993s001-2013s098#H01_CL004" TargetMode="External"/><Relationship Id="rId33" Type="http://schemas.openxmlformats.org/officeDocument/2006/relationships/header" Target="header1.xml"/><Relationship Id="rId34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57/2023 Sb. - původní znění</dc:title>
  <dc:description>Sdělení Ústavního soudu o přijetí stanoviska pléna Ústavního soudu ze dne 7. února 2023 sp. zn. Pl. ÚS-st. 58/23 o nepřípustnosti ústavní stížnosti proti usnesení soudu o nevyloučení soudce pro podjatost</dc:description>
  <dc:subject/>
  <cp:keywords/>
  <cp:category/>
  <cp:lastModifiedBy/>
  <dcterms:created xsi:type="dcterms:W3CDTF">2023-03-08T00:00:00+01:00</dcterms:created>
  <dcterms:modified xsi:type="dcterms:W3CDTF">2023-03-09T10:52:16+01:00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