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zahraničních věcí</w:t>
      </w:r>
    </w:p>
    <w:p>
      <w:pPr>
        <w:spacing w:after="0"/>
      </w:pPr>
      <w:pPr>
        <w:rPr/>
      </w:pPr>
    </w:p>
    <w:p>
      <w:pPr/>
      <w:r>
        <w:pict>
          <v:shape id="_x0000_s1005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zahraničních věcí sděluje, že dne 12. října 2022 byla v Brijuni přijata změna přílohy Dohody o ochraně populací evropských netopýrů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.</w:t>
      </w:r>
    </w:p>
    <w:p>
      <w:pPr>
        <w:ind w:left="0" w:right="0"/>
      </w:pPr>
      <w:r>
        <w:rPr/>
        <w:t xml:space="preserve">Změna vstoupila v platnost na základě čl. VII odst. 5 Dohody dne 11. prosince 2022 a tímto dnem vstoupila v platnost i pro Českou republiku.</w:t>
      </w:r>
    </w:p>
    <w:p>
      <w:pPr>
        <w:ind w:left="0" w:right="0"/>
      </w:pPr>
      <w:r>
        <w:rPr/>
        <w:t xml:space="preserve">Anglické znění změny a její překlad do českého jazyka se vyhlašují současně.</w:t>
      </w:r>
    </w:p>
    <w:p>
      <w:pPr>
        <w:spacing w:after="200"/>
      </w:pPr>
      <w:pPr>
        <w:rPr/>
      </w:pPr>
    </w:p>
    <w:p>
      <w:pPr/>
      <w:r>
        <w:pict>
          <v:shape id="_x0000_s1010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Dohoda o ochraně populací evropských netopýrů, přijatá v Londýně dne 4. prosince 1991, byla vyhlášena pod č. </w:t>
      </w:r>
      <w:hyperlink r:id="rId7" w:history="1">
        <w:r>
          <w:rPr>
            <w:color w:val="darkblue"/>
            <w:u w:val="single"/>
          </w:rPr>
          <w:t xml:space="preserve">208/1994 Sb.</w:t>
        </w:r>
      </w:hyperlink>
      <w:r>
        <w:rPr>
          <w:sz w:val="19.200000000000003"/>
          <w:szCs w:val="19.200000000000003"/>
        </w:rPr>
        <w:t xml:space="preserve"> Změna Dohody o ochraně populací evropských netopýrů, přijatá v Bristolu dne 26. července 2000, byla vyhlášena pod č. </w:t>
      </w:r>
      <w:hyperlink r:id="rId8" w:history="1">
        <w:r>
          <w:rPr>
            <w:color w:val="darkblue"/>
            <w:u w:val="single"/>
          </w:rPr>
          <w:t xml:space="preserve">137/2002 Sb.m.s.</w:t>
        </w:r>
      </w:hyperlink>
      <w:r>
        <w:rPr>
          <w:sz w:val="19.200000000000003"/>
          <w:szCs w:val="19.200000000000003"/>
        </w:rPr>
        <w:t xml:space="preserve"> Změna přílohy Dohody o ochraně populací evropských netopýrů, přijatá v Bruselu dne 17. září 2014, byla vyhlášena pod č. </w:t>
      </w:r>
      <w:hyperlink r:id="rId9" w:history="1">
        <w:r>
          <w:rPr>
            <w:color w:val="darkblue"/>
            <w:u w:val="single"/>
          </w:rPr>
          <w:t xml:space="preserve">14/2016 Sb.m.s.</w:t>
        </w:r>
      </w:hyperlink>
      <w:r>
        <w:rPr>
          <w:sz w:val="19.200000000000003"/>
          <w:szCs w:val="19.200000000000003"/>
        </w:rPr>
        <w:t xml:space="preserve"> Změna přílohy Dohody o ochraně populací evropských netopýrů, přijatá v Monaku dne 10. října 2018, byla vyhlášena pod č. </w:t>
      </w:r>
      <w:hyperlink r:id="rId10" w:history="1">
        <w:r>
          <w:rPr>
            <w:color w:val="darkblue"/>
            <w:u w:val="single"/>
          </w:rPr>
          <w:t xml:space="preserve">7/2019 Sb.m.s.</w:t>
        </w:r>
      </w:hyperlink>
    </w:p>
    <w:p>
      <w:pPr>
        <w:pStyle w:val="Heading1"/>
      </w:pPr>
      <w:r>
        <w:rPr>
          <w:b/>
          <w:bCs/>
        </w:rPr>
        <w:t xml:space="preserve">Amendment of the Annex to the Agreement on the Protection of European Bat Populations Annex I Bat species occurring in Europe to which the Agreement applies</w:t>
      </w:r>
    </w:p>
    <w:p>
      <w:pPr>
        <w:jc w:val="center"/>
      </w:pPr>
      <w:hyperlink r:id="rId11" w:history="1">
        <w:r>
          <w:rPr>
            <w:color w:val="blue"/>
          </w:rPr>
          <w:t xml:space="preserve">Příloha PDF (160 kB)</w:t>
        </w:r>
      </w:hyperlink>
    </w:p>
    <w:p>
      <w:pPr>
        <w:pStyle w:val="Heading1"/>
      </w:pPr>
      <w:r>
        <w:rPr>
          <w:b/>
          <w:bCs/>
        </w:rPr>
        <w:t xml:space="preserve">PŘEKLAD</w:t>
      </w:r>
      <w:r>
        <w:rPr>
          <w:rStyle w:val="hidden"/>
        </w:rPr>
        <w:t xml:space="preserve"> -</w:t>
      </w:r>
      <w:br/>
      <w:r>
        <w:rPr/>
        <w:t xml:space="preserve">Změna přílohy Dohody o ochraně populací evropských netopýrů Příloha I Druhy netopýrů, které se vyskytují v Evropě a na něž se vztahuje tato Dohoda</w:t>
      </w:r>
    </w:p>
    <w:p>
      <w:pPr>
        <w:jc w:val="center"/>
      </w:pPr>
      <w:hyperlink r:id="rId12" w:history="1">
        <w:r>
          <w:rPr>
            <w:color w:val="blue"/>
          </w:rPr>
          <w:t xml:space="preserve">Příloha PDF (196 kB)</w:t>
        </w:r>
      </w:hyperlink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6/2023 Sb.m.s.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4s208" TargetMode="External"/><Relationship Id="rId8" Type="http://schemas.openxmlformats.org/officeDocument/2006/relationships/hyperlink" Target="https://esipa.cz/sbirka/sbsrv.dll/sb?DR=SB&amp;CP=2002m137" TargetMode="External"/><Relationship Id="rId9" Type="http://schemas.openxmlformats.org/officeDocument/2006/relationships/hyperlink" Target="https://esipa.cz/sbirka/sbsrv.dll/sb?DR=SB&amp;CP=2016m014" TargetMode="External"/><Relationship Id="rId10" Type="http://schemas.openxmlformats.org/officeDocument/2006/relationships/hyperlink" Target="https://esipa.cz/sbirka/sbsrv.dll/sb?DR=SB&amp;CP=2019m007" TargetMode="External"/><Relationship Id="rId11" Type="http://schemas.openxmlformats.org/officeDocument/2006/relationships/hyperlink" Target="https://esipa.cz/soubor/8967676c0e9a4d2f463164b530c72396d05c7169f0c16430ed291ddf268222185a3ae07339b139cf15ab84db3f5f9adcf123187ffffc20f31f9b034ac78d7053/2023m006p01-a.pdf" TargetMode="External"/><Relationship Id="rId12" Type="http://schemas.openxmlformats.org/officeDocument/2006/relationships/hyperlink" Target="https://esipa.cz/soubor/2191de6097359092cec30ffc861bb37de913818803e92a89429b9c4e955d53d9c0a9f4ce1ea0d58b9ac41362aa06761abe615b5c716945cb340220c94f12a283/2023m006p01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6/2023 Sb.m.s. - původní znění</dc:title>
  <dc:description>Sdělení Ministerstva zahraničních věcí o přijetí změny přílohy Dohody o ochraně populací evropských netopýrů</dc:description>
  <dc:subject/>
  <cp:keywords/>
  <cp:category/>
  <cp:lastModifiedBy/>
  <dcterms:created xsi:type="dcterms:W3CDTF">2022-12-11T00:00:00+01:00</dcterms:created>
  <dcterms:modified xsi:type="dcterms:W3CDTF">2023-01-24T18:00:07+01:00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