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6. ledna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77/2018 Sb.</w:t>
        </w:r>
      </w:hyperlink>
      <w:r>
        <w:rPr>
          <w:b/>
          <w:bCs/>
        </w:rPr>
        <w:t xml:space="preserve">, o stanovení náležitostí a vzorů některých dokladů o vzdělání pro akreditované kvalifikační kurzy, certifikované kurzy a specializační vzdělávání</w:t>
      </w:r>
    </w:p>
    <w:p/>
    <w:p>
      <w:pPr>
        <w:jc w:val="left"/>
        <w:ind w:left="0" w:right="0"/>
        <w:spacing w:after="0"/>
      </w:pPr>
      <w:r>
        <w:rPr/>
        <w:t xml:space="preserve">Ministerstvo zdravotnictví stanoví podle </w:t>
      </w:r>
      <w:hyperlink r:id="rId8" w:history="1">
        <w:r>
          <w:rPr>
            <w:color w:val="darkblue"/>
            <w:u w:val="single"/>
          </w:rPr>
          <w:t xml:space="preserve">§ 90</w:t>
        </w:r>
      </w:hyperlink>
      <w:r>
        <w:rPr/>
        <w:t xml:space="preserve"> odst. 2 písm. c) zákona č. </w:t>
      </w:r>
      <w:hyperlink r:id="rId9" w:history="1">
        <w:r>
          <w:rPr>
            <w:color w:val="darkblue"/>
            <w:u w:val="single"/>
          </w:rPr>
          <w:t xml:space="preserve">96/2004 Sb.</w:t>
        </w:r>
      </w:hyperlink>
      <w:r>
        <w:rPr/>
        <w:t xml:space="preserve">, o podmínkách získávání a uznávání způsobilosti k výkonu nelékařských zdravotnických povolání a k výkonu činností souvisejících s poskytováním zdravotní péče a o změně některých souvisejících zákonů (zákon o nelékařských zdravotnických povoláních), ve znění zákona č. </w:t>
      </w:r>
      <w:hyperlink r:id="rId10" w:history="1">
        <w:r>
          <w:rPr>
            <w:color w:val="darkblue"/>
            <w:u w:val="single"/>
          </w:rPr>
          <w:t xml:space="preserve">201/2017 Sb.</w:t>
        </w:r>
      </w:hyperlink>
      <w:r>
        <w:rPr/>
        <w:t xml:space="preserve"> a zákona č. </w:t>
      </w:r>
      <w:hyperlink r:id="rId11" w:history="1">
        <w:r>
          <w:rPr>
            <w:color w:val="darkblue"/>
            <w:u w:val="single"/>
          </w:rPr>
          <w:t xml:space="preserve">284/2018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77/2018 Sb.</w:t>
        </w:r>
      </w:hyperlink>
      <w:r>
        <w:rPr/>
        <w:t xml:space="preserve">, o stanovení náležitostí a vzorů některých dokladů o vzdělání pro akreditované kvalifikační kurzy, certifikované kurzy a specializační vzdělávání,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2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za písmeno c) vkládá nové písmeno d),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„d)</w:t>
      </w:r>
      <w:r>
        <w:rPr/>
        <w:t xml:space="preserve">	</w:t>
      </w:r>
      <w:r>
        <w:rPr/>
        <w:t xml:space="preserve">osvědčení o získané odborné způsobilosti k výkonu povolání jiného odborného pracovníka,“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doplňuje odstavec 5,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Zvláštní náležitosti osvědčení o získané odborné způsobilosti k výkonu povolání jiného odborného pracovníka jsou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uvedení období absolvování akreditovaného kvalifikačního kurzu,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označení akreditovaného kvalifikačního kurzu,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číslo jednací rozhodnutí o akreditaci,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uvedení dne vykonání závěrečné zkoušky,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označení povolání jiného odborného pracovníka,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otisk razítka</w:t>
      </w:r>
      <w:hyperlink r:id="rId14" w:history="1">
        <w:r>
          <w:rPr>
            <w:color w:val="darkblue"/>
            <w:u w:val="single"/>
          </w:rPr>
          <w:t xml:space="preserve">1)</w:t>
        </w:r>
      </w:hyperlink>
      <w:r>
        <w:rPr/>
        <w:t xml:space="preserve"> akreditovaného zařízení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podpis odborného garanta kurzu a předsedy zkušební komise.“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doplňuje odstavec 4,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Vzor osvědčení o získané odborné způsobilosti k výkonu povolání jiného odborného pracovníka je uveden v příloze č. 4 k této vyhlášce.“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Příloha č. 3 včetně nadpisu 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„Příloha č. 3 k vyhlášce č. 77/2018 Sb.</w:t>
      </w:r>
      <w:r>
        <w:rPr>
          <w:rStyle w:val="hidden"/>
        </w:rPr>
        <w:t xml:space="preserve"> -</w:t>
      </w:r>
      <w:br/>
      <w:r>
        <w:rPr/>
        <w:t xml:space="preserve">Vzor diplomu o specializaci</w:t>
      </w:r>
    </w:p>
    <w:p>
      <w:pPr>
        <w:jc w:val="center"/>
        <w:ind w:left="560" w:right="0"/>
      </w:pPr>
      <w:r>
        <w:pict>
          <v:shape type="#_x0000_t75" style="width:405pt; height:58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center"/>
        <w:ind w:left="560" w:right="0"/>
      </w:pPr>
      <w:r>
        <w:pict>
          <v:shape type="#_x0000_t75" style="width:405pt; height:57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Doplňuje se příloha č. 4, která včetně nadpisu 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 „Příloha č. 4 k vyhlášce č. 77/2018 Sb.</w:t>
      </w:r>
      <w:r>
        <w:rPr>
          <w:rStyle w:val="hidden"/>
        </w:rPr>
        <w:t xml:space="preserve"> -</w:t>
      </w:r>
      <w:br/>
      <w:r>
        <w:rPr/>
        <w:t xml:space="preserve">Vzor osvědčení o získané odborné způsobilosti k výkonu povolání jiného odborného pracovníka</w:t>
      </w:r>
    </w:p>
    <w:p>
      <w:pPr>
        <w:jc w:val="center"/>
        <w:ind w:left="560" w:right="0"/>
      </w:pPr>
      <w:r>
        <w:pict>
          <v:shape type="#_x0000_t75" style="width:405pt; height:599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center"/>
        <w:ind w:left="560" w:right="0"/>
      </w:pPr>
      <w:r>
        <w:pict>
          <v:shape type="#_x0000_t75" style="width:405pt; height:598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r>
        <w:rPr/>
        <w:t xml:space="preserve">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sectPr>
      <w:headerReference w:type="default" r:id="rId20"/>
      <w:footerReference w:type="default" r:id="rId2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14/2023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8s077" TargetMode="External"/><Relationship Id="rId8" Type="http://schemas.openxmlformats.org/officeDocument/2006/relationships/hyperlink" Target="https://esipa.cz/sbirka/sbsrv.dll/sb?DR=AZ&amp;CP=2004s096-2021s366#P90" TargetMode="External"/><Relationship Id="rId9" Type="http://schemas.openxmlformats.org/officeDocument/2006/relationships/hyperlink" Target="https://esipa.cz/sbirka/sbsrv.dll/sb?DR=SB&amp;CP=2004s096" TargetMode="External"/><Relationship Id="rId10" Type="http://schemas.openxmlformats.org/officeDocument/2006/relationships/hyperlink" Target="https://esipa.cz/sbirka/sbsrv.dll/sb?DR=SB&amp;CP=2017s201" TargetMode="External"/><Relationship Id="rId11" Type="http://schemas.openxmlformats.org/officeDocument/2006/relationships/hyperlink" Target="https://esipa.cz/sbirka/sbsrv.dll/sb?DR=SB&amp;CP=2018s284" TargetMode="External"/><Relationship Id="rId12" Type="http://schemas.openxmlformats.org/officeDocument/2006/relationships/hyperlink" Target="https://esipa.cz/sbirka/sbsrv.dll/sb?DR=SB&amp;CP=2018s077#P001" TargetMode="External"/><Relationship Id="rId13" Type="http://schemas.openxmlformats.org/officeDocument/2006/relationships/hyperlink" Target="https://esipa.cz/sbirka/sbsrv.dll/sb?DR=SB&amp;CP=2018s077#P002" TargetMode="External"/><Relationship Id="rId14" Type="http://schemas.openxmlformats.org/officeDocument/2006/relationships/hyperlink" Target="https://esipa.cz/sbirka/sbsrv.dll/sb?DR=SB&amp;CP=2018s077#note_1" TargetMode="External"/><Relationship Id="rId15" Type="http://schemas.openxmlformats.org/officeDocument/2006/relationships/hyperlink" Target="https://esipa.cz/sbirka/sbsrv.dll/sb?DR=SB&amp;CP=2018s077#P004" TargetMode="External"/><Relationship Id="rId16" Type="http://schemas.openxmlformats.org/officeDocument/2006/relationships/image" Target="media/section_image1.jpg"/><Relationship Id="rId17" Type="http://schemas.openxmlformats.org/officeDocument/2006/relationships/image" Target="media/section_image2.jpg"/><Relationship Id="rId18" Type="http://schemas.openxmlformats.org/officeDocument/2006/relationships/image" Target="media/section_image3.jpg"/><Relationship Id="rId19" Type="http://schemas.openxmlformats.org/officeDocument/2006/relationships/image" Target="media/section_image4.jpg"/><Relationship Id="rId20" Type="http://schemas.openxmlformats.org/officeDocument/2006/relationships/header" Target="header1.xml"/><Relationship Id="rId2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14/2023 Sb. - původní znění</dc:title>
  <dc:description>Vyhláška, kterou se mění vyhláška č. 77/2018 Sb., o stanovení náležitostí a vzorů některých dokladů o vzdělání pro akreditované kvalifikační kurzy, certifikované kurzy a specializační vzdělávání</dc:description>
  <dc:subject/>
  <cp:keywords/>
  <cp:category/>
  <cp:lastModifiedBy/>
  <dcterms:created xsi:type="dcterms:W3CDTF">2023-07-01T00:00:00+02:00</dcterms:created>
  <dcterms:modified xsi:type="dcterms:W3CDTF">2023-02-09T15:37:50+01:00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