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5. ledna 2023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vydání bankovek po 1 000 Kč vzoru 2008 s přítiskem</w:t>
      </w:r>
    </w:p>
    <w:p/>
    <w:p>
      <w:pPr>
        <w:jc w:val="left"/>
        <w:ind w:left="0" w:right="0"/>
        <w:spacing w:after="0"/>
      </w:pPr>
      <w:r>
        <w:rPr/>
        <w:t xml:space="preserve">Česká národní banka stanoví podle </w:t>
      </w:r>
      <w:hyperlink r:id="rId7" w:history="1">
        <w:r>
          <w:rPr>
            <w:color w:val="darkblue"/>
            <w:u w:val="single"/>
          </w:rPr>
          <w:t xml:space="preserve">§ 22</w:t>
        </w:r>
      </w:hyperlink>
      <w:r>
        <w:rPr/>
        <w:t xml:space="preserve"> odst. 1 písm. a) zákona č. </w:t>
      </w:r>
      <w:hyperlink r:id="rId8" w:history="1">
        <w:r>
          <w:rPr>
            <w:color w:val="darkblue"/>
            <w:u w:val="single"/>
          </w:rPr>
          <w:t xml:space="preserve">6/1993 Sb.</w:t>
        </w:r>
      </w:hyperlink>
      <w:r>
        <w:rPr/>
        <w:t xml:space="preserve">, o České národní bance, ve znění zákona č. </w:t>
      </w:r>
      <w:hyperlink r:id="rId9" w:history="1">
        <w:r>
          <w:rPr>
            <w:color w:val="darkblue"/>
            <w:u w:val="single"/>
          </w:rPr>
          <w:t xml:space="preserve">442/2000 Sb.</w:t>
        </w:r>
      </w:hyperlink>
      <w:r>
        <w:rPr/>
        <w:t xml:space="preserve"> a zákona č. </w:t>
      </w:r>
      <w:hyperlink r:id="rId10" w:history="1">
        <w:r>
          <w:rPr>
            <w:color w:val="darkblue"/>
            <w:u w:val="single"/>
          </w:rPr>
          <w:t xml:space="preserve">89/2018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</w:p>
    <w:p>
      <w:pPr>
        <w:ind w:left="0" w:right="0"/>
      </w:pPr>
      <w:r>
        <w:rPr/>
        <w:t xml:space="preserve">Dnem 8. února 2023 se vydávají bankovky po 1 000 Kč vzoru 2008 s přítiskem (dále jen „bankovka“).</w:t>
      </w:r>
    </w:p>
    <w:p>
      <w:pPr>
        <w:pStyle w:val="Heading1"/>
      </w:pPr>
      <w:r>
        <w:rPr>
          <w:b/>
          <w:bCs/>
        </w:rPr>
        <w:t xml:space="preserve">§ 2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Bankovka má stejné parametry jako bankovka po 1 000 Kč vzoru 2008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Bankovka má na lícní straně přítisk, který se skládá z výročního loga České národní banky a faksimile bankovkového kolku pro 1 000 Kč z roku 1993. Výroční logo obsahuje texty „ČNB“, „1993“, „30“ a „2023“. Text „ČNB“ je na kuponu vytištěn šedou barvou, ostatní texty výročního loga opticky proměnlivou zelenomodrou barvou. Faksimile kolku je na bankovce vytištěno zelenou barvou, má rozměry 23 x 19 mm a jeho obrazec tvoří vodorovně šrafované číslo „1000“ uprostřed plochy šrafované svislými linkami. V rozích kolku jsou písmena „M“. Faksimile kolku se nachází vpravo od výročního loga.</w:t>
      </w:r>
    </w:p>
    <w:p>
      <w:pPr>
        <w:pStyle w:val="Heading1"/>
      </w:pPr>
      <w:r>
        <w:rPr>
          <w:b/>
          <w:bCs/>
        </w:rPr>
        <w:t xml:space="preserve">§ 3</w:t>
      </w:r>
    </w:p>
    <w:p>
      <w:pPr>
        <w:ind w:left="0" w:right="0"/>
      </w:pPr>
      <w:r>
        <w:rPr/>
        <w:t xml:space="preserve">Vyobrazení lícní strany bankovky je uvedeno v příloze k této vyhlášce.</w:t>
      </w:r>
    </w:p>
    <w:p>
      <w:pPr>
        <w:pStyle w:val="Heading1"/>
      </w:pPr>
      <w:r>
        <w:rPr>
          <w:b/>
          <w:bCs/>
        </w:rPr>
        <w:t xml:space="preserve">§ 4</w:t>
      </w:r>
    </w:p>
    <w:p>
      <w:pPr>
        <w:ind w:left="0" w:right="0"/>
      </w:pPr>
      <w:r>
        <w:rPr/>
        <w:t xml:space="preserve">Tato vyhláška nabývá účinnosti dnem 8. února 2023.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Guvernér: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Michl</w:t>
      </w:r>
      <w:r>
        <w:rPr/>
        <w:t xml:space="preserve">, Ph.D., v. r.</w:t>
      </w:r>
    </w:p>
    <w:p>
      <w:pPr>
        <w:spacing w:after="200"/>
      </w:pPr>
      <w:pPr>
        <w:rPr/>
      </w:pPr>
    </w:p>
    <w:p>
      <w:pPr/>
      <w:r>
        <w:pict>
          <v:shape id="_x0000_s1022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 </w:t>
      </w:r>
      <w:hyperlink r:id="rId11" w:history="1">
        <w:r>
          <w:rPr>
            <w:color w:val="darkblue"/>
            <w:u w:val="single"/>
          </w:rPr>
          <w:t xml:space="preserve">100/2008 Sb.</w:t>
        </w:r>
      </w:hyperlink>
      <w:r>
        <w:rPr>
          <w:sz w:val="19.200000000000003"/>
          <w:szCs w:val="19.200000000000003"/>
        </w:rPr>
        <w:t xml:space="preserve">, o vydání bankovek po 1 000 Kč vzoru 2008.</w:t>
      </w:r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           Příloha k vyhlášce č. 15/2023 Sb.</w:t>
      </w:r>
      <w:r>
        <w:rPr>
          <w:rStyle w:val="hidden"/>
        </w:rPr>
        <w:t xml:space="preserve"> -</w:t>
      </w:r>
      <w:br/>
      <w:r>
        <w:rPr/>
        <w:t xml:space="preserve">Vyobrazení lícní strany bankovky po 1 000 Kč vzoru 2008 s přítiskem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(lícní strana)</w:t>
      </w:r>
    </w:p>
    <w:p>
      <w:pPr>
        <w:jc w:val="center"/>
        <w:ind w:left="0" w:right="0"/>
      </w:pPr>
      <w:r>
        <w:pict>
          <v:shape type="#_x0000_t75" style="width:405pt; height:14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headerReference w:type="default" r:id="rId13"/>
      <w:foot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15/2023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1993s006-2022s129#P22" TargetMode="External"/><Relationship Id="rId8" Type="http://schemas.openxmlformats.org/officeDocument/2006/relationships/hyperlink" Target="https://esipa.cz/sbirka/sbsrv.dll/sb?DR=SB&amp;CP=1993s006" TargetMode="External"/><Relationship Id="rId9" Type="http://schemas.openxmlformats.org/officeDocument/2006/relationships/hyperlink" Target="https://esipa.cz/sbirka/sbsrv.dll/sb?DR=SB&amp;CP=2000s442" TargetMode="External"/><Relationship Id="rId10" Type="http://schemas.openxmlformats.org/officeDocument/2006/relationships/hyperlink" Target="https://esipa.cz/sbirka/sbsrv.dll/sb?DR=SB&amp;CP=2018s089" TargetMode="External"/><Relationship Id="rId11" Type="http://schemas.openxmlformats.org/officeDocument/2006/relationships/hyperlink" Target="https://esipa.cz/sbirka/sbsrv.dll/sb?DR=SB&amp;CP=2008s100" TargetMode="External"/><Relationship Id="rId12" Type="http://schemas.openxmlformats.org/officeDocument/2006/relationships/image" Target="media/section_image1.png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15/2023 Sb. - původní znění</dc:title>
  <dc:description>Vyhláška o vydání bankovek po 1 000 Kč vzoru 2008 s přítiskem</dc:description>
  <dc:subject/>
  <cp:keywords/>
  <cp:category/>
  <cp:lastModifiedBy/>
  <dcterms:created xsi:type="dcterms:W3CDTF">2023-02-08T00:00:00+01:00</dcterms:created>
  <dcterms:modified xsi:type="dcterms:W3CDTF">2023-01-26T14:00:05+01:00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