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425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15. listopadu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Ministerstva financí č. </w:t>
      </w:r>
      <w:hyperlink r:id="rId7" w:history="1">
        <w:r>
          <w:rPr>
            <w:color w:val="darkblue"/>
            <w:u w:val="single"/>
          </w:rPr>
          <w:t xml:space="preserve">205/1999 Sb.</w:t>
        </w:r>
      </w:hyperlink>
      <w:r>
        <w:rPr>
          <w:b/>
          <w:bCs/>
        </w:rPr>
        <w:t xml:space="preserve">, kterou se provádí zákon č. </w:t>
      </w:r>
      <w:hyperlink r:id="rId8" w:history="1">
        <w:r>
          <w:rPr>
            <w:color w:val="darkblue"/>
            <w:u w:val="single"/>
          </w:rPr>
          <w:t xml:space="preserve">168/1999 Sb.</w:t>
        </w:r>
      </w:hyperlink>
      <w:r>
        <w:rPr>
          <w:b/>
          <w:bCs/>
        </w:rPr>
        <w:t xml:space="preserve">, o pojištění odpovědnosti za škodu způsobenou provozem vozidla a o změně některých souvisejících zákonů (zákon o pojištění odpovědnosti z provozu vozidla),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financí stanoví podle </w:t>
      </w:r>
      <w:hyperlink r:id="rId9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5 zákona č. </w:t>
      </w:r>
      <w:hyperlink r:id="rId8" w:history="1">
        <w:r>
          <w:rPr>
            <w:color w:val="darkblue"/>
            <w:u w:val="single"/>
          </w:rPr>
          <w:t xml:space="preserve">168/1999 Sb.</w:t>
        </w:r>
      </w:hyperlink>
      <w:r>
        <w:rPr/>
        <w:t xml:space="preserve">, o pojištění odpovědnosti za škodu způsobenou provozem vozidla a o změně některých souvisejících zákonů (zákon o pojištění odpovědnosti z provozu vozidla), ve znění zákona č. </w:t>
      </w:r>
      <w:hyperlink r:id="rId10" w:history="1">
        <w:r>
          <w:rPr>
            <w:color w:val="darkblue"/>
            <w:u w:val="single"/>
          </w:rPr>
          <w:t xml:space="preserve">293/2017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vyhlášky č. </w:t>
      </w:r>
      <w:hyperlink r:id="rId7" w:history="1">
        <w:r>
          <w:rPr>
            <w:color w:val="darkblue"/>
            <w:u w:val="single"/>
          </w:rPr>
          <w:t xml:space="preserve">205/1999 Sb.</w:t>
        </w:r>
      </w:hyperlink>
      <w:r>
        <w:rPr/>
        <w:t xml:space="preserve">, kterou se provádí zákon č. </w:t>
      </w:r>
      <w:hyperlink r:id="rId8" w:history="1">
        <w:r>
          <w:rPr>
            <w:color w:val="darkblue"/>
            <w:u w:val="single"/>
          </w:rPr>
          <w:t xml:space="preserve">168/1999 Sb.</w:t>
        </w:r>
      </w:hyperlink>
      <w:r>
        <w:rPr/>
        <w:t xml:space="preserve">, o pojištění odpovědnosti za škodu způsobenou provozem vozidla a o změně některých souvisejících zákonů (zákon o pojištění odpovědnosti z provozu vozidla), ve znění vyhlášky č. </w:t>
      </w:r>
      <w:hyperlink r:id="rId12" w:history="1">
        <w:r>
          <w:rPr>
            <w:color w:val="darkblue"/>
            <w:u w:val="single"/>
          </w:rPr>
          <w:t xml:space="preserve">429/2002 Sb.</w:t>
        </w:r>
      </w:hyperlink>
      <w:r>
        <w:rPr/>
        <w:t xml:space="preserve">, vyhlášky č. </w:t>
      </w:r>
      <w:hyperlink r:id="rId13" w:history="1">
        <w:r>
          <w:rPr>
            <w:color w:val="darkblue"/>
            <w:u w:val="single"/>
          </w:rPr>
          <w:t xml:space="preserve">309/2004 Sb.</w:t>
        </w:r>
      </w:hyperlink>
      <w:r>
        <w:rPr/>
        <w:t xml:space="preserve">, vyhlášky č. </w:t>
      </w:r>
      <w:hyperlink r:id="rId14" w:history="1">
        <w:r>
          <w:rPr>
            <w:color w:val="darkblue"/>
            <w:u w:val="single"/>
          </w:rPr>
          <w:t xml:space="preserve">186/2008 Sb.</w:t>
        </w:r>
      </w:hyperlink>
      <w:r>
        <w:rPr/>
        <w:t xml:space="preserve"> a vyhlášky č. </w:t>
      </w:r>
      <w:hyperlink r:id="rId15" w:history="1">
        <w:r>
          <w:rPr>
            <w:color w:val="darkblue"/>
            <w:u w:val="single"/>
          </w:rPr>
          <w:t xml:space="preserve">417/2017 Sb.</w:t>
        </w:r>
      </w:hyperlink>
      <w:r>
        <w:rPr/>
        <w:t xml:space="preserve">, se slova „území států“ nahrazují slovem „území“, slova „Bývalé jugoslávské republiky“ nahrazují slovem „Severní“ a slova „a Vatikánu“ nahrazují slovy „ , Vatikánu a Velké Británie“.</w:t>
      </w:r>
    </w:p>
    <w:p>
      <w:pPr>
        <w:pStyle w:val="Heading1"/>
      </w:pPr>
      <w:r>
        <w:rPr>
          <w:b/>
          <w:bCs/>
        </w:rPr>
        <w:t xml:space="preserve">Čl. II</w:t>
      </w:r>
    </w:p>
    <w:p>
      <w:pPr>
        <w:ind w:left="0" w:right="0"/>
      </w:pPr>
      <w:r>
        <w:rPr/>
        <w:t xml:space="preserve">Tato vyhláška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financí:</w:t>
      </w:r>
    </w:p>
    <w:p>
      <w:pPr>
        <w:jc w:val="center"/>
        <w:ind w:left="0" w:right="0"/>
        <w:spacing w:after="0"/>
      </w:pPr>
      <w:r>
        <w:rPr/>
        <w:t xml:space="preserve">JUDr. </w:t>
      </w:r>
      <w:r>
        <w:rPr>
          <w:b/>
          <w:bCs/>
        </w:rPr>
        <w:t xml:space="preserve">Schillerová</w:t>
      </w:r>
      <w:r>
        <w:rPr/>
        <w:t xml:space="preserve">, Ph.D., v. r.</w:t>
      </w:r>
    </w:p>
    <w:sectPr>
      <w:headerReference w:type="default" r:id="rId16"/>
      <w:footerReference w:type="default" r:id="rId1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425/2021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9s205" TargetMode="External"/><Relationship Id="rId8" Type="http://schemas.openxmlformats.org/officeDocument/2006/relationships/hyperlink" Target="https://esipa.cz/sbirka/sbsrv.dll/sb?DR=SB&amp;CP=1999s168" TargetMode="External"/><Relationship Id="rId9" Type="http://schemas.openxmlformats.org/officeDocument/2006/relationships/hyperlink" Target="https://esipa.cz/sbirka/sbsrv.dll/sb?DR=AZ&amp;CP=1999s168-2020s049#P6" TargetMode="External"/><Relationship Id="rId10" Type="http://schemas.openxmlformats.org/officeDocument/2006/relationships/hyperlink" Target="https://esipa.cz/sbirka/sbsrv.dll/sb?DR=SB&amp;CP=2017s293" TargetMode="External"/><Relationship Id="rId11" Type="http://schemas.openxmlformats.org/officeDocument/2006/relationships/hyperlink" Target="https://esipa.cz/sbirka/sbsrv.dll/sb?DR=AZ&amp;CP=1999s205-2017s417#P004" TargetMode="External"/><Relationship Id="rId12" Type="http://schemas.openxmlformats.org/officeDocument/2006/relationships/hyperlink" Target="https://esipa.cz/sbirka/sbsrv.dll/sb?DR=SB&amp;CP=2002s429" TargetMode="External"/><Relationship Id="rId13" Type="http://schemas.openxmlformats.org/officeDocument/2006/relationships/hyperlink" Target="https://esipa.cz/sbirka/sbsrv.dll/sb?DR=SB&amp;CP=2004s309" TargetMode="External"/><Relationship Id="rId14" Type="http://schemas.openxmlformats.org/officeDocument/2006/relationships/hyperlink" Target="https://esipa.cz/sbirka/sbsrv.dll/sb?DR=SB&amp;CP=2008s186" TargetMode="External"/><Relationship Id="rId15" Type="http://schemas.openxmlformats.org/officeDocument/2006/relationships/hyperlink" Target="https://esipa.cz/sbirka/sbsrv.dll/sb?DR=SB&amp;CP=2017s417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425/2021 Sb. - původní znění</dc:title>
  <dc:description>Vyhláška, kterou se mění vyhláška Ministerstva financí č. 205/1999 Sb., kterou se provádí zákon č. 168/1999 Sb., o pojištění odpovědnosti za škodu způsobenou provozem vozidla a o změně některých souvisejících zákonů (zákon o pojištění odpovědnosti z provozu vozidla), ve znění pozdějších předpisů</dc:description>
  <dc:subject/>
  <cp:keywords/>
  <cp:category/>
  <cp:lastModifiedBy/>
  <dcterms:created xsi:type="dcterms:W3CDTF">2022-01-01T00:00:00+01:00</dcterms:created>
  <dcterms:modified xsi:type="dcterms:W3CDTF">2024-02-15T20:00:11+01:00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