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411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12. listopadu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512/2002 Sb.</w:t>
        </w:r>
      </w:hyperlink>
      <w:r>
        <w:rPr>
          <w:b/>
          <w:bCs/>
        </w:rPr>
        <w:t xml:space="preserve">, o zvláštní odborné způsobilosti úředníků územních samosprávných celků,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vnitra stanoví podle </w:t>
      </w:r>
      <w:hyperlink r:id="rId8" w:history="1">
        <w:r>
          <w:rPr>
            <w:color w:val="darkblue"/>
            <w:u w:val="single"/>
          </w:rPr>
          <w:t xml:space="preserve">§ 42</w:t>
        </w:r>
      </w:hyperlink>
      <w:r>
        <w:rPr/>
        <w:t xml:space="preserve"> k provedení </w:t>
      </w:r>
      <w:hyperlink r:id="rId9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 zákona č. </w:t>
      </w:r>
      <w:hyperlink r:id="rId10" w:history="1">
        <w:r>
          <w:rPr>
            <w:color w:val="darkblue"/>
            <w:u w:val="single"/>
          </w:rPr>
          <w:t xml:space="preserve">312/2002 Sb.</w:t>
        </w:r>
      </w:hyperlink>
      <w:r>
        <w:rPr/>
        <w:t xml:space="preserve">, o úřednících územních samosprávných celků a o změně některých zákonů: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512/2002 Sb.</w:t>
        </w:r>
      </w:hyperlink>
      <w:r>
        <w:rPr/>
        <w:t xml:space="preserve">, o zvláštní odborné způsobilosti úředníků územních samosprávných celků, ve znění vyhlášky č. </w:t>
      </w:r>
      <w:hyperlink r:id="rId11" w:history="1">
        <w:r>
          <w:rPr>
            <w:color w:val="darkblue"/>
            <w:u w:val="single"/>
          </w:rPr>
          <w:t xml:space="preserve">41/2006 Sb.</w:t>
        </w:r>
      </w:hyperlink>
      <w:r>
        <w:rPr/>
        <w:t xml:space="preserve">, vyhlášky č. </w:t>
      </w:r>
      <w:hyperlink r:id="rId12" w:history="1">
        <w:r>
          <w:rPr>
            <w:color w:val="darkblue"/>
            <w:u w:val="single"/>
          </w:rPr>
          <w:t xml:space="preserve">273/2007 Sb.</w:t>
        </w:r>
      </w:hyperlink>
      <w:r>
        <w:rPr/>
        <w:t xml:space="preserve">, vyhlášky č. </w:t>
      </w:r>
      <w:hyperlink r:id="rId13" w:history="1">
        <w:r>
          <w:rPr>
            <w:color w:val="darkblue"/>
            <w:u w:val="single"/>
          </w:rPr>
          <w:t xml:space="preserve">44/2012 Sb.</w:t>
        </w:r>
      </w:hyperlink>
      <w:r>
        <w:rPr/>
        <w:t xml:space="preserve">, vyhlášky č. </w:t>
      </w:r>
      <w:hyperlink r:id="rId14" w:history="1">
        <w:r>
          <w:rPr>
            <w:color w:val="darkblue"/>
            <w:u w:val="single"/>
          </w:rPr>
          <w:t xml:space="preserve">39/2016 Sb.</w:t>
        </w:r>
      </w:hyperlink>
      <w:r>
        <w:rPr/>
        <w:t xml:space="preserve">, vyhlášky č. </w:t>
      </w:r>
      <w:hyperlink r:id="rId15" w:history="1">
        <w:r>
          <w:rPr>
            <w:color w:val="darkblue"/>
            <w:u w:val="single"/>
          </w:rPr>
          <w:t xml:space="preserve">173/2017 Sb.</w:t>
        </w:r>
      </w:hyperlink>
      <w:r>
        <w:rPr/>
        <w:t xml:space="preserve">, vyhlášky č. </w:t>
      </w:r>
      <w:hyperlink r:id="rId16" w:history="1">
        <w:r>
          <w:rPr>
            <w:color w:val="darkblue"/>
            <w:u w:val="single"/>
          </w:rPr>
          <w:t xml:space="preserve">109/2018 Sb.</w:t>
        </w:r>
      </w:hyperlink>
      <w:r>
        <w:rPr/>
        <w:t xml:space="preserve"> a vyhlášky č. </w:t>
      </w:r>
      <w:hyperlink r:id="rId17" w:history="1">
        <w:r>
          <w:rPr>
            <w:color w:val="darkblue"/>
            <w:u w:val="single"/>
          </w:rPr>
          <w:t xml:space="preserve">222/2018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odst. 1 písmeno c)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při přestupkovém řízení ve věcech bezpečnosti a plynulosti provozu na pozemních komunikacích a správních řízeních souvisejících,“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Příloha 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         „Příloha k vyhlášce č. 512/2002 Sb.</w:t>
      </w:r>
      <w:r>
        <w:rPr>
          <w:rStyle w:val="hidden"/>
        </w:rPr>
        <w:t xml:space="preserve"> -</w:t>
      </w:r>
      <w:br/>
      <w:r>
        <w:rPr/>
        <w:t xml:space="preserve">Náplně jednotlivých správních činností, k jejichž vykonávání je nezbytné prokázání zvláštní odborné způsobilosti</w:t>
      </w:r>
    </w:p>
    <w:p>
      <w:pPr>
        <w:jc w:val="center"/>
      </w:pPr>
      <w:hyperlink r:id="rId19" w:history="1">
        <w:r>
          <w:rPr>
            <w:color w:val="blue"/>
          </w:rPr>
          <w:t xml:space="preserve">Příloha PDF (2027 kB)“</w:t>
        </w:r>
      </w:hyperlink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Zvláštní odborná způsobilost při přestupkovém řízení ve věcech bezpečnosti a plynulosti silničního provozu na úseku dopravy a silničního hospodářství a správních řízeních souvisejících prokázaná podle vyhlášky č. </w:t>
      </w:r>
      <w:hyperlink r:id="rId7" w:history="1">
        <w:r>
          <w:rPr>
            <w:color w:val="darkblue"/>
            <w:u w:val="single"/>
          </w:rPr>
          <w:t xml:space="preserve">512/2002 Sb.</w:t>
        </w:r>
      </w:hyperlink>
      <w:r>
        <w:rPr/>
        <w:t xml:space="preserve">, ve znění účinném do dne nabytí účinnosti této vyhlášky, se považuje za zvláštní odbornou způsobilost při přestupkovém řízení ve věcech bezpečnosti a plynulosti provozu na pozemních komunikacích a správních řízeních souvisejících podle vyhlášky č. </w:t>
      </w:r>
      <w:hyperlink r:id="rId7" w:history="1">
        <w:r>
          <w:rPr>
            <w:color w:val="darkblue"/>
            <w:u w:val="single"/>
          </w:rPr>
          <w:t xml:space="preserve">512/2002 Sb.</w:t>
        </w:r>
      </w:hyperlink>
      <w:r>
        <w:rPr/>
        <w:t xml:space="preserve">, ve znění účinném ode dne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Úředník, který ke dni nabytí účinnosti této vyhlášky vykonává správní činnost, pro jejíž výkon nebylo podle vyhlášky č. </w:t>
      </w:r>
      <w:hyperlink r:id="rId7" w:history="1">
        <w:r>
          <w:rPr>
            <w:color w:val="darkblue"/>
            <w:u w:val="single"/>
          </w:rPr>
          <w:t xml:space="preserve">512/2002 Sb.</w:t>
        </w:r>
      </w:hyperlink>
      <w:r>
        <w:rPr/>
        <w:t xml:space="preserve">, ve znění účinném do dne nabytí účinnosti této vyhlášky, předpokladem prokázání zvláštní odborné způsobilosti a pro jejíž výkon je podle vyhlášky č. </w:t>
      </w:r>
      <w:hyperlink r:id="rId7" w:history="1">
        <w:r>
          <w:rPr>
            <w:color w:val="darkblue"/>
            <w:u w:val="single"/>
          </w:rPr>
          <w:t xml:space="preserve">512/2002 Sb.</w:t>
        </w:r>
      </w:hyperlink>
      <w:r>
        <w:rPr/>
        <w:t xml:space="preserve">, ve znění účinném ode dne nabytí účinnosti této vyhlášky, předpokladem prokázání zvláštní odborné způsobilosti, je povinen prokázat zvláštní odbornou způsobilost do 18 měsíců ode dne nabytí účinnosti této vyhlášky.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Hamáček</w:t>
      </w:r>
      <w:r>
        <w:rPr/>
        <w:t xml:space="preserve"> v. r.</w:t>
      </w:r>
    </w:p>
    <w:sectPr>
      <w:headerReference w:type="default" r:id="rId20"/>
      <w:footerReference w:type="default" r:id="rId2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411/2021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2s512" TargetMode="External"/><Relationship Id="rId8" Type="http://schemas.openxmlformats.org/officeDocument/2006/relationships/hyperlink" Target="https://esipa.cz/sbirka/sbsrv.dll/sb?DR=AZ&amp;CP=2002s312-2017s183#C01_H06_D01_P042" TargetMode="External"/><Relationship Id="rId9" Type="http://schemas.openxmlformats.org/officeDocument/2006/relationships/hyperlink" Target="https://esipa.cz/sbirka/sbsrv.dll/sb?DR=AZ&amp;CP=2002s312-2017s183#C01_H04_P021" TargetMode="External"/><Relationship Id="rId10" Type="http://schemas.openxmlformats.org/officeDocument/2006/relationships/hyperlink" Target="https://esipa.cz/sbirka/sbsrv.dll/sb?DR=SB&amp;CP=2002s312" TargetMode="External"/><Relationship Id="rId11" Type="http://schemas.openxmlformats.org/officeDocument/2006/relationships/hyperlink" Target="https://esipa.cz/sbirka/sbsrv.dll/sb?DR=SB&amp;CP=2006s041" TargetMode="External"/><Relationship Id="rId12" Type="http://schemas.openxmlformats.org/officeDocument/2006/relationships/hyperlink" Target="https://esipa.cz/sbirka/sbsrv.dll/sb?DR=SB&amp;CP=2007s273" TargetMode="External"/><Relationship Id="rId13" Type="http://schemas.openxmlformats.org/officeDocument/2006/relationships/hyperlink" Target="https://esipa.cz/sbirka/sbsrv.dll/sb?DR=SB&amp;CP=2012s044" TargetMode="External"/><Relationship Id="rId14" Type="http://schemas.openxmlformats.org/officeDocument/2006/relationships/hyperlink" Target="https://esipa.cz/sbirka/sbsrv.dll/sb?DR=SB&amp;CP=2016s039" TargetMode="External"/><Relationship Id="rId15" Type="http://schemas.openxmlformats.org/officeDocument/2006/relationships/hyperlink" Target="https://esipa.cz/sbirka/sbsrv.dll/sb?DR=SB&amp;CP=2017s173" TargetMode="External"/><Relationship Id="rId16" Type="http://schemas.openxmlformats.org/officeDocument/2006/relationships/hyperlink" Target="https://esipa.cz/sbirka/sbsrv.dll/sb?DR=SB&amp;CP=2018s109" TargetMode="External"/><Relationship Id="rId17" Type="http://schemas.openxmlformats.org/officeDocument/2006/relationships/hyperlink" Target="https://esipa.cz/sbirka/sbsrv.dll/sb?DR=SB&amp;CP=2018s222" TargetMode="External"/><Relationship Id="rId18" Type="http://schemas.openxmlformats.org/officeDocument/2006/relationships/hyperlink" Target="https://esipa.cz/sbirka/sbsrv.dll/sb?DR=AZ&amp;CP=2002s512-2018s222#P001" TargetMode="External"/><Relationship Id="rId19" Type="http://schemas.openxmlformats.org/officeDocument/2006/relationships/hyperlink" Target="https://esipa.cz/soubor/38681a7501d7f560b0031130c28617e44af35feaf4777a8dc88214b1279b2bac45d894ba2d234eaee8d12cb31dd73a452ba35a1583729b84ebbf05e54c6a1a9a/2021s411p01-cl-01-bod-02.pdf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411/2021 Sb. - původní znění</dc:title>
  <dc:description>Vyhláška, kterou se mění vyhláška č. 512/2002 Sb., o zvláštní odborné způsobilosti úředníků územních samosprávných celků, ve znění pozdějších předpisů</dc:description>
  <dc:subject/>
  <cp:keywords/>
  <cp:category/>
  <cp:lastModifiedBy/>
  <dcterms:created xsi:type="dcterms:W3CDTF">2022-01-01T00:00:00+01:00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