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NAŘÍZENÍ VLÁDY</w:t>
      </w:r>
    </w:p>
    <w:p>
      <w:pPr>
        <w:jc w:val="center"/>
        <w:ind w:left="0" w:right="0"/>
        <w:spacing w:after="0"/>
      </w:pPr>
      <w:r>
        <w:rPr/>
        <w:t xml:space="preserve">ze dne 10. listopadu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stanoví stupnice základních tarifů pro příslušníky bezpečnostních sborů</w:t>
      </w:r>
    </w:p>
    <w:p/>
    <w:p>
      <w:pPr>
        <w:jc w:val="left"/>
        <w:ind w:left="0" w:right="0"/>
        <w:spacing w:after="0"/>
      </w:pPr>
      <w:r>
        <w:rPr/>
        <w:t xml:space="preserve">Vláda nařizuje podle </w:t>
      </w:r>
      <w:hyperlink r:id="rId7" w:history="1">
        <w:r>
          <w:rPr>
            <w:color w:val="darkblue"/>
            <w:u w:val="single"/>
          </w:rPr>
          <w:t xml:space="preserve">§ 115</w:t>
        </w:r>
      </w:hyperlink>
      <w:r>
        <w:rPr/>
        <w:t xml:space="preserve"> odst. 2 zákona č. </w:t>
      </w:r>
      <w:hyperlink r:id="rId8" w:history="1">
        <w:r>
          <w:rPr>
            <w:color w:val="darkblue"/>
            <w:u w:val="single"/>
          </w:rPr>
          <w:t xml:space="preserve">361/2003 Sb.</w:t>
        </w:r>
      </w:hyperlink>
      <w:r>
        <w:rPr/>
        <w:t xml:space="preserve">, o služebním poměru příslušníků bezpečnostních sborů, ve znění zákona č. </w:t>
      </w:r>
      <w:hyperlink r:id="rId9" w:history="1">
        <w:r>
          <w:rPr>
            <w:color w:val="darkblue"/>
            <w:u w:val="single"/>
          </w:rPr>
          <w:t xml:space="preserve">247/2017 Sb.</w:t>
        </w:r>
      </w:hyperlink>
      <w:r>
        <w:rPr/>
        <w:t xml:space="preserve"> a zákona č. </w:t>
      </w:r>
      <w:hyperlink r:id="rId10" w:history="1">
        <w:r>
          <w:rPr>
            <w:color w:val="darkblue"/>
            <w:u w:val="single"/>
          </w:rPr>
          <w:t xml:space="preserve">163/2019 Sb.</w:t>
        </w:r>
      </w:hyperlink>
      <w:r>
        <w:rPr/>
        <w:t xml:space="preserve">, (dále jen „zákon“):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</w:p>
    <w:p>
      <w:pPr>
        <w:ind w:left="0" w:right="0"/>
      </w:pPr>
      <w:r>
        <w:rPr/>
        <w:t xml:space="preserve">Stupnice základních tarifů pro příslušníky bezpečnostních sborů je uvedena v příloze č. 1 k tomuto nařízení.</w:t>
      </w:r>
    </w:p>
    <w:p>
      <w:pPr>
        <w:pStyle w:val="Heading1"/>
      </w:pPr>
      <w:r>
        <w:rPr>
          <w:b/>
          <w:bCs/>
        </w:rPr>
        <w:t xml:space="preserve">§ 2</w:t>
      </w:r>
    </w:p>
    <w:p>
      <w:pPr>
        <w:ind w:left="0" w:right="0"/>
      </w:pPr>
      <w:r>
        <w:rPr/>
        <w:t xml:space="preserve">Stupnice základních tarifů pro příslušníky bezpečnostních sborů stanovená podle </w:t>
      </w:r>
      <w:hyperlink r:id="rId11" w:history="1">
        <w:r>
          <w:rPr>
            <w:color w:val="darkblue"/>
            <w:u w:val="single"/>
          </w:rPr>
          <w:t xml:space="preserve">§ 114</w:t>
        </w:r>
      </w:hyperlink>
      <w:r>
        <w:rPr/>
        <w:t xml:space="preserve"> odst. 2 zákona je uvedena v příloze č. 2 k tomuto nařízení.</w:t>
      </w:r>
    </w:p>
    <w:p>
      <w:pPr>
        <w:pStyle w:val="Heading1"/>
      </w:pPr>
      <w:r>
        <w:rPr>
          <w:b/>
          <w:bCs/>
        </w:rPr>
        <w:t xml:space="preserve">§ 3</w:t>
      </w:r>
    </w:p>
    <w:p>
      <w:pPr>
        <w:ind w:left="0" w:right="0"/>
      </w:pPr>
      <w:r>
        <w:rPr/>
        <w:t xml:space="preserve">Nařízení vlády č. </w:t>
      </w:r>
      <w:hyperlink r:id="rId12" w:history="1">
        <w:r>
          <w:rPr>
            <w:color w:val="darkblue"/>
            <w:u w:val="single"/>
          </w:rPr>
          <w:t xml:space="preserve">336/2019 Sb.</w:t>
        </w:r>
      </w:hyperlink>
      <w:r>
        <w:rPr/>
        <w:t xml:space="preserve">, kterým se stanoví stupnice základních tarifů pro příslušníky bezpečnostních sborů, se zrušuje.</w:t>
      </w:r>
    </w:p>
    <w:p>
      <w:pPr>
        <w:pStyle w:val="Heading1"/>
      </w:pPr>
      <w:r>
        <w:rPr>
          <w:b/>
          <w:bCs/>
        </w:rPr>
        <w:t xml:space="preserve">§ 4</w:t>
      </w:r>
    </w:p>
    <w:p>
      <w:pPr>
        <w:ind w:left="0" w:right="0"/>
      </w:pPr>
      <w:r>
        <w:rPr/>
        <w:t xml:space="preserve">Toto nařízení nabývá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1. místopředseda vlády a ministr vnitra: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Hamáček</w:t>
      </w:r>
      <w:r>
        <w:rPr/>
        <w:t xml:space="preserve"> v. r.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Příloha č. 1 k nařízení vlády č. 421/2021 Sb.</w:t>
      </w:r>
      <w:r>
        <w:rPr>
          <w:rStyle w:val="hidden"/>
        </w:rPr>
        <w:t xml:space="preserve"> -</w:t>
      </w:r>
      <w:br/>
      <w:r>
        <w:rPr/>
        <w:t xml:space="preserve">Stupnice základních tarifů pro příslušníky bezpečnostních sborů</w:t>
      </w:r>
    </w:p>
    <w:p>
      <w:pPr>
        <w:jc w:val="center"/>
      </w:pPr>
      <w:hyperlink r:id="rId13" w:history="1">
        <w:r>
          <w:rPr>
            <w:color w:val="blue"/>
          </w:rPr>
          <w:t xml:space="preserve">Příloha PDF (751 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Příloha č. 2 k nařízení vlády č. 421/2021 Sb.</w:t>
      </w:r>
      <w:r>
        <w:rPr>
          <w:rStyle w:val="hidden"/>
        </w:rPr>
        <w:t xml:space="preserve"> -</w:t>
      </w:r>
      <w:br/>
      <w:r>
        <w:rPr/>
        <w:t xml:space="preserve">Stupnice základních tarifů pro příslušníky bezpečnostních sborů stanovená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podle § 114 odst. 2 zákona</w:t>
      </w:r>
    </w:p>
    <w:p>
      <w:pPr>
        <w:jc w:val="center"/>
      </w:pPr>
      <w:hyperlink r:id="rId14" w:history="1">
        <w:r>
          <w:rPr>
            <w:color w:val="blue"/>
          </w:rPr>
          <w:t xml:space="preserve">Příloha PDF (769 kB)</w:t>
        </w:r>
      </w:hyperlink>
    </w:p>
    <w:sectPr>
      <w:headerReference w:type="default" r:id="rId15"/>
      <w:footerReference w:type="default" r:id="rId1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421/2021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03s361-2019s163#P115" TargetMode="External"/><Relationship Id="rId8" Type="http://schemas.openxmlformats.org/officeDocument/2006/relationships/hyperlink" Target="https://esipa.cz/sbirka/sbsrv.dll/sb?DR=SB&amp;CP=2003s361" TargetMode="External"/><Relationship Id="rId9" Type="http://schemas.openxmlformats.org/officeDocument/2006/relationships/hyperlink" Target="https://esipa.cz/sbirka/sbsrv.dll/sb?DR=SB&amp;CP=2017s247" TargetMode="External"/><Relationship Id="rId10" Type="http://schemas.openxmlformats.org/officeDocument/2006/relationships/hyperlink" Target="https://esipa.cz/sbirka/sbsrv.dll/sb?DR=SB&amp;CP=2019s163" TargetMode="External"/><Relationship Id="rId11" Type="http://schemas.openxmlformats.org/officeDocument/2006/relationships/hyperlink" Target="https://esipa.cz/sbirka/sbsrv.dll/sb?DR=AZ&amp;CP=2003s361-2021s330#P114" TargetMode="External"/><Relationship Id="rId12" Type="http://schemas.openxmlformats.org/officeDocument/2006/relationships/hyperlink" Target="https://esipa.cz/sbirka/sbsrv.dll/sb?DR=SB&amp;CP=2019s336" TargetMode="External"/><Relationship Id="rId13" Type="http://schemas.openxmlformats.org/officeDocument/2006/relationships/hyperlink" Target="https://esipa.cz/soubor/b8448165df1c0581f56041a02235e5685885fcfc1f298aac18fdf90bcff40384b8409b5d32da69d1f71c4b8241cdb3111f635fc6e917d44b441f262fdd6c9f7c/2021s421p01.pdf" TargetMode="External"/><Relationship Id="rId14" Type="http://schemas.openxmlformats.org/officeDocument/2006/relationships/hyperlink" Target="https://esipa.cz/soubor/59b6aa428223817de763a8050ca943d0b868e4eaa462bdf3169a3208b0332affa19532b6f2a1292a77ed500e9f9d064769ed9e93e65c6b4d04f3c495f6913a83/2021s421p02.pdf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421/2021 Sb. - původní znění</dc:title>
  <dc:description>Nařízení vlády, kterým se stanoví stupnice základních tarifů pro příslušníky bezpečnostních sborů</dc:description>
  <dc:subject/>
  <cp:keywords/>
  <cp:category/>
  <cp:lastModifiedBy/>
  <dcterms:created xsi:type="dcterms:W3CDTF">2022-01-01T00:00:00+01:00</dcterms:created>
  <dcterms:modified xsi:type="dcterms:W3CDTF">2023-11-20T13:10:24+01:00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