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12. listopadu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uložení kolektivních smluv vyššího stupně</w:t>
      </w:r>
    </w:p>
    <w:p/>
    <w:p>
      <w:pPr>
        <w:jc w:val="left"/>
        <w:ind w:left="0" w:right="0"/>
        <w:spacing w:after="0"/>
      </w:pPr>
      <w:r>
        <w:rPr/>
        <w:t xml:space="preserve">Ministerstvo práce a sociálních věcí sděluje, že u něj byly uloženy tyto kolektivní smlouvy vyššího stupně: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Dodatek č. 1 ke kolektivní smlouvě vyššího stupně uzavřený na období od 1. 1. 2022 do 31. 12. 2022 mezi</w:t>
      </w:r>
    </w:p>
    <w:p>
      <w:pPr>
        <w:ind w:left="560" w:right="0"/>
      </w:pPr>
      <w:r>
        <w:rPr/>
        <w:t xml:space="preserve">Elektrotechnickou asociací České republiky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Odborovým svazem KOVO;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Kolektivní smlouva vyššího stupně uzavřená na období od 1. 1. 2022 do 31. 12. 2025 mezi</w:t>
      </w:r>
    </w:p>
    <w:p>
      <w:pPr>
        <w:ind w:left="560" w:right="0"/>
      </w:pPr>
      <w:r>
        <w:rPr/>
        <w:t xml:space="preserve">Svazem bank a pojišťoven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Odborovým svazem pracovníků peněžnictví a pojišťovnictví.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422/2021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422/2021 Sb. - původní znění</dc:title>
  <dc:description>Sdělení Ministerstva práce a sociálních věcí o uložení kolektivních smluv vyššího stupně</dc:description>
  <dc:subject/>
  <cp:keywords/>
  <cp:category/>
  <cp:lastModifiedBy/>
  <dcterms:created xsi:type="dcterms:W3CDTF">2021-11-23T00:00:00+01:00</dcterms:created>
  <dcterms:modified xsi:type="dcterms:W3CDTF">2023-11-20T13:10:24+01:00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