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409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15. listopadu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359/2011 Sb.</w:t>
        </w:r>
      </w:hyperlink>
      <w:r>
        <w:rPr>
          <w:b/>
          <w:bCs/>
        </w:rPr>
        <w:t xml:space="preserve">, o základním registru územní identifikace, adres a nemovitostí, ve znění vyhlášky č. </w:t>
      </w:r>
      <w:hyperlink r:id="rId8" w:history="1">
        <w:r>
          <w:rPr>
            <w:color w:val="darkblue"/>
            <w:u w:val="single"/>
          </w:rPr>
          <w:t xml:space="preserve">415/2016 Sb.</w:t>
        </w:r>
      </w:hyperlink>
    </w:p>
    <w:p/>
    <w:p>
      <w:pPr>
        <w:jc w:val="left"/>
        <w:ind w:left="0" w:right="0"/>
        <w:spacing w:after="0"/>
      </w:pPr>
      <w:r>
        <w:rPr/>
        <w:t xml:space="preserve">Český úřad zeměměřický a katastrální stanoví podle </w:t>
      </w:r>
      <w:hyperlink r:id="rId9" w:history="1">
        <w:r>
          <w:rPr>
            <w:color w:val="darkblue"/>
            <w:u w:val="single"/>
          </w:rPr>
          <w:t xml:space="preserve">§ 69</w:t>
        </w:r>
      </w:hyperlink>
      <w:r>
        <w:rPr/>
        <w:t xml:space="preserve"> odst. 1 písm. a) až g) zákona č. </w:t>
      </w:r>
      <w:hyperlink r:id="rId10" w:history="1">
        <w:r>
          <w:rPr>
            <w:color w:val="darkblue"/>
            <w:u w:val="single"/>
          </w:rPr>
          <w:t xml:space="preserve">111/2009 Sb.</w:t>
        </w:r>
      </w:hyperlink>
      <w:r>
        <w:rPr/>
        <w:t xml:space="preserve">, o základních registrech, ve znění zákona č. </w:t>
      </w:r>
      <w:hyperlink r:id="rId11" w:history="1">
        <w:r>
          <w:rPr>
            <w:color w:val="darkblue"/>
            <w:u w:val="single"/>
          </w:rPr>
          <w:t xml:space="preserve">100/2010 Sb.</w:t>
        </w:r>
      </w:hyperlink>
      <w:r>
        <w:rPr/>
        <w:t xml:space="preserve"> a zákona č. </w:t>
      </w:r>
      <w:hyperlink r:id="rId12" w:history="1">
        <w:r>
          <w:rPr>
            <w:color w:val="darkblue"/>
            <w:u w:val="single"/>
          </w:rPr>
          <w:t xml:space="preserve">192/2016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359/2011 Sb.</w:t>
        </w:r>
      </w:hyperlink>
      <w:r>
        <w:rPr/>
        <w:t xml:space="preserve">, o základním registru územní identifikace, adres a nemovitostí, ve znění vyhlášky č. </w:t>
      </w:r>
      <w:hyperlink r:id="rId8" w:history="1">
        <w:r>
          <w:rPr>
            <w:color w:val="darkblue"/>
            <w:u w:val="single"/>
          </w:rPr>
          <w:t xml:space="preserve">415/2016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3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se slova „údajů o adresním místě, které zapíše obec nebo stavební úřad a kterému úřad zapíše poštovní směrovací číslo“ nahrazují slovy „vybraných údajů o územních prvcích a o územně evidenčních jednotkách, kterými jsou území obce nebo území vojenského újezdu, katastrální území a území obvodu v hlavním městě Praze, stavební objekt, adresní místo, část obce a ulice, a o poštovním směrovacím čísle“.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3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2 písm. c) se slovo „městského“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2 se slova „se místo údajů podle odstavce 1 uvede text ‚vlastní zjištění‘“ nahrazují slovy „editor sepíše stručný záznam o způsobu a výsledku zjištění“.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17</w:t>
        </w:r>
      </w:hyperlink>
      <w:r>
        <w:rPr/>
        <w:t xml:space="preserve"> se za slovy „v hlavním městě Praze, území“ slovo „městských“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19</w:t>
        </w:r>
      </w:hyperlink>
      <w:r>
        <w:rPr/>
        <w:t xml:space="preserve"> odst. 1 se písmeno d) včetně poznámky pod čarou č. 7 zrušuje.</w:t>
      </w:r>
    </w:p>
    <w:p>
      <w:pPr>
        <w:ind w:left="560" w:right="0"/>
      </w:pPr>
      <w:r>
        <w:rPr/>
        <w:t xml:space="preserve">Dosavadní písmena e) až r) se označují jako písmena d) až q).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19</w:t>
        </w:r>
      </w:hyperlink>
      <w:r>
        <w:rPr/>
        <w:t xml:space="preserve"> odst. 1 písm. j) se slovo „městského“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příloze 1 bodě 1 písm. a) se slovo „městského“ zrušuje.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ledna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Večeře</w:t>
      </w:r>
      <w:r>
        <w:rPr/>
        <w:t xml:space="preserve"> v. r.</w:t>
      </w:r>
    </w:p>
    <w:sectPr>
      <w:headerReference w:type="default" r:id="rId17"/>
      <w:footerReference w:type="default" r:id="rId1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409/2021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1s359" TargetMode="External"/><Relationship Id="rId8" Type="http://schemas.openxmlformats.org/officeDocument/2006/relationships/hyperlink" Target="https://esipa.cz/sbirka/sbsrv.dll/sb?DR=SB&amp;CP=2016s415" TargetMode="External"/><Relationship Id="rId9" Type="http://schemas.openxmlformats.org/officeDocument/2006/relationships/hyperlink" Target="https://esipa.cz/sbirka/sbsrv.dll/sb?DR=AZ&amp;CP=2009s111-2021s036#P69" TargetMode="External"/><Relationship Id="rId10" Type="http://schemas.openxmlformats.org/officeDocument/2006/relationships/hyperlink" Target="https://esipa.cz/sbirka/sbsrv.dll/sb?DR=SB&amp;CP=2009s111" TargetMode="External"/><Relationship Id="rId11" Type="http://schemas.openxmlformats.org/officeDocument/2006/relationships/hyperlink" Target="https://esipa.cz/sbirka/sbsrv.dll/sb?DR=SB&amp;CP=2010s100" TargetMode="External"/><Relationship Id="rId12" Type="http://schemas.openxmlformats.org/officeDocument/2006/relationships/hyperlink" Target="https://esipa.cz/sbirka/sbsrv.dll/sb?DR=SB&amp;CP=2016s192" TargetMode="External"/><Relationship Id="rId13" Type="http://schemas.openxmlformats.org/officeDocument/2006/relationships/hyperlink" Target="https://esipa.cz/sbirka/sbsrv.dll/sb?DR=AZ&amp;CP=2011s359-2016s415#P006" TargetMode="External"/><Relationship Id="rId14" Type="http://schemas.openxmlformats.org/officeDocument/2006/relationships/hyperlink" Target="https://esipa.cz/sbirka/sbsrv.dll/sb?DR=AZ&amp;CP=2011s359-2016s415#P007" TargetMode="External"/><Relationship Id="rId15" Type="http://schemas.openxmlformats.org/officeDocument/2006/relationships/hyperlink" Target="https://esipa.cz/sbirka/sbsrv.dll/sb?DR=AZ&amp;CP=2011s359-2016s415#P017" TargetMode="External"/><Relationship Id="rId16" Type="http://schemas.openxmlformats.org/officeDocument/2006/relationships/hyperlink" Target="https://esipa.cz/sbirka/sbsrv.dll/sb?DR=AZ&amp;CP=2011s359-2016s415#P019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409/2021 Sb. - původní znění</dc:title>
  <dc:description>Vyhláška, kterou se mění vyhláška č. 359/2011 Sb., o základním registru územní identifikace, adres a nemovitostí, ve znění vyhlášky č. 415/2016 Sb.</dc:description>
  <dc:subject/>
  <cp:keywords/>
  <cp:category/>
  <cp:lastModifiedBy/>
  <dcterms:created xsi:type="dcterms:W3CDTF">2022-01-01T00:00:00+01:00</dcterms:created>
  <dcterms:modified xsi:type="dcterms:W3CDTF">2022-01-12T01:15:29+01:00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