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263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8. července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114/2002 Sb.</w:t>
        </w:r>
      </w:hyperlink>
      <w:r>
        <w:rPr>
          <w:b/>
          <w:bCs/>
        </w:rPr>
        <w:t xml:space="preserve">, o fondu kulturních a sociálních potřeb,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financí stanoví podle </w:t>
      </w:r>
      <w:hyperlink r:id="rId8" w:history="1">
        <w:r>
          <w:rPr>
            <w:color w:val="darkblue"/>
            <w:u w:val="single"/>
          </w:rPr>
          <w:t xml:space="preserve">§ 48</w:t>
        </w:r>
      </w:hyperlink>
      <w:r>
        <w:rPr/>
        <w:t xml:space="preserve"> odst. 8 a </w:t>
      </w:r>
      <w:hyperlink r:id="rId9" w:history="1">
        <w:r>
          <w:rPr>
            <w:color w:val="darkblue"/>
            <w:u w:val="single"/>
          </w:rPr>
          <w:t xml:space="preserve">§ 60</w:t>
        </w:r>
      </w:hyperlink>
      <w:r>
        <w:rPr/>
        <w:t xml:space="preserve"> zákona č. </w:t>
      </w:r>
      <w:hyperlink r:id="rId10" w:history="1">
        <w:r>
          <w:rPr>
            <w:color w:val="darkblue"/>
            <w:u w:val="single"/>
          </w:rPr>
          <w:t xml:space="preserve">218/2000 Sb.</w:t>
        </w:r>
      </w:hyperlink>
      <w:r>
        <w:rPr/>
        <w:t xml:space="preserve">, o rozpočtových pravidlech a změně některých souvisejících zákonů (rozpočtová pravidla), ve znění zákona č. </w:t>
      </w:r>
      <w:hyperlink r:id="rId11" w:history="1">
        <w:r>
          <w:rPr>
            <w:color w:val="darkblue"/>
            <w:u w:val="single"/>
          </w:rPr>
          <w:t xml:space="preserve">174/2007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306/2008 Sb.</w:t>
        </w:r>
      </w:hyperlink>
      <w:r>
        <w:rPr/>
        <w:t xml:space="preserve"> a zákona č. </w:t>
      </w:r>
      <w:hyperlink r:id="rId13" w:history="1">
        <w:r>
          <w:rPr>
            <w:color w:val="darkblue"/>
            <w:u w:val="single"/>
          </w:rPr>
          <w:t xml:space="preserve">250/2014 Sb.</w:t>
        </w:r>
      </w:hyperlink>
      <w:r>
        <w:rPr/>
        <w:t xml:space="preserve">, podle </w:t>
      </w:r>
      <w:hyperlink r:id="rId14" w:history="1">
        <w:r>
          <w:rPr>
            <w:color w:val="darkblue"/>
            <w:u w:val="single"/>
          </w:rPr>
          <w:t xml:space="preserve">§ 33</w:t>
        </w:r>
      </w:hyperlink>
      <w:r>
        <w:rPr/>
        <w:t xml:space="preserve"> odst. 4 zákona č. </w:t>
      </w:r>
      <w:hyperlink r:id="rId15" w:history="1">
        <w:r>
          <w:rPr>
            <w:color w:val="darkblue"/>
            <w:u w:val="single"/>
          </w:rPr>
          <w:t xml:space="preserve">250/2000 Sb.</w:t>
        </w:r>
      </w:hyperlink>
      <w:r>
        <w:rPr/>
        <w:t xml:space="preserve">, o rozpočtových pravidlech územních rozpočtů, a podle </w:t>
      </w:r>
      <w:hyperlink r:id="rId16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zákona č. </w:t>
      </w:r>
      <w:hyperlink r:id="rId17" w:history="1">
        <w:r>
          <w:rPr>
            <w:color w:val="darkblue"/>
            <w:u w:val="single"/>
          </w:rPr>
          <w:t xml:space="preserve">77/1997 Sb.</w:t>
        </w:r>
      </w:hyperlink>
      <w:r>
        <w:rPr/>
        <w:t xml:space="preserve">, o státním podniku: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114/2002 Sb.</w:t>
        </w:r>
      </w:hyperlink>
      <w:r>
        <w:rPr/>
        <w:t xml:space="preserve">, o fondu kulturních a sociálních potřeb, ve znění vyhlášky č. </w:t>
      </w:r>
      <w:hyperlink r:id="rId18" w:history="1">
        <w:r>
          <w:rPr>
            <w:color w:val="darkblue"/>
            <w:u w:val="single"/>
          </w:rPr>
          <w:t xml:space="preserve">510/2002 Sb.</w:t>
        </w:r>
      </w:hyperlink>
      <w:r>
        <w:rPr/>
        <w:t xml:space="preserve">, vyhlášky č. </w:t>
      </w:r>
      <w:hyperlink r:id="rId19" w:history="1">
        <w:r>
          <w:rPr>
            <w:color w:val="darkblue"/>
            <w:u w:val="single"/>
          </w:rPr>
          <w:t xml:space="preserve">100/2006 Sb.</w:t>
        </w:r>
      </w:hyperlink>
      <w:r>
        <w:rPr/>
        <w:t xml:space="preserve">, vyhlášky č. </w:t>
      </w:r>
      <w:hyperlink r:id="rId20" w:history="1">
        <w:r>
          <w:rPr>
            <w:color w:val="darkblue"/>
            <w:u w:val="single"/>
          </w:rPr>
          <w:t xml:space="preserve">355/2007 Sb.</w:t>
        </w:r>
      </w:hyperlink>
      <w:r>
        <w:rPr/>
        <w:t xml:space="preserve">, vyhlášky č. </w:t>
      </w:r>
      <w:hyperlink r:id="rId21" w:history="1">
        <w:r>
          <w:rPr>
            <w:color w:val="darkblue"/>
            <w:u w:val="single"/>
          </w:rPr>
          <w:t xml:space="preserve">365/2010 Sb.</w:t>
        </w:r>
      </w:hyperlink>
      <w:r>
        <w:rPr/>
        <w:t xml:space="preserve">, vyhlášky č. </w:t>
      </w:r>
      <w:hyperlink r:id="rId22" w:history="1">
        <w:r>
          <w:rPr>
            <w:color w:val="darkblue"/>
            <w:u w:val="single"/>
          </w:rPr>
          <w:t xml:space="preserve">434/2013 Sb.</w:t>
        </w:r>
      </w:hyperlink>
      <w:r>
        <w:rPr/>
        <w:t xml:space="preserve">, vyhlášky č. </w:t>
      </w:r>
      <w:hyperlink r:id="rId23" w:history="1">
        <w:r>
          <w:rPr>
            <w:color w:val="darkblue"/>
            <w:u w:val="single"/>
          </w:rPr>
          <w:t xml:space="preserve">353/2015 Sb.</w:t>
        </w:r>
      </w:hyperlink>
      <w:r>
        <w:rPr/>
        <w:t xml:space="preserve">, vyhlášky č. </w:t>
      </w:r>
      <w:hyperlink r:id="rId24" w:history="1">
        <w:r>
          <w:rPr>
            <w:color w:val="darkblue"/>
            <w:u w:val="single"/>
          </w:rPr>
          <w:t xml:space="preserve">357/2019 Sb.</w:t>
        </w:r>
      </w:hyperlink>
      <w:r>
        <w:rPr/>
        <w:t xml:space="preserve"> a vyhlášky č. </w:t>
      </w:r>
      <w:hyperlink r:id="rId25" w:history="1">
        <w:r>
          <w:rPr>
            <w:color w:val="darkblue"/>
            <w:u w:val="single"/>
          </w:rPr>
          <w:t xml:space="preserve">612/2020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26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2 se za slova „nouzový stav“ vkládají slova „nebo stav nebezpečí“.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odst. 4 se slova „též jiným“ zrušují a za slova „nouzový stav“ se vkládají slova „nebo stav nebezpečí“.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následujícím po dni jejího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 financí:</w:t>
      </w:r>
    </w:p>
    <w:p>
      <w:pPr>
        <w:jc w:val="center"/>
        <w:ind w:left="0" w:right="0"/>
        <w:spacing w:after="0"/>
      </w:pPr>
      <w:r>
        <w:rPr/>
        <w:t xml:space="preserve">JUDr. </w:t>
      </w:r>
      <w:r>
        <w:rPr>
          <w:b/>
          <w:bCs/>
        </w:rPr>
        <w:t xml:space="preserve">Schillerová</w:t>
      </w:r>
      <w:r>
        <w:rPr/>
        <w:t xml:space="preserve">, Ph.D., v. r.</w:t>
      </w:r>
    </w:p>
    <w:sectPr>
      <w:headerReference w:type="default" r:id="rId28"/>
      <w:footerReference w:type="default" r:id="rId2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263/2021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2s114" TargetMode="External"/><Relationship Id="rId8" Type="http://schemas.openxmlformats.org/officeDocument/2006/relationships/hyperlink" Target="https://esipa.cz/sbirka/sbsrv.dll/sb?DR=AZ&amp;CP=2000s218-2020s609#P48" TargetMode="External"/><Relationship Id="rId9" Type="http://schemas.openxmlformats.org/officeDocument/2006/relationships/hyperlink" Target="https://esipa.cz/sbirka/sbsrv.dll/sb?DR=AZ&amp;CP=2000s218-2020s609#P60" TargetMode="External"/><Relationship Id="rId10" Type="http://schemas.openxmlformats.org/officeDocument/2006/relationships/hyperlink" Target="https://esipa.cz/sbirka/sbsrv.dll/sb?DR=SB&amp;CP=2000s218" TargetMode="External"/><Relationship Id="rId11" Type="http://schemas.openxmlformats.org/officeDocument/2006/relationships/hyperlink" Target="https://esipa.cz/sbirka/sbsrv.dll/sb?DR=SB&amp;CP=2007s174" TargetMode="External"/><Relationship Id="rId12" Type="http://schemas.openxmlformats.org/officeDocument/2006/relationships/hyperlink" Target="https://esipa.cz/sbirka/sbsrv.dll/sb?DR=SB&amp;CP=2008s306" TargetMode="External"/><Relationship Id="rId13" Type="http://schemas.openxmlformats.org/officeDocument/2006/relationships/hyperlink" Target="https://esipa.cz/sbirka/sbsrv.dll/sb?DR=SB&amp;CP=2014s250" TargetMode="External"/><Relationship Id="rId14" Type="http://schemas.openxmlformats.org/officeDocument/2006/relationships/hyperlink" Target="https://esipa.cz/sbirka/sbsrv.dll/sb?DR=AZ&amp;CP=2000s250-2020s609#P33" TargetMode="External"/><Relationship Id="rId15" Type="http://schemas.openxmlformats.org/officeDocument/2006/relationships/hyperlink" Target="https://esipa.cz/sbirka/sbsrv.dll/sb?DR=SB&amp;CP=2000s250" TargetMode="External"/><Relationship Id="rId16" Type="http://schemas.openxmlformats.org/officeDocument/2006/relationships/hyperlink" Target="https://esipa.cz/sbirka/sbsrv.dll/sb?DR=AZ&amp;CP=1997s077-2016s253#C06_P023" TargetMode="External"/><Relationship Id="rId17" Type="http://schemas.openxmlformats.org/officeDocument/2006/relationships/hyperlink" Target="https://esipa.cz/sbirka/sbsrv.dll/sb?DR=SB&amp;CP=1997s077" TargetMode="External"/><Relationship Id="rId18" Type="http://schemas.openxmlformats.org/officeDocument/2006/relationships/hyperlink" Target="https://esipa.cz/sbirka/sbsrv.dll/sb?DR=SB&amp;CP=2002s510" TargetMode="External"/><Relationship Id="rId19" Type="http://schemas.openxmlformats.org/officeDocument/2006/relationships/hyperlink" Target="https://esipa.cz/sbirka/sbsrv.dll/sb?DR=SB&amp;CP=2006s100" TargetMode="External"/><Relationship Id="rId20" Type="http://schemas.openxmlformats.org/officeDocument/2006/relationships/hyperlink" Target="https://esipa.cz/sbirka/sbsrv.dll/sb?DR=SB&amp;CP=2007s355" TargetMode="External"/><Relationship Id="rId21" Type="http://schemas.openxmlformats.org/officeDocument/2006/relationships/hyperlink" Target="https://esipa.cz/sbirka/sbsrv.dll/sb?DR=SB&amp;CP=2010s365" TargetMode="External"/><Relationship Id="rId22" Type="http://schemas.openxmlformats.org/officeDocument/2006/relationships/hyperlink" Target="https://esipa.cz/sbirka/sbsrv.dll/sb?DR=SB&amp;CP=2013s434" TargetMode="External"/><Relationship Id="rId23" Type="http://schemas.openxmlformats.org/officeDocument/2006/relationships/hyperlink" Target="https://esipa.cz/sbirka/sbsrv.dll/sb?DR=SB&amp;CP=2015s353" TargetMode="External"/><Relationship Id="rId24" Type="http://schemas.openxmlformats.org/officeDocument/2006/relationships/hyperlink" Target="https://esipa.cz/sbirka/sbsrv.dll/sb?DR=SB&amp;CP=2019s357" TargetMode="External"/><Relationship Id="rId25" Type="http://schemas.openxmlformats.org/officeDocument/2006/relationships/hyperlink" Target="https://esipa.cz/sbirka/sbsrv.dll/sb?DR=SB&amp;CP=2020s612" TargetMode="External"/><Relationship Id="rId26" Type="http://schemas.openxmlformats.org/officeDocument/2006/relationships/hyperlink" Target="https://esipa.cz/sbirka/sbsrv.dll/sb?DR=AZ&amp;CP=2002s114-2019s357#P11" TargetMode="External"/><Relationship Id="rId27" Type="http://schemas.openxmlformats.org/officeDocument/2006/relationships/hyperlink" Target="https://esipa.cz/sbirka/sbsrv.dll/sb?DR=AZ&amp;CP=2002s114-2019s357#P14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263/2021 Sb. - původní znění</dc:title>
  <dc:description>Vyhláška, kterou se mění vyhláška č. 114/2002 Sb., o fondu kulturních a sociálních potřeb, ve znění pozdějších předpisů</dc:description>
  <dc:subject/>
  <cp:keywords/>
  <cp:category/>
  <cp:lastModifiedBy/>
  <dcterms:created xsi:type="dcterms:W3CDTF">2021-07-10T00:00:00+02:00</dcterms:created>
  <dcterms:modified xsi:type="dcterms:W3CDTF">2023-12-13T14:00:09+01:00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