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142</w:t>
      </w:r>
    </w:p>
    <w:p>
      <w:pPr>
        <w:jc w:val="center"/>
        <w:ind w:left="0" w:right="0"/>
        <w:spacing w:after="0"/>
      </w:pPr>
      <w:r>
        <w:rPr>
          <w:b/>
          <w:bCs/>
        </w:rPr>
        <w:t xml:space="preserve">SDĚLENÍ</w:t>
      </w:r>
    </w:p>
    <w:p>
      <w:pPr>
        <w:jc w:val="center"/>
        <w:ind w:left="0" w:right="0"/>
        <w:spacing w:after="0"/>
      </w:pPr>
      <w:r>
        <w:rPr/>
        <w:t xml:space="preserve">Ministerstva práce a sociálních věcí</w:t>
      </w:r>
    </w:p>
    <w:p>
      <w:pPr>
        <w:jc w:val="center"/>
        <w:ind w:left="0" w:right="0"/>
        <w:spacing w:after="0"/>
      </w:pPr>
      <w:r>
        <w:rPr/>
        <w:t xml:space="preserve">ze dne 22. března 2021</w:t>
      </w:r>
    </w:p>
    <w:p>
      <w:pPr>
        <w:jc w:val="center"/>
        <w:ind w:left="0" w:right="0"/>
        <w:spacing w:after="0"/>
      </w:pPr>
      <w:r>
        <w:rPr>
          <w:b/>
          <w:bCs/>
        </w:rPr>
        <w:t xml:space="preserve">o rozhodné částce pro určení celkové výše mzdových nároků vyplacených jednomu zaměstnanci podle zákona č. </w:t>
      </w:r>
      <w:hyperlink r:id="rId7" w:history="1">
        <w:r>
          <w:rPr>
            <w:color w:val="darkblue"/>
            <w:u w:val="single"/>
          </w:rPr>
          <w:t xml:space="preserve">118/2000 Sb.</w:t>
        </w:r>
      </w:hyperlink>
      <w:r>
        <w:rPr>
          <w:b/>
          <w:bCs/>
        </w:rPr>
        <w:t xml:space="preserve">, o ochraně zaměstnanců při platební neschopnosti zaměstnavatele a o změně některých zákonů</w:t>
      </w:r>
    </w:p>
    <w:p>
      <w:pPr>
        <w:spacing w:after="0"/>
      </w:pPr>
      <w:pPr>
        <w:rPr/>
      </w:pPr>
    </w:p>
    <w:p>
      <w:pPr/>
      <w:r>
        <w:pict>
          <v:shape id="_x0000_s1007"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t xml:space="preserve">Ministerstvo práce a sociálních věcí podle </w:t>
      </w:r>
      <w:hyperlink r:id="rId8" w:history="1">
        <w:r>
          <w:rPr>
            <w:color w:val="darkblue"/>
            <w:u w:val="single"/>
          </w:rPr>
          <w:t xml:space="preserve">§ 5</w:t>
        </w:r>
      </w:hyperlink>
      <w:r>
        <w:rPr/>
        <w:t xml:space="preserve"> odst. 2 zákona č. </w:t>
      </w:r>
      <w:hyperlink r:id="rId7" w:history="1">
        <w:r>
          <w:rPr>
            <w:color w:val="darkblue"/>
            <w:u w:val="single"/>
          </w:rPr>
          <w:t xml:space="preserve">118/2000 Sb.</w:t>
        </w:r>
      </w:hyperlink>
      <w:r>
        <w:rPr/>
        <w:t xml:space="preserve">, o ochraně zaměstnanců při platební neschopnosti zaměstnavatele a o změně některých zákonů, ve znění pozdějších předpisů, sděluje, že rozhodnou částkou pro určení celkové výše mzdových nároků vyplacených jednomu zaměstnanci je pro období od 1. května 2021 do 30. dubna 2022 částka 35 611 Kč.</w:t>
      </w:r>
    </w:p>
    <w:p>
      <w:pPr>
        <w:spacing w:after="0"/>
      </w:pPr>
      <w:pPr>
        <w:rPr/>
      </w:pPr>
    </w:p>
    <w:p>
      <w:pPr>
        <w:jc w:val="center"/>
        <w:ind w:left="0" w:right="0"/>
        <w:spacing w:after="0"/>
      </w:pPr>
      <w:r>
        <w:rPr/>
        <w:t xml:space="preserve">Ministryně:</w:t>
      </w:r>
    </w:p>
    <w:p>
      <w:pPr>
        <w:jc w:val="center"/>
        <w:ind w:left="0" w:right="0"/>
        <w:spacing w:after="0"/>
      </w:pPr>
      <w:r>
        <w:rPr/>
        <w:t xml:space="preserve">Dipl.-Pol. </w:t>
      </w:r>
      <w:r>
        <w:rPr>
          <w:b/>
          <w:bCs/>
        </w:rPr>
        <w:t xml:space="preserve">Maláčová</w:t>
      </w:r>
      <w:r>
        <w:rPr/>
        <w:t xml:space="preserve">, MSc., v. r.</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142/2021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118" TargetMode="External"/><Relationship Id="rId8" Type="http://schemas.openxmlformats.org/officeDocument/2006/relationships/hyperlink" Target="https://esipa.cz/sbirka/sbsrv.dll/sb?DR=AZ&amp;CP=2000s118-2020s248#P5"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142/2021 Sb. - původní znění</dc:title>
  <dc:description>Sdělení Ministerstva práce a sociálních věcí o rozhodné částce pro určení celkové výše mzdových nároků vyplacených jednomu zaměstnanci podle zákona č. 118/2000 Sb., o ochraně zaměstnanců při platební neschopnosti zaměstnavatele a o změně některých zákonů</dc:description>
  <dc:subject/>
  <cp:keywords/>
  <cp:category/>
  <cp:lastModifiedBy/>
  <dcterms:created xsi:type="dcterms:W3CDTF">2021-05-01T00:00:00+02:00</dcterms:created>
  <dcterms:modified xsi:type="dcterms:W3CDTF">2023-11-20T13:10:35+01:00</dcterms:modified>
</cp:coreProperties>
</file>

<file path=docProps/custom.xml><?xml version="1.0" encoding="utf-8"?>
<Properties xmlns="http://schemas.openxmlformats.org/officeDocument/2006/custom-properties" xmlns:vt="http://schemas.openxmlformats.org/officeDocument/2006/docPropsVTypes"/>
</file>