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154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NAŘÍZENÍ VLÁDY</w:t>
      </w:r>
    </w:p>
    <w:p>
      <w:pPr>
        <w:jc w:val="center"/>
        <w:ind w:left="0" w:right="0"/>
        <w:spacing w:after="0"/>
      </w:pPr>
      <w:r>
        <w:rPr/>
        <w:t xml:space="preserve">ze dne 29. března 2021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ke kompenzačnímu bonusu pro rok 2021</w:t>
      </w:r>
    </w:p>
    <w:p/>
    <w:p>
      <w:pPr>
        <w:jc w:val="left"/>
        <w:ind w:left="0" w:right="0"/>
        <w:spacing w:after="0"/>
      </w:pPr>
      <w:r>
        <w:rPr/>
        <w:t xml:space="preserve">Vláda nařizuje podle </w:t>
      </w:r>
      <w:hyperlink r:id="rId7" w:history="1">
        <w:r>
          <w:rPr>
            <w:color w:val="darkblue"/>
            <w:u w:val="single"/>
          </w:rPr>
          <w:t xml:space="preserve">§ 11</w:t>
        </w:r>
      </w:hyperlink>
      <w:r>
        <w:rPr/>
        <w:t xml:space="preserve"> odst. 2 zákona č. </w:t>
      </w:r>
      <w:hyperlink r:id="rId8" w:history="1">
        <w:r>
          <w:rPr>
            <w:color w:val="darkblue"/>
            <w:u w:val="single"/>
          </w:rPr>
          <w:t xml:space="preserve">95/2021 Sb.</w:t>
        </w:r>
      </w:hyperlink>
      <w:r>
        <w:rPr/>
        <w:t xml:space="preserve">, o kompenzačním bonusu pro rok 2021: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§ 1</w:t>
      </w:r>
      <w:r>
        <w:rPr>
          <w:rStyle w:val="hidden"/>
        </w:rPr>
        <w:t xml:space="preserve"> -</w:t>
      </w:r>
      <w:br/>
      <w:r>
        <w:rPr/>
        <w:t xml:space="preserve">Další bonusové období</w:t>
      </w:r>
    </w:p>
    <w:p>
      <w:pPr>
        <w:ind w:left="0" w:right="0"/>
      </w:pPr>
      <w:r>
        <w:rPr/>
        <w:t xml:space="preserve">Jako další bonusové období kompenzačního bonusu pro rok 2021 se stanoví kalendářní měsíc od 1. dubna do 30. dubna 2021.</w:t>
      </w:r>
    </w:p>
    <w:p>
      <w:pPr>
        <w:pStyle w:val="Heading1"/>
      </w:pPr>
      <w:r>
        <w:rPr>
          <w:b/>
          <w:bCs/>
        </w:rPr>
        <w:t xml:space="preserve">§ 2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Toto nařízení nabývá účinnosti dnem následujícím po dni jeho vyhlášení.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Předseda vlády: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Babiš</w:t>
      </w:r>
      <w:r>
        <w:rPr/>
        <w:t xml:space="preserve">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Místopředsedkyně vlády a ministryně financí:</w:t>
      </w:r>
    </w:p>
    <w:p>
      <w:pPr>
        <w:jc w:val="center"/>
        <w:ind w:left="0" w:right="0"/>
        <w:spacing w:after="0"/>
      </w:pPr>
      <w:r>
        <w:rPr/>
        <w:t xml:space="preserve">JUDr. </w:t>
      </w:r>
      <w:r>
        <w:rPr>
          <w:b/>
          <w:bCs/>
        </w:rPr>
        <w:t xml:space="preserve">Schillerová</w:t>
      </w:r>
      <w:r>
        <w:rPr/>
        <w:t xml:space="preserve">, Ph.D., v. r.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154/2021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21s095#P11" TargetMode="External"/><Relationship Id="rId8" Type="http://schemas.openxmlformats.org/officeDocument/2006/relationships/hyperlink" Target="https://esipa.cz/sbirka/sbsrv.dll/sb?DR=SB&amp;CP=2021s095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154/2021 Sb. - původní znění</dc:title>
  <dc:description>Nařízení vlády ke kompenzačnímu bonusu pro rok 2021</dc:description>
  <dc:subject/>
  <cp:keywords/>
  <cp:category/>
  <cp:lastModifiedBy/>
  <dcterms:created xsi:type="dcterms:W3CDTF">2021-04-01T00:00:00+02:00</dcterms:created>
  <dcterms:modified xsi:type="dcterms:W3CDTF">2021-03-30T13:23:16+02:00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