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59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USNESENÍ</w:t>
      </w:r>
    </w:p>
    <w:p>
      <w:pPr>
        <w:jc w:val="center"/>
        <w:ind w:left="0" w:right="0"/>
        <w:spacing w:after="0"/>
      </w:pPr>
      <w:r>
        <w:rPr/>
        <w:t xml:space="preserve">VLÁDY ČESKÉ REPUBLIKY</w:t>
      </w:r>
    </w:p>
    <w:p>
      <w:pPr>
        <w:jc w:val="center"/>
        <w:ind w:left="0" w:right="0"/>
        <w:spacing w:after="0"/>
      </w:pPr>
      <w:r>
        <w:rPr/>
        <w:t xml:space="preserve">ze dne 14. února 2021 č. 125</w:t>
      </w:r>
    </w:p>
    <w:p/>
    <w:p>
      <w:pPr>
        <w:jc w:val="center"/>
        <w:ind w:left="0" w:right="0"/>
        <w:spacing w:after="0"/>
      </w:pPr>
      <w:r>
        <w:rPr/>
        <w:t xml:space="preserve">vláda v souladu s čl. 5 a 6 ústavního zákona č. </w:t>
      </w:r>
      <w:hyperlink r:id="rId7" w:history="1">
        <w:r>
          <w:rPr>
            <w:color w:val="darkblue"/>
            <w:u w:val="single"/>
          </w:rPr>
          <w:t xml:space="preserve">110/1998 Sb.</w:t>
        </w:r>
      </w:hyperlink>
      <w:r>
        <w:rPr/>
        <w:t xml:space="preserve">, o bezpečnosti České republiky,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vyhlašuje</w:t>
      </w:r>
    </w:p>
    <w:p/>
    <w:p>
      <w:pPr>
        <w:jc w:val="center"/>
        <w:ind w:left="0" w:right="0"/>
        <w:spacing w:after="0"/>
      </w:pPr>
      <w:r>
        <w:rPr/>
        <w:t xml:space="preserve">pro území České republiky z důvodu ohrožení zdraví v souvislosti s prokázáním výskytu koronaviru /označovaný jako SARS CoV-2/ na území České republiky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NOUZOVÝ STAV</w:t>
      </w:r>
    </w:p>
    <w:p/>
    <w:p>
      <w:pPr>
        <w:jc w:val="center"/>
        <w:ind w:left="0" w:right="0"/>
        <w:spacing w:after="0"/>
      </w:pPr>
      <w:r>
        <w:rPr/>
        <w:t xml:space="preserve">na dobu od 00:00 hodin dne 15. února 2021 na dobu 14 dnů.</w:t>
      </w:r>
    </w:p>
    <w:p>
      <w:pPr>
        <w:spacing w:after="0"/>
      </w:pPr>
      <w:pPr>
        <w:rPr/>
      </w:pPr>
    </w:p>
    <w:p>
      <w:pPr/>
      <w:r>
        <w:pict>
          <v:shape id="_x0000_s1014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>
          <w:b/>
          <w:bCs/>
        </w:rPr>
        <w:t xml:space="preserve">Vláda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I.</w:t>
      </w:r>
      <w:r>
        <w:rPr/>
        <w:t xml:space="preserve">	</w:t>
      </w:r>
      <w:r>
        <w:rPr>
          <w:b/>
          <w:bCs/>
        </w:rPr>
        <w:t xml:space="preserve">nařizuje</w:t>
      </w:r>
      <w:r>
        <w:rPr/>
        <w:t xml:space="preserve"> ve smyslu </w:t>
      </w:r>
      <w:hyperlink r:id="rId8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a) až e) a </w:t>
      </w:r>
      <w:hyperlink r:id="rId9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zákona č. </w:t>
      </w:r>
      <w:hyperlink r:id="rId10" w:history="1">
        <w:r>
          <w:rPr>
            <w:color w:val="darkblue"/>
            <w:u w:val="single"/>
          </w:rPr>
          <w:t xml:space="preserve">240/2000 Sb.</w:t>
        </w:r>
      </w:hyperlink>
      <w:r>
        <w:rPr/>
        <w:t xml:space="preserve">, o krizovém řízení a o změně některých zákonů (krizový zákon), ve znění pozdějších předpisů, pro řešení vzniklé krizové situace krizová opatření, jejichž konkrétní provedení stanoví vláda samostatným usnesením vlády;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II.</w:t>
      </w:r>
      <w:r>
        <w:rPr/>
        <w:t xml:space="preserve">	</w:t>
      </w:r>
      <w:r>
        <w:rPr>
          <w:b/>
          <w:bCs/>
        </w:rPr>
        <w:t xml:space="preserve">ukládá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předsedovi vlády řídit a koordinovat úkoly podle bodu I.,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členům vlády požádat vládu o předchozí souhlas k opatřením souvisejícím s vyhlášeným nouzovým stavem, která člen vlády nebo jím řízené ministerstvo činí v rámci svých pravomocí, a to před jejich uplatněním;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III.</w:t>
      </w:r>
      <w:r>
        <w:rPr/>
        <w:t xml:space="preserve">	</w:t>
      </w:r>
      <w:r>
        <w:rPr>
          <w:b/>
          <w:bCs/>
        </w:rPr>
        <w:t xml:space="preserve">stanoví</w:t>
      </w:r>
      <w:r>
        <w:rPr/>
        <w:t xml:space="preserve">, že subjekty kritické infrastruktury mohou určit kritické zaměstnance, jejichž přítomnost na pracovišti je nezbytná pro zajištění funkce příslušného prvku kritické infrastruktury, na něž se budou vztahovat zákazy a povinnosti;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IV.</w:t>
      </w:r>
      <w:r>
        <w:rPr/>
        <w:t xml:space="preserve">	</w:t>
      </w:r>
      <w:r>
        <w:rPr/>
        <w:t xml:space="preserve">dosavadní vydaná a platná ochranná a mimořádná opatření Ministerstva zdravotnictví nejsou tímto vyhlášením nouzového stavu dotčena;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V.</w:t>
      </w:r>
      <w:r>
        <w:rPr/>
        <w:t xml:space="preserve">	</w:t>
      </w:r>
      <w:r>
        <w:rPr>
          <w:b/>
          <w:bCs/>
        </w:rPr>
        <w:t xml:space="preserve">pověřuje</w:t>
      </w:r>
      <w:r>
        <w:rPr/>
        <w:t xml:space="preserve"> předsedu vlády informovat neprodleně Poslaneckou sněmovnu Parlamentu České republiky o vyhlášení nouzového stavu podle bodu I. tohoto usnesení;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VI.</w:t>
      </w:r>
      <w:r>
        <w:rPr/>
        <w:t xml:space="preserve">	</w:t>
      </w:r>
      <w:r>
        <w:rPr/>
        <w:t xml:space="preserve">toto rozhodnutí nabývá účinnosti dnem 15. února 2021, v 00:00 hodin a jeho platnost končí uplynutím 14 dnů od nabytí jeho účinnosti.</w:t>
      </w:r>
    </w:p>
    <w:p>
      <w:pPr>
        <w:ind w:left="0" w:right="0"/>
      </w:pPr>
      <w:r>
        <w:rPr>
          <w:b/>
          <w:bCs/>
        </w:rPr>
        <w:t xml:space="preserve">Provedou:</w:t>
      </w:r>
    </w:p>
    <w:p>
      <w:pPr>
        <w:ind w:left="0" w:right="0"/>
      </w:pPr>
      <w:r>
        <w:rPr/>
        <w:t xml:space="preserve">členové vlády,</w:t>
      </w:r>
    </w:p>
    <w:p>
      <w:pPr>
        <w:ind w:left="0" w:right="0"/>
      </w:pPr>
      <w:r>
        <w:rPr/>
        <w:t xml:space="preserve">vedoucí ostatních ústředních orgánů státní správy</w:t>
      </w:r>
    </w:p>
    <w:p>
      <w:pPr>
        <w:ind w:left="0" w:right="0"/>
      </w:pPr>
      <w:r>
        <w:rPr>
          <w:b/>
          <w:bCs/>
        </w:rPr>
        <w:t xml:space="preserve">Na vědomí:</w:t>
      </w:r>
    </w:p>
    <w:p>
      <w:pPr>
        <w:ind w:left="0" w:right="0"/>
      </w:pPr>
      <w:r>
        <w:rPr/>
        <w:t xml:space="preserve">hejtmani,</w:t>
      </w:r>
    </w:p>
    <w:p>
      <w:pPr>
        <w:ind w:left="0" w:right="0"/>
      </w:pPr>
      <w:r>
        <w:rPr/>
        <w:t xml:space="preserve">primátor hlavního města Prahy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Babiš</w:t>
      </w:r>
      <w:r>
        <w:rPr/>
        <w:t xml:space="preserve"> v. r.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59/2021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1998s110" TargetMode="External"/><Relationship Id="rId8" Type="http://schemas.openxmlformats.org/officeDocument/2006/relationships/hyperlink" Target="https://esipa.cz/sbirka/sbsrv.dll/sb?DR=AZ&amp;CP=2000s240-2020s544#P5" TargetMode="External"/><Relationship Id="rId9" Type="http://schemas.openxmlformats.org/officeDocument/2006/relationships/hyperlink" Target="https://esipa.cz/sbirka/sbsrv.dll/sb?DR=AZ&amp;CP=2000s240-2020s544#P6" TargetMode="External"/><Relationship Id="rId10" Type="http://schemas.openxmlformats.org/officeDocument/2006/relationships/hyperlink" Target="https://esipa.cz/sbirka/sbsrv.dll/sb?DR=SB&amp;CP=2000s240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59/2021 Sb. - původní znění</dc:title>
  <dc:description>Usnesení vlády České republiky o vyhlášení nouzového stavu pro území České republiky z důvodu ohrožení zdraví v souvislosti s prokázáním výskytu koronaviru /označovaný jako SARS CoV-2/ na území České republiky na dobu od 00:00 hodin dne 15. února 2021 na dobu 14 dnů (č. 125)</dc:description>
  <dc:subject/>
  <cp:keywords/>
  <cp:category/>
  <cp:lastModifiedBy/>
  <dcterms:created xsi:type="dcterms:W3CDTF">2021-02-15T00:00:00+01:00</dcterms:created>
  <dcterms:modified xsi:type="dcterms:W3CDTF">2021-02-23T14:00:28+01:00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