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14. února 2021 č. 128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125</w:t>
        </w:r>
      </w:hyperlink>
      <w:r>
        <w:rPr/>
        <w:t xml:space="preserve"> ze dne 14. února 2021,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c)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b)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</w:t>
      </w:r>
      <w:r>
        <w:rPr/>
        <w:t xml:space="preserve"> s účinností ode dne 15. února 2021 od 00:00 hod. do dne 28. února 2021 do 23:59 hod.</w:t>
      </w:r>
    </w:p>
    <w:p>
      <w:pPr>
        <w:ind w:left="0" w:right="0"/>
      </w:pPr>
      <w:r>
        <w:rPr>
          <w:b/>
          <w:bCs/>
        </w:rPr>
        <w:t xml:space="preserve">ukládá</w:t>
      </w:r>
      <w:r>
        <w:rPr/>
        <w:t xml:space="preserve"> orgánům veřejné moci a správním orgánům (dále jen „orgán“), aby v rámci všech svých pracovišť zahájily omezený provoz vyplývající z nouzového stavu spočívající v: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omezení práce a státní služby zejména na ty agendy, jejichž výkon musí být bezpodmínečně kontinuálně zajišťován, a to zejména k zajištění chodu veřejné správy a služeb veřejné správy v nezbytně nutném rozsahu a plnění úkolů vlády České republiky směřujících k dosažení cílů nouzového stavu; ostatní agendy se vykonávají v rozsahu, který neohrozí níže uvedená opatření nutná k ochraně zdraví státních zaměstnanců, zaměstnanců a dalších úředních osob (dále jen „zaměstnanci“),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omezení osobního kontaktu zaměstnanců s adresáty veřejné správy (s žadateli, s jinými účastníky správních řízení) a dalšími externími osobami (dále jen „klienti/veřejnost“) na nezbytně nutnou úroveň; omezení kontaktů se provede zejména takto: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upřednostňováním písemného, elektronického či telefonického kontaktu před osobním ve všech případech, kdy je to možné, avšak při současném umožnění osobního kontaktu klientům/veřejnosti v úředních hodinách,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příjmem veškerých dokumentů od klientů/veřejnosti pouze prostřednictvím pracoviště podatelny, je-li zřízeno; vždy, kdy je to možné, se upřednostní elektronická komunikace,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dochází-li ke kontaktům se zaměstnanci jiných orgánů a institucí, přijetím opatření omezujících přímý kontakt; jednání se provádí za zvýšených hygienických opatření,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výše uvedená opatření se přiměřeně použijí i pro vnitřní styk zaměstnanců v rámci orgánu,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zajišťování chodu jednotlivých útvarů orgánu vždy nejnižším možným počtem zaměstnanců přítomných na pracovišti, který je nutno zachovat pro činnost orgánu veřejné moci nebo správního orgánu,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zajištění činnosti orgánu tak, aby případné karanténní opatření vůči části zaměstnanců neohrozilo akceschopnost orgánu (např. střídání oddělených skupin zaměstnanců orgánu, práce na dálku).</w:t>
      </w:r>
    </w:p>
    <w:p>
      <w:pPr>
        <w:ind w:left="0" w:right="0"/>
      </w:pPr>
      <w:r>
        <w:rPr>
          <w:b/>
          <w:bCs/>
        </w:rPr>
        <w:t xml:space="preserve">Provedou:</w:t>
      </w:r>
    </w:p>
    <w:p>
      <w:pPr>
        <w:ind w:left="0" w:right="0"/>
      </w:pPr>
      <w:r>
        <w:rPr/>
        <w:t xml:space="preserve">členové vlády,</w:t>
      </w:r>
    </w:p>
    <w:p>
      <w:pPr>
        <w:ind w:left="0" w:right="0"/>
      </w:pPr>
      <w:r>
        <w:rPr/>
        <w:t xml:space="preserve">vedoucí ostatních ústředních správních úřadů</w:t>
      </w:r>
    </w:p>
    <w:p>
      <w:pPr>
        <w:ind w:left="0" w:right="0"/>
      </w:pPr>
      <w:r>
        <w:rPr>
          <w:b/>
          <w:bCs/>
        </w:rPr>
        <w:t xml:space="preserve">Na vědomí:</w:t>
      </w:r>
    </w:p>
    <w:p>
      <w:pPr>
        <w:ind w:left="0" w:right="0"/>
      </w:pPr>
      <w:r>
        <w:rPr/>
        <w:t xml:space="preserve">hejtmani,</w:t>
      </w:r>
    </w:p>
    <w:p>
      <w:pPr>
        <w:ind w:left="0" w:right="0"/>
      </w:pPr>
      <w:r>
        <w:rPr/>
        <w:t xml:space="preserve">primátor hlavního města Prahy,</w:t>
      </w:r>
    </w:p>
    <w:p>
      <w:pPr>
        <w:ind w:left="0" w:right="0"/>
      </w:pPr>
      <w:r>
        <w:rPr/>
        <w:t xml:space="preserve">primátoři,</w:t>
      </w:r>
    </w:p>
    <w:p>
      <w:pPr>
        <w:ind w:left="0" w:right="0"/>
      </w:pPr>
      <w:r>
        <w:rPr/>
        <w:t xml:space="preserve">starostové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62/2021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59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20s544#P5" TargetMode="External"/><Relationship Id="rId10" Type="http://schemas.openxmlformats.org/officeDocument/2006/relationships/hyperlink" Target="https://esipa.cz/sbirka/sbsrv.dll/sb?DR=AZ&amp;CP=2000s240-2020s544#P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62/2021 Sb. - původní znění</dc:title>
  <dc:description>Usnesení vlády České republiky o přijetí krizového opatření (č. 128)</dc:description>
  <dc:subject/>
  <cp:keywords/>
  <cp:category/>
  <cp:lastModifiedBy/>
  <dcterms:created xsi:type="dcterms:W3CDTF">2021-02-15T00:00:00+01:00</dcterms:created>
  <dcterms:modified xsi:type="dcterms:W3CDTF">2021-02-15T16:00:09+01:00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