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130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a odst. 2 písm. e)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dne 28. února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nařizuje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hejtmanům krajů a primátorovi hlavního města Prahy v místech, kde je taková potřeba, určit školu nebo školské zařízení zřízené krajem, obcí nebo dobrovolným svazkem obcí, jehož předmětem činnosti jsou úkoly v oblasti školství, které budou vykonávat nezbytnou péči o děti ve věku od 3 do 10 let, jejichž zákonní zástupci jsou: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bezpečnostních sborů,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obecní policie,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poskytovatelů zdravotních služeb,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orgánů ochrany veřejného zdraví,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uvedení v </w:t>
      </w:r>
      <w:hyperlink r:id="rId12" w:history="1">
        <w:r>
          <w:rPr>
            <w:color w:val="darkblue"/>
            <w:u w:val="single"/>
          </w:rPr>
          <w:t xml:space="preserve">§ 115</w:t>
        </w:r>
      </w:hyperlink>
      <w:r>
        <w:rPr/>
        <w:t xml:space="preserve"> odst. 1 a další zaměstnanci v sociálních službách podle zákona č. </w:t>
      </w:r>
      <w:hyperlink r:id="rId13" w:history="1">
        <w:r>
          <w:rPr>
            <w:color w:val="darkblue"/>
            <w:u w:val="single"/>
          </w:rPr>
          <w:t xml:space="preserve">108/2006 Sb.</w:t>
        </w:r>
      </w:hyperlink>
      <w:r>
        <w:rPr/>
        <w:t xml:space="preserve">, o sociálních službách, ve znění pozdějších předpisů,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sociální pracovníci zařazení k výkonu sociální práce na krajských a obecních úřadech podle zákona č. </w:t>
      </w:r>
      <w:hyperlink r:id="rId13" w:history="1">
        <w:r>
          <w:rPr>
            <w:color w:val="darkblue"/>
            <w:u w:val="single"/>
          </w:rPr>
          <w:t xml:space="preserve">108/2006 Sb.</w:t>
        </w:r>
      </w:hyperlink>
      <w:r>
        <w:rPr/>
        <w:t xml:space="preserve">, o sociálních službách, ve znění pozdějších předpisů,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sociální pracovníci a další odborní pracovníci vykonávající činnosti podle zákona č. </w:t>
      </w:r>
      <w:hyperlink r:id="rId14" w:history="1">
        <w:r>
          <w:rPr>
            <w:color w:val="darkblue"/>
            <w:u w:val="single"/>
          </w:rPr>
          <w:t xml:space="preserve">359/1999 Sb.</w:t>
        </w:r>
      </w:hyperlink>
      <w:r>
        <w:rPr/>
        <w:t xml:space="preserve">, o sociálně-právní ochraně dětí, ve znění pozdějších předpisů,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Úřadu práce České republiky,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České správy sociálního zabezpečení a okresních správ sociálního zabezpečení,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Finanční správy České republiky,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příslušníky ozbrojených sil,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Ministerstva vnitra, kteří vyřizují agendu pobytu cizinců,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pedagogickými anebo nepedagogickými pracovníky určené školy nebo školského zařízení,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pedagogickými nebo nepedagogickými pracovníky mateřské školy,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školských zařízení pro výkon ústavní a ochranné výchovy,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zařízení školního stravování,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zaměstnanci České pošty, s. p., a to bez ohledu na to, zda jsou tyto děti dětmi nebo žáky určené školy nebo školského zařízení,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vykonávat péči o děti podle bodu 1 ve skupinách po nejvýše 30 dětech,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ministru školství, mládeže a tělovýchovy informovat a metodicky vést kraje a hlavní město Prahu v procesu zajišťování vykonávání péče podle bodu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hejtmanům krajů a primátorovi hlavního města Prahy informovat Ministerstvo školství, mládeže a tělovýchovy o přijatých opatřeních v tomto směru,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obcím s rozšířenou působností a zřizovatelům určených škol a školských zařízení poskytovat veškerou potřebnou součinnost hejtmanům a primátorovi hlavního města Prahy v procesu zajišťování vykonávání péče o děti ve věku od 3 do 10 let;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umožňuje</w:t>
      </w:r>
      <w:r>
        <w:rPr/>
        <w:t xml:space="preserve"> hejtmanům krajů a primátorovi hlavního města Prahy v souladu s </w:t>
      </w:r>
      <w:hyperlink r:id="rId15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6 krizového zákona stanovit podle místních potřeb svým nařízením další okruhy zaměstnanců, pro jejichž děti ve věku od 3 do 10 let budou vykonávat nezbytnou péči školy nebo školská zařízení určené podle bodu I/1; body I/2 až I/5 se použijí obdobně.</w:t>
      </w:r>
    </w:p>
    <w:p>
      <w:pPr>
        <w:ind w:left="0" w:right="0"/>
      </w:pPr>
      <w:r>
        <w:rPr>
          <w:b/>
          <w:bCs/>
        </w:rPr>
        <w:t xml:space="preserve">Provedou:</w:t>
      </w:r>
    </w:p>
    <w:p>
      <w:pPr>
        <w:ind w:left="0" w:right="0"/>
      </w:pPr>
      <w:r>
        <w:rPr/>
        <w:t xml:space="preserve">ministr školství, mládeže a tělovýchovy,</w:t>
      </w:r>
    </w:p>
    <w:p>
      <w:pPr>
        <w:ind w:left="0" w:right="0"/>
      </w:pPr>
      <w:r>
        <w:rPr/>
        <w:t xml:space="preserve">hejtmani krajů a primátor hlavního města Prahy,</w:t>
      </w:r>
    </w:p>
    <w:p>
      <w:pPr>
        <w:ind w:left="0" w:right="0"/>
      </w:pPr>
      <w:r>
        <w:rPr/>
        <w:t xml:space="preserve">určená škola nebo školské zařízení,</w:t>
      </w:r>
    </w:p>
    <w:p>
      <w:pPr>
        <w:ind w:left="0" w:right="0"/>
      </w:pPr>
      <w:r>
        <w:rPr/>
        <w:t xml:space="preserve">zřizovatelé určených škol a školských zařízení,</w:t>
      </w:r>
    </w:p>
    <w:p>
      <w:pPr>
        <w:ind w:left="0" w:right="0"/>
      </w:pPr>
      <w:r>
        <w:rPr/>
        <w:t xml:space="preserve">starostové obcí s rozšířenou působností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AZ&amp;CP=2006s108-2019s047_20190701#P115" TargetMode="External"/><Relationship Id="rId13" Type="http://schemas.openxmlformats.org/officeDocument/2006/relationships/hyperlink" Target="https://esipa.cz/sbirka/sbsrv.dll/sb?DR=SB&amp;CP=2006s108" TargetMode="External"/><Relationship Id="rId14" Type="http://schemas.openxmlformats.org/officeDocument/2006/relationships/hyperlink" Target="https://esipa.cz/sbirka/sbsrv.dll/sb?DR=SB&amp;CP=1999s359" TargetMode="External"/><Relationship Id="rId15" Type="http://schemas.openxmlformats.org/officeDocument/2006/relationships/hyperlink" Target="https://esipa.cz/sbirka/sbsrv.dll/sb?DR=AZ&amp;CP=2000s240-2020s544#P14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64/2021 Sb. - původní znění</dc:title>
  <dc:description>Usnesení vlády České republiky o přijetí krizového opatření (č. 130)</dc:description>
  <dc:subject/>
  <cp:keywords/>
  <cp:category/>
  <cp:lastModifiedBy/>
  <dcterms:created xsi:type="dcterms:W3CDTF">2021-02-15T00:00:00+01:00</dcterms:created>
  <dcterms:modified xsi:type="dcterms:W3CDTF">2021-02-15T18:00:14+01:00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