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66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VLÁDY ČESKÉ REPUBLIKY</w:t>
      </w:r>
    </w:p>
    <w:p>
      <w:pPr>
        <w:jc w:val="center"/>
        <w:ind w:left="0" w:right="0"/>
        <w:spacing w:after="0"/>
      </w:pPr>
      <w:r>
        <w:rPr/>
        <w:t xml:space="preserve">ze dne 14. února 2021 č. 132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přijetí krizového opatření</w:t>
      </w:r>
    </w:p>
    <w:p/>
    <w:p>
      <w:pPr>
        <w:jc w:val="left"/>
        <w:ind w:left="0" w:right="0"/>
        <w:spacing w:after="0"/>
      </w:pPr>
      <w:r>
        <w:rPr/>
        <w:t xml:space="preserve">V návaznosti na usnesení vlády </w:t>
      </w:r>
      <w:hyperlink r:id="rId7" w:history="1">
        <w:r>
          <w:rPr>
            <w:color w:val="darkblue"/>
            <w:u w:val="single"/>
          </w:rPr>
          <w:t xml:space="preserve">č. 125</w:t>
        </w:r>
      </w:hyperlink>
      <w:r>
        <w:rPr/>
        <w:t xml:space="preserve"> ze dne 14. února 2021, kterým vláda v souladu s čl. 5 a 6 ústavního zákona č. </w:t>
      </w:r>
      <w:hyperlink r:id="rId8" w:history="1">
        <w:r>
          <w:rPr>
            <w:color w:val="darkblue"/>
            <w:u w:val="single"/>
          </w:rPr>
          <w:t xml:space="preserve">110/1998 Sb.</w:t>
        </w:r>
      </w:hyperlink>
      <w:r>
        <w:rPr/>
        <w:t xml:space="preserve">, o bezpečnosti České republiky, vyhlásila pro území České republiky z důvodu ohrožení zdraví v souvislosti s prokázáním výskytu koronaviru /označovaný jako SARS CoV-2/ na území České republiky nouzový stav a ve smyslu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a) až 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zákona č. </w:t>
      </w:r>
      <w:hyperlink r:id="rId11" w:history="1">
        <w:r>
          <w:rPr>
            <w:color w:val="darkblue"/>
            <w:u w:val="single"/>
          </w:rPr>
          <w:t xml:space="preserve">240/2000 Sb.</w:t>
        </w:r>
      </w:hyperlink>
      <w:r>
        <w:rPr/>
        <w:t xml:space="preserve">, o krizovém řízení a o změně některých zákonů (krizový zákon), ve znění pozdějších předpisů, pro řešení vzniklé krizové situace, rozhodla o přijetí krizových opatření, tímto ve smyslu ustanovení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c) až 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písm. b) krizového zákona.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>
          <w:b/>
          <w:bCs/>
        </w:rPr>
        <w:t xml:space="preserve">Vláda</w:t>
      </w:r>
    </w:p>
    <w:p>
      <w:pPr>
        <w:ind w:left="0" w:right="0"/>
      </w:pPr>
      <w:r>
        <w:rPr>
          <w:b/>
          <w:bCs/>
        </w:rPr>
        <w:t xml:space="preserve">nařizuje</w:t>
      </w:r>
      <w:r>
        <w:rPr/>
        <w:t xml:space="preserve"> s účinností ode dne 15. února 2021 od 00:00 hod. do dne 28. února 2021 do 23:59 hod. všem poskytovatelům sociálních služeb, poskytujícím sociální služby podle </w:t>
      </w:r>
      <w:hyperlink r:id="rId12" w:history="1">
        <w:r>
          <w:rPr>
            <w:color w:val="darkblue"/>
            <w:u w:val="single"/>
          </w:rPr>
          <w:t xml:space="preserve">§ 49</w:t>
        </w:r>
      </w:hyperlink>
      <w:r>
        <w:rPr/>
        <w:t xml:space="preserve"> a 50 zákona č. </w:t>
      </w:r>
      <w:hyperlink r:id="rId13" w:history="1">
        <w:r>
          <w:rPr>
            <w:color w:val="darkblue"/>
            <w:u w:val="single"/>
          </w:rPr>
          <w:t xml:space="preserve">108/2006 Sb.</w:t>
        </w:r>
      </w:hyperlink>
      <w:r>
        <w:rPr/>
        <w:t xml:space="preserve">, o sociálních službách, ve znění pozdějších předpisů, (domov pro seniory, domov se zvláštním režimem), aby v případě vycházky uživatelů mimo objekt nebo areál zařízení, ve kterém je poskytována sociální služba, a to po dobu trvání nouzového stavu, byly splněny tyto podmínky: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vycházka bude umožněna za podmínky, že uživatel bezprostředně po návratu bude umístěn do oddělených prostor a do 72 hodin od ukončení vycházky bude proveden první antigenní POC test, který bude zopakován za další 3 až 4 dny; umístění do oddělených prostor bude ukončeno v případě negativních výsledků obou testů,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uživatel sociálních služeb používá v průběhu vycházky respirátor alespoň třídy FFP2 nebo KN95.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66/2021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1s059" TargetMode="External"/><Relationship Id="rId8" Type="http://schemas.openxmlformats.org/officeDocument/2006/relationships/hyperlink" Target="https://esipa.cz/sbirka/sbsrv.dll/sb?DR=SB&amp;CP=1998s110" TargetMode="External"/><Relationship Id="rId9" Type="http://schemas.openxmlformats.org/officeDocument/2006/relationships/hyperlink" Target="https://esipa.cz/sbirka/sbsrv.dll/sb?DR=AZ&amp;CP=2000s240-2020s544#P5" TargetMode="External"/><Relationship Id="rId10" Type="http://schemas.openxmlformats.org/officeDocument/2006/relationships/hyperlink" Target="https://esipa.cz/sbirka/sbsrv.dll/sb?DR=AZ&amp;CP=2000s240-2020s544#P6" TargetMode="External"/><Relationship Id="rId11" Type="http://schemas.openxmlformats.org/officeDocument/2006/relationships/hyperlink" Target="https://esipa.cz/sbirka/sbsrv.dll/sb?DR=SB&amp;CP=2000s240" TargetMode="External"/><Relationship Id="rId12" Type="http://schemas.openxmlformats.org/officeDocument/2006/relationships/hyperlink" Target="https://esipa.cz/sbirka/sbsrv.dll/sb?DR=AZ&amp;CP=2006s108-2019s047_20190701#P49" TargetMode="External"/><Relationship Id="rId13" Type="http://schemas.openxmlformats.org/officeDocument/2006/relationships/hyperlink" Target="https://esipa.cz/sbirka/sbsrv.dll/sb?DR=SB&amp;CP=2006s108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66/2021 Sb. - původní znění</dc:title>
  <dc:description>Usnesení vlády České republiky o přijetí krizového opatření (č. 132)</dc:description>
  <dc:subject/>
  <cp:keywords/>
  <cp:category/>
  <cp:lastModifiedBy/>
  <dcterms:created xsi:type="dcterms:W3CDTF">2021-02-15T00:00:00+01:00</dcterms:created>
  <dcterms:modified xsi:type="dcterms:W3CDTF">2021-02-15T19:04:58+01:00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