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USNESENÍ</w:t>
      </w:r>
    </w:p>
    <w:p>
      <w:pPr>
        <w:jc w:val="center"/>
        <w:ind w:left="0" w:right="0"/>
        <w:spacing w:after="0"/>
      </w:pPr>
      <w:r>
        <w:rPr/>
        <w:t xml:space="preserve">VLÁDY ČESKÉ REPUBLIKY</w:t>
      </w:r>
    </w:p>
    <w:p>
      <w:pPr>
        <w:jc w:val="center"/>
        <w:ind w:left="0" w:right="0"/>
        <w:spacing w:after="0"/>
      </w:pPr>
      <w:r>
        <w:rPr/>
        <w:t xml:space="preserve">ze dne 7. ledna 2021 č. 13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přijetí krizového opatření</w:t>
      </w:r>
    </w:p>
    <w:p/>
    <w:p>
      <w:pPr>
        <w:jc w:val="left"/>
        <w:ind w:left="0" w:right="0"/>
        <w:spacing w:after="0"/>
      </w:pPr>
      <w:r>
        <w:rPr/>
        <w:t xml:space="preserve">V návaznosti na usnesení vlády </w:t>
      </w:r>
      <w:hyperlink r:id="rId7" w:history="1">
        <w:r>
          <w:rPr>
            <w:color w:val="darkblue"/>
            <w:u w:val="single"/>
          </w:rPr>
          <w:t xml:space="preserve">č. 957</w:t>
        </w:r>
      </w:hyperlink>
      <w:r>
        <w:rPr/>
        <w:t xml:space="preserve"> ze dne 30. září 2020, kterým vláda v souladu s čl. 5 a 6 ústavního zákona č. </w:t>
      </w:r>
      <w:hyperlink r:id="rId8" w:history="1">
        <w:r>
          <w:rPr>
            <w:color w:val="darkblue"/>
            <w:u w:val="single"/>
          </w:rPr>
          <w:t xml:space="preserve">110/1998 Sb.</w:t>
        </w:r>
      </w:hyperlink>
      <w:r>
        <w:rPr/>
        <w:t xml:space="preserve">, o bezpečnosti České republiky, vyhlásila pro území České republiky z důvodu ohrožení zdraví v souvislosti s prokázáním výskytu koronaviru /označovaný jako SARS CoV-2/ na území České republiky nouzový stav a ve smyslu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a)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zákona č. </w:t>
      </w:r>
      <w:hyperlink r:id="rId11" w:history="1">
        <w:r>
          <w:rPr>
            <w:color w:val="darkblue"/>
            <w:u w:val="single"/>
          </w:rPr>
          <w:t xml:space="preserve">240/2000 Sb.</w:t>
        </w:r>
      </w:hyperlink>
      <w:r>
        <w:rPr/>
        <w:t xml:space="preserve">, o krizovém řízení a o změně některých zákonů (krizový zákon), ve znění pozdějších předpisů, pro řešení vzniklé krizové situace, rozhodla o přijetí krizových opatření, tímto ve smyslu ustanovení </w:t>
      </w:r>
      <w:hyperlink r:id="rId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písm. b) až e) a </w:t>
      </w:r>
      <w:hyperlink r:id="rId10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písm. b) krizového zákona.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>
          <w:b/>
          <w:bCs/>
        </w:rPr>
        <w:t xml:space="preserve">Vláda omezuje</w:t>
      </w:r>
      <w:r>
        <w:rPr/>
        <w:t xml:space="preserve"> s účinností ode dne 11. ledna 2021 od 00:00 hod. do dne 22. ledna 2021 do 23:59 hod.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provoz vysokých škol podle zákona č. </w:t>
      </w:r>
      <w:hyperlink r:id="rId12" w:history="1">
        <w:r>
          <w:rPr>
            <w:color w:val="darkblue"/>
            <w:u w:val="single"/>
          </w:rPr>
          <w:t xml:space="preserve">111/1998 Sb.</w:t>
        </w:r>
      </w:hyperlink>
      <w:r>
        <w:rPr/>
        <w:t xml:space="preserve">, o vysokých školách a o změně a doplnění dalších zákonů (zákon o vysokých školách), ve znění pozdějších předpisů, včetně zahraničních vysokých škol a jejich poboček působících na území České republiky (dále jen „vysoké školy“), a to tak, že zakazuje osobní přítomnost studentů na výuce a zkouškách, účastní-li se v jeden čas zkoušky více než 10 osob, při studiu na vysoké škole a účastníků kurzů celoživotního vzdělávání; zákaz osobní přítomnosti studentů podle tohoto bodu se nevztahuje na: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účast na klinické a praktické výuce a praxi studentů studijních programů všeobecné lékařství, zubní lékařství, farmacie a dalších zdravotnických studijních programů a studentů vykonávajících pedagogickou praktickou výuku a praxi v mateřských, základních a středních školách nebo školských zařízeních pro výkon ústavní a ochranné výchovy,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účast na přijímacích zkouškách na vysoké školy za účasti nejvýše 10 osob,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účast na individuálních konzultacích (pouze jeden student a jeden akademický pracovník),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provoz vysokých škol, a to tak, že zakazuje poskytování ubytování studentům vysokých škol, kteří mají na území České republiky jiné bydliště, v ubytovacích zařízeních vysokých škol, s výjimkou studentů, kteří se mohou účastnit vzdělávání podle bodu 1,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provoz středních a vyšších odborných škol a konzervatoří podle zákona č. </w:t>
      </w:r>
      <w:hyperlink r:id="rId13" w:history="1">
        <w:r>
          <w:rPr>
            <w:color w:val="darkblue"/>
            <w:u w:val="single"/>
          </w:rPr>
          <w:t xml:space="preserve">561/2004 Sb.</w:t>
        </w:r>
      </w:hyperlink>
      <w:r>
        <w:rPr/>
        <w:t xml:space="preserve">, o předškolním, základním, středním, vyšším odborném a jiném vzdělávání (školský zákon), ve znění pozdějších předpisů, a to tak, že zakazuje osobní přítomnost žáků a studentů na středním a vyšším odborném vzdělávání ve školách a vzdělávání v konzervatoři podle školského zákona, 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škol zřízených při zařízeních pro výkon ústavní výchovy nebo ochranné výchovy,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škol zřízených Ministerstvem spravedlnosti,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žáků v oboru vzdělání Praktická škola jednoletá a Praktická škola dvouletá,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praktického vyučování a praktické přípravy žáků a studentů zdravotnických oborů ve zdravotnických zařízeních a zařízeních sociálních služeb,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konzultace (pouze jeden žák nebo student a jeden pedagogický pracovník),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konání přijímacích zkoušek, závěrečných zkoušek, maturitních zkoušek, absolutorií a mezinárodně uznávaných zkoušek, a to bez omezení počtu osob,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konání zkoušek na vyšších odborných školách za účasti nejvýše 10 osob,</w:t>
      </w:r>
    </w:p>
    <w:p>
      <w:pPr>
        <w:ind w:left="560" w:right="0"/>
      </w:pPr>
      <w:r>
        <w:rPr/>
        <w:t xml:space="preserve">s tím, že prezenční výuka musí probíhat v neměnných třídách, odděleních nebo skupinách žáků nebo studentů,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provoz základních škol podle školského zákona, a to tak, že se zakazuje osobní přítomnost žáků na základním vzdělávání v základní škole, 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základní školy při zdravotnickém zařízení,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dětí v přípravné třídě,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žáků 1. a 2. ročníků základní školy,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žáků prvního stupně základní školy, pokud jsou zařazeni do třídy společně se žáky 1. nebo 2. ročníků základní školy,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dětí v přípravném stupni základní školy speciální,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škol zřízených při zařízeních pro výkon ústavní výchovy nebo ochranné výchovy,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základních škol nebo tříd zřízených podle </w:t>
      </w:r>
      <w:hyperlink r:id="rId14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odst. 9 školského zákona,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individuální konzultace (pouze jedno dítě nebo žák, jeden pedagogický pracovník a příp. zákonný zástupce),</w:t>
      </w:r>
    </w:p>
    <w:p>
      <w:pPr>
        <w:ind w:left="560" w:right="0"/>
      </w:pPr>
      <w:r>
        <w:rPr/>
        <w:t xml:space="preserve">s tím, že prezenční výuka musí probíhat v neměnných třídách dětí nebo žáků,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provoz základních uměleckých škol, jazykových škol s právem státní jazykové zkoušky podle školského zákona a vzdělávacích institucí poskytujících jednoleté kurzy cizích jazyků s denní výukou podle zákona č. </w:t>
      </w:r>
      <w:hyperlink r:id="rId15" w:history="1">
        <w:r>
          <w:rPr>
            <w:color w:val="darkblue"/>
            <w:u w:val="single"/>
          </w:rPr>
          <w:t xml:space="preserve">117/1995 Sb.</w:t>
        </w:r>
      </w:hyperlink>
      <w:r>
        <w:rPr/>
        <w:t xml:space="preserve">, o státní sociální podpoře, ve znění pozdějších předpisů, a to tak, že se zakazuje osobní přítomnost žáků nebo účastníků na základním uměleckém vzdělávání v základní umělecké škole, na kurzech cizích jazyků s denní výukou ve vzdělávacích institucích a na jazykovém vzdělávání v jazykové škole s právem státní jazykové zkoušky; státní jazykové zkoušky je možné konat za účasti nejvýše 10 osob,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provoz středisek volného času, a to tak, že zakazuje osobní přítomnost dětí, žáků a studentů a jiných účastníků na tomto zájmovém vzdělávání,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provoz školních klubů a školních družin, a to tak, že zakazuje osobní přítomnost dětí, žáků a studentů a jiných účastníků na tomto zájmovém vzdělávání s výjimkou dětí nebo žáků, kteří se mohou účastnit prezenční výuky podle tohoto krizového opatření, a to za podmínky, že v oddělení nebo skupině jsou přítomni děti nebo žáci pouze z jedné neměnné třídy prezenční výuky,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provoz školských výchovných a ubytovacích zařízení, a to tak, že zakazuje poskytování ubytování žákům škol a studentům vyšších odborných škol podle školského zákona, kteří mají na území České republiky jiné bydliště, ve školských výchovných a ubytovacích zařízeních (domov mládeže, internát), s výjimkou žáků a studentů, kteří se mohou účastnit prezenční výuky podle tohoto krizového opatření, a zakazuje školu v přírodě a školní výlety,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provoz škol a školských zařízení podle školského zákona a provoz vysokých škol tak, že součástí vzdělávání není zpěv, 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mateřských škol,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oborů středního a vyššího odborného vzdělávání a studijních programů vysokých škol, ve kterých je zpěv stěžejní součástí rámcového nebo akreditovaného vzdělávacího nebo studijního programu,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provoz škol a školských zařízení podle školského zákona a provoz vysokých škol, a to tak, že zakazuje sportovní činnosti jako součást vzdělávání, s výjimkou: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mateřských škol,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oborů středního a vyššího odborného vzdělávání a studijních programů vysokých škol, ve kterých je sportovní činnost stěžejní součástí rámcového nebo akreditovaného vzdělávacího či studijního programu,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provoz mateřských, základních a středních škol, konzervatoří, vyšších odborných škol a školských zařízení tak, že vstup třetích osob (mimo dětí, žáků, studentů nebo účastníků a zaměstnanců) do prostor školy nebo školského zařízení je možný jen v nezbytně nutných případech, s tím, že se omezí kontakt třetích osob s osobami v prostorách školy.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Předseda vlády: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Babiš</w:t>
      </w:r>
      <w:r>
        <w:rPr/>
        <w:t xml:space="preserve"> v. r.</w:t>
      </w:r>
    </w:p>
    <w:sectPr>
      <w:headerReference w:type="default" r:id="rId16"/>
      <w:footerReference w:type="default" r:id="rId1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20s391" TargetMode="External"/><Relationship Id="rId8" Type="http://schemas.openxmlformats.org/officeDocument/2006/relationships/hyperlink" Target="https://esipa.cz/sbirka/sbsrv.dll/sb?DR=SB&amp;CP=1998s110" TargetMode="External"/><Relationship Id="rId9" Type="http://schemas.openxmlformats.org/officeDocument/2006/relationships/hyperlink" Target="https://esipa.cz/sbirka/sbsrv.dll/sb?DR=AZ&amp;CP=2000s240-2017s183#C01_H02_D01_P005" TargetMode="External"/><Relationship Id="rId10" Type="http://schemas.openxmlformats.org/officeDocument/2006/relationships/hyperlink" Target="https://esipa.cz/sbirka/sbsrv.dll/sb?DR=AZ&amp;CP=2000s240-2017s183#C01_H02_D01_P006" TargetMode="External"/><Relationship Id="rId11" Type="http://schemas.openxmlformats.org/officeDocument/2006/relationships/hyperlink" Target="https://esipa.cz/sbirka/sbsrv.dll/sb?DR=SB&amp;CP=2000s240" TargetMode="External"/><Relationship Id="rId12" Type="http://schemas.openxmlformats.org/officeDocument/2006/relationships/hyperlink" Target="https://esipa.cz/sbirka/sbsrv.dll/sb?DR=SB&amp;CP=1998s111" TargetMode="External"/><Relationship Id="rId13" Type="http://schemas.openxmlformats.org/officeDocument/2006/relationships/hyperlink" Target="https://esipa.cz/sbirka/sbsrv.dll/sb?DR=SB&amp;CP=2004s561" TargetMode="External"/><Relationship Id="rId14" Type="http://schemas.openxmlformats.org/officeDocument/2006/relationships/hyperlink" Target="https://esipa.cz/sbirka/sbsrv.dll/sb?DR=AZ&amp;CP=2004s561-2020s403#P16" TargetMode="External"/><Relationship Id="rId15" Type="http://schemas.openxmlformats.org/officeDocument/2006/relationships/hyperlink" Target="https://esipa.cz/sbirka/sbsrv.dll/sb?DR=SB&amp;CP=1995s117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10/2021 Sb. - původní znění</dc:title>
  <dc:description>Usnesení vlády České republiky o přijetí krizového opatření (č. 13)</dc:description>
  <dc:subject/>
  <cp:keywords/>
  <cp:category/>
  <cp:lastModifiedBy/>
  <dcterms:created xsi:type="dcterms:W3CDTF">2021-01-11T00:00:00+01:00</dcterms:created>
  <dcterms:modified xsi:type="dcterms:W3CDTF">2021-01-27T12:19:40+01:00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