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b/>
          <w:bCs/>
        </w:rPr>
        <w:t xml:space="preserve">(1)</w:t>
      </w:r>
      <w:r>
        <w:rPr/>
        <w:t xml:space="preserve"> Je-li oprávněnou osobou dítě</w:t>
      </w:r>
      <w:r>
        <w:rPr>
          <w:vertAlign w:val="superscript"/>
        </w:rPr>
        <w:t xml:space="preserve">6</w:t>
      </w:r>
      <w:r>
        <w:rPr/>
        <w:t xml:space="preserve">), je orgán příslušný k rozhodování o dávkách povinen při rozhodování o nároku na dávku a její výši vždy sledovat dosažení nejlepšího zájmu dítěte.</w:t>
      </w:r>
    </w:p>
    <w:p>
      <w:pPr>
        <w:ind w:left="0" w:right="0"/>
      </w:pPr>
      <w:r>
        <w:rPr>
          <w:b/>
          <w:bCs/>
        </w:rPr>
        <w:t xml:space="preserve">(2)</w:t>
      </w:r>
      <w:r>
        <w:rPr/>
        <w:t xml:space="preserve"> Při rozhodování o nároku a výši příspěvku na zvláštní pomůcku podle § 9 až 12 v případě, že je jeho příjemcem nezletilé dítě nebo osoba s omezenou svéprávností, se předchozí souhlas soudu podle občanského zákoníku</w:t>
      </w:r>
      <w:r>
        <w:rPr>
          <w:vertAlign w:val="superscript"/>
        </w:rPr>
        <w:t xml:space="preserve">29</w:t>
      </w:r>
      <w:r>
        <w:rPr/>
        <w:t xml:space="preserve">) nevyžaduje. Předchozí souhlas soudu se nevyžaduje ani u samotného nákupu zvláštní pomůcky pořízené s využitím příspěvku a všech navazujících a souvisejících řízení před příslušnými úřady.</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 podle zákona o přestupcích</w:t>
      </w:r>
      <w:r>
        <w:rPr>
          <w:vertAlign w:val="superscript"/>
        </w:rPr>
        <w:t xml:space="preserve">27</w:t>
      </w:r>
      <w:r>
        <w:rPr/>
        <w:t xml:space="preserve">).</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p>
    <w:p>
      <w:pPr>
        <w:jc w:val="center"/>
        <w:ind w:left="0" w:right="0"/>
      </w:pPr>
      <w:r>
        <w:rPr/>
        <w:t xml:space="preserve">zrušen zákonem č. </w:t>
      </w:r>
      <w:hyperlink r:id="rId7" w:history="1">
        <w:r>
          <w:rPr>
            <w:color w:val="darkblue"/>
            <w:u w:val="single"/>
          </w:rPr>
          <w:t xml:space="preserve">313/2013 Sb.</w:t>
        </w:r>
      </w:hyperlink>
      <w:r>
        <w:rPr/>
        <w:t xml:space="preserve"> (účinnost: 1. ledna 2014)</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schodišťové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schodišťové plošiny, schodišťové sedačky nebo stropního zvedacího systému, je rovněž podmínkou souhlas vlastníka nemovitosti s provedením instalace tohoto zařízení a jeho provozem, není-li vlastníkem nemovitosti osoba, které je tento příspěvek poskytován.</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schodišťové plošiny se poskytne, jen jestliže odstranění bariéry nelze dosáhnout prostřednictvím schodolezu. Jde-li o poskytnutí příspěvku na zvláštní pomůcku na pořízení schodišťové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schodišťové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schodišťové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8"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podle § 9 odst. 7, jde-li o žádost o příspěvek na zvláštní pomůcku na pořízení schodišťové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9"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1" w:history="1">
        <w:r>
          <w:rPr>
            <w:color w:val="darkblue"/>
            <w:u w:val="single"/>
          </w:rPr>
          <w:t xml:space="preserve">§ 57</w:t>
        </w:r>
      </w:hyperlink>
      <w:r>
        <w:rPr/>
        <w:t xml:space="preserve"> a 58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10"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1" w:history="1">
        <w:r>
          <w:rPr>
            <w:color w:val="darkblue"/>
            <w:u w:val="single"/>
          </w:rPr>
          <w:t xml:space="preserve">§ 57</w:t>
        </w:r>
      </w:hyperlink>
      <w:r>
        <w:rPr/>
        <w:t xml:space="preserve">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2" w:history="1">
        <w:r>
          <w:rPr>
            <w:color w:val="darkblue"/>
            <w:u w:val="single"/>
          </w:rPr>
          <w:t xml:space="preserve">§ 33</w:t>
        </w:r>
      </w:hyperlink>
      <w:r>
        <w:rPr/>
        <w:t xml:space="preserve"> odst. 8, </w:t>
      </w:r>
      <w:hyperlink r:id="rId13" w:history="1">
        <w:r>
          <w:rPr>
            <w:color w:val="darkblue"/>
            <w:u w:val="single"/>
          </w:rPr>
          <w:t xml:space="preserve">§ 34</w:t>
        </w:r>
      </w:hyperlink>
      <w:r>
        <w:rPr/>
        <w:t xml:space="preserve"> odst. 6, </w:t>
      </w:r>
      <w:hyperlink r:id="rId14" w:history="1">
        <w:r>
          <w:rPr>
            <w:color w:val="darkblue"/>
            <w:u w:val="single"/>
          </w:rPr>
          <w:t xml:space="preserve">§ 35</w:t>
        </w:r>
      </w:hyperlink>
      <w:r>
        <w:rPr/>
        <w:t xml:space="preserve"> odst. 7, </w:t>
      </w:r>
      <w:hyperlink r:id="rId15" w:history="1">
        <w:r>
          <w:rPr>
            <w:color w:val="darkblue"/>
            <w:u w:val="single"/>
          </w:rPr>
          <w:t xml:space="preserve">§ 36</w:t>
        </w:r>
      </w:hyperlink>
      <w:r>
        <w:rPr/>
        <w:t xml:space="preserve"> odst. 1 a </w:t>
      </w:r>
      <w:hyperlink r:id="rId16" w:history="1">
        <w:r>
          <w:rPr>
            <w:color w:val="darkblue"/>
            <w:u w:val="single"/>
          </w:rPr>
          <w:t xml:space="preserve">§ 37</w:t>
        </w:r>
      </w:hyperlink>
      <w:r>
        <w:rPr/>
        <w:t xml:space="preserve"> odst. 1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10"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10"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10"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7"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10"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110/1990 Sb.</w:t>
        </w:r>
      </w:hyperlink>
      <w:r>
        <w:rPr/>
        <w:t xml:space="preserve">, kterým se mění a doplňuje zákon č. </w:t>
      </w:r>
      <w:hyperlink r:id="rId18" w:history="1">
        <w:r>
          <w:rPr>
            <w:color w:val="darkblue"/>
            <w:u w:val="single"/>
          </w:rPr>
          <w:t xml:space="preserve">100/1988 Sb.</w:t>
        </w:r>
      </w:hyperlink>
      <w:r>
        <w:rPr/>
        <w:t xml:space="preserve">, o sociálním zabezpečení, a zákon č. </w:t>
      </w:r>
      <w:hyperlink r:id="rId20"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3"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4"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7" w:history="1">
        <w:r>
          <w:rPr>
            <w:color w:val="darkblue"/>
            <w:u w:val="single"/>
          </w:rPr>
          <w:t xml:space="preserve">307/1993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9"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30" w:history="1">
        <w:r>
          <w:rPr>
            <w:color w:val="darkblue"/>
            <w:u w:val="single"/>
          </w:rPr>
          <w:t xml:space="preserve">241/1994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zákon č. </w:t>
      </w:r>
      <w:hyperlink r:id="rId20" w:history="1">
        <w:r>
          <w:rPr>
            <w:color w:val="darkblue"/>
            <w:u w:val="single"/>
          </w:rPr>
          <w:t xml:space="preserve">54/1956 Sb.</w:t>
        </w:r>
      </w:hyperlink>
      <w:r>
        <w:rPr/>
        <w:t xml:space="preserve">, o nemocenském pojištění zaměstnanců, ve znění pozdějších předpisů, zákon č. </w:t>
      </w:r>
      <w:hyperlink r:id="rId31"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2"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3" w:history="1">
        <w:r>
          <w:rPr>
            <w:color w:val="darkblue"/>
            <w:u w:val="single"/>
          </w:rPr>
          <w:t xml:space="preserve">550/1991 Sb.</w:t>
        </w:r>
      </w:hyperlink>
      <w:r>
        <w:rPr/>
        <w:t xml:space="preserve">, o všeobecném zdravotním pojištění, ve znění pozdějších předpisů, a zákon České národní rady č. </w:t>
      </w:r>
      <w:hyperlink r:id="rId34"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5"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6"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7" w:history="1">
        <w:r>
          <w:rPr>
            <w:color w:val="darkblue"/>
            <w:u w:val="single"/>
          </w:rPr>
          <w:t xml:space="preserve">133/1997 Sb.</w:t>
        </w:r>
      </w:hyperlink>
      <w:r>
        <w:rPr/>
        <w:t xml:space="preserve">, kterým se mění a doplňuje zákon č. </w:t>
      </w:r>
      <w:hyperlink r:id="rId18" w:history="1">
        <w:r>
          <w:rPr>
            <w:color w:val="darkblue"/>
            <w:u w:val="single"/>
          </w:rPr>
          <w:t xml:space="preserve">100/1988 Sb.</w:t>
        </w:r>
      </w:hyperlink>
      <w:r>
        <w:rPr/>
        <w:t xml:space="preserve">, o sociálním zabezpečení, ve znění pozdějších předpisů, a mění zákon České národní rady č. </w:t>
      </w:r>
      <w:hyperlink r:id="rId26"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8" w:history="1">
        <w:r>
          <w:rPr>
            <w:color w:val="darkblue"/>
            <w:u w:val="single"/>
          </w:rPr>
          <w:t xml:space="preserve">91/1998 Sb.</w:t>
        </w:r>
      </w:hyperlink>
      <w:r>
        <w:rPr/>
        <w:t xml:space="preserve">, kterým se mění a doplňuje zákon č. </w:t>
      </w:r>
      <w:hyperlink r:id="rId39"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0" w:history="1">
        <w:r>
          <w:rPr>
            <w:color w:val="darkblue"/>
            <w:u w:val="single"/>
          </w:rPr>
          <w:t xml:space="preserve">350/1999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1"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3"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4" w:history="1">
        <w:r>
          <w:rPr>
            <w:color w:val="darkblue"/>
            <w:u w:val="single"/>
          </w:rPr>
          <w:t xml:space="preserve">213/2002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6" w:history="1">
        <w:r>
          <w:rPr>
            <w:color w:val="darkblue"/>
            <w:u w:val="single"/>
          </w:rPr>
          <w:t xml:space="preserve">426/2002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7"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8" w:history="1">
        <w:r>
          <w:rPr>
            <w:color w:val="darkblue"/>
            <w:u w:val="single"/>
          </w:rPr>
          <w:t xml:space="preserve">168/2005 Sb.</w:t>
        </w:r>
      </w:hyperlink>
      <w:r>
        <w:rPr/>
        <w:t xml:space="preserve">, kterým se mění zákon č. </w:t>
      </w:r>
      <w:hyperlink r:id="rId49"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0" w:history="1">
        <w:r>
          <w:rPr>
            <w:color w:val="darkblue"/>
            <w:u w:val="single"/>
          </w:rPr>
          <w:t xml:space="preserve">218/2005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51" w:history="1">
        <w:r>
          <w:rPr>
            <w:color w:val="darkblue"/>
            <w:u w:val="single"/>
          </w:rPr>
          <w:t xml:space="preserve">463/1991 Sb.</w:t>
        </w:r>
      </w:hyperlink>
      <w:r>
        <w:rPr/>
        <w:t xml:space="preserve">, o životním minimu, ve znění pozdějších předpisů, a zákon č. </w:t>
      </w:r>
      <w:hyperlink r:id="rId49"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47/2006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a zákon č. </w:t>
      </w:r>
      <w:hyperlink r:id="rId53"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4"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5" w:history="1">
        <w:r>
          <w:rPr>
            <w:color w:val="darkblue"/>
            <w:u w:val="single"/>
          </w:rPr>
          <w:t xml:space="preserve">165/2006 Sb.</w:t>
        </w:r>
      </w:hyperlink>
      <w:r>
        <w:rPr/>
        <w:t xml:space="preserve">, kterým se mění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8"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9" w:history="1">
        <w:r>
          <w:rPr>
            <w:color w:val="darkblue"/>
            <w:u w:val="single"/>
          </w:rPr>
          <w:t xml:space="preserve">29/2007 Sb.</w:t>
        </w:r>
      </w:hyperlink>
      <w:r>
        <w:rPr/>
        <w:t xml:space="preserve">, kterým se mění zákon č. </w:t>
      </w:r>
      <w:hyperlink r:id="rId60" w:history="1">
        <w:r>
          <w:rPr>
            <w:color w:val="darkblue"/>
            <w:u w:val="single"/>
          </w:rPr>
          <w:t xml:space="preserve">108/2006 Sb.</w:t>
        </w:r>
      </w:hyperlink>
      <w:r>
        <w:rPr/>
        <w:t xml:space="preserve">, o sociálních službách, zákon č. </w:t>
      </w:r>
      <w:hyperlink r:id="rId61" w:history="1">
        <w:r>
          <w:rPr>
            <w:color w:val="darkblue"/>
            <w:u w:val="single"/>
          </w:rPr>
          <w:t xml:space="preserve">135/2006 Sb.</w:t>
        </w:r>
      </w:hyperlink>
      <w:r>
        <w:rPr/>
        <w:t xml:space="preserve">, kterým se mění některé zákony v oblasti ochrany před domácím násilím, zákon č. </w:t>
      </w:r>
      <w:hyperlink r:id="rId62" w:history="1">
        <w:r>
          <w:rPr>
            <w:color w:val="darkblue"/>
            <w:u w:val="single"/>
          </w:rPr>
          <w:t xml:space="preserve">586/1992 Sb.</w:t>
        </w:r>
      </w:hyperlink>
      <w:r>
        <w:rPr/>
        <w:t xml:space="preserve">, o daních z příjmů, ve znění pozdějších předpisů, a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3" w:history="1">
        <w:r>
          <w:rPr>
            <w:color w:val="darkblue"/>
            <w:u w:val="single"/>
          </w:rPr>
          <w:t xml:space="preserve">427/2010 Sb.</w:t>
        </w:r>
      </w:hyperlink>
      <w:r>
        <w:rPr/>
        <w:t xml:space="preserve">, kterým se mění zákon č. </w:t>
      </w:r>
      <w:hyperlink r:id="rId64"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5" w:history="1">
        <w:r>
          <w:rPr>
            <w:color w:val="darkblue"/>
            <w:u w:val="single"/>
          </w:rPr>
          <w:t xml:space="preserve">125/1990 Sb.</w:t>
        </w:r>
      </w:hyperlink>
      <w:r>
        <w:rPr/>
        <w:t xml:space="preserve">, kterým se mění a doplňuje zákon České národní rady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6" w:history="1">
        <w:r>
          <w:rPr>
            <w:color w:val="darkblue"/>
            <w:u w:val="single"/>
          </w:rPr>
          <w:t xml:space="preserve">210/1990 Sb.</w:t>
        </w:r>
      </w:hyperlink>
      <w:r>
        <w:rPr/>
        <w:t xml:space="preserve">, o změnách v působnosti orgánů České republiky v sociálním zabezpečení a o změně zákona č. </w:t>
      </w:r>
      <w:hyperlink r:id="rId67"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8"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9"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70" w:history="1">
        <w:r>
          <w:rPr>
            <w:color w:val="darkblue"/>
            <w:u w:val="single"/>
          </w:rPr>
          <w:t xml:space="preserve">238/1995 Sb.</w:t>
        </w:r>
      </w:hyperlink>
      <w:r>
        <w:rPr/>
        <w:t xml:space="preserve">, kterým se mění a doplňuje zákon č. </w:t>
      </w:r>
      <w:hyperlink r:id="rId71" w:history="1">
        <w:r>
          <w:rPr>
            <w:color w:val="darkblue"/>
            <w:u w:val="single"/>
          </w:rPr>
          <w:t xml:space="preserve">99/1963 Sb.</w:t>
        </w:r>
      </w:hyperlink>
      <w:r>
        <w:rPr/>
        <w:t xml:space="preserve">, občanský soudní řád,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2" w:history="1">
        <w:r>
          <w:rPr>
            <w:color w:val="darkblue"/>
            <w:u w:val="single"/>
          </w:rPr>
          <w:t xml:space="preserve">289/1997 Sb.</w:t>
        </w:r>
      </w:hyperlink>
      <w:r>
        <w:rPr/>
        <w:t xml:space="preserve">, kterým se mění a doplňuje zákon č. </w:t>
      </w:r>
      <w:hyperlink r:id="rId73" w:history="1">
        <w:r>
          <w:rPr>
            <w:color w:val="darkblue"/>
            <w:u w:val="single"/>
          </w:rPr>
          <w:t xml:space="preserve">155/1995 Sb.</w:t>
        </w:r>
      </w:hyperlink>
      <w:r>
        <w:rPr/>
        <w:t xml:space="preserve">, o důchodovém pojištění, ve znění zákona č. </w:t>
      </w:r>
      <w:hyperlink r:id="rId74" w:history="1">
        <w:r>
          <w:rPr>
            <w:color w:val="darkblue"/>
            <w:u w:val="single"/>
          </w:rPr>
          <w:t xml:space="preserve">134/1997 Sb.</w:t>
        </w:r>
      </w:hyperlink>
      <w:r>
        <w:rPr/>
        <w:t xml:space="preserve">, zákon č. </w:t>
      </w:r>
      <w:hyperlink r:id="rId75" w:history="1">
        <w:r>
          <w:rPr>
            <w:color w:val="darkblue"/>
            <w:u w:val="single"/>
          </w:rPr>
          <w:t xml:space="preserve">1/1991 Sb.</w:t>
        </w:r>
      </w:hyperlink>
      <w:r>
        <w:rPr/>
        <w:t xml:space="preserve">, o zaměstnanosti, ve znění pozdějších předpisů, zákon č. </w:t>
      </w:r>
      <w:hyperlink r:id="rId51" w:history="1">
        <w:r>
          <w:rPr>
            <w:color w:val="darkblue"/>
            <w:u w:val="single"/>
          </w:rPr>
          <w:t xml:space="preserve">463/1991 Sb.</w:t>
        </w:r>
      </w:hyperlink>
      <w:r>
        <w:rPr/>
        <w:t xml:space="preserve">, o životním minimu,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6"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7" w:history="1">
        <w:r>
          <w:rPr>
            <w:color w:val="darkblue"/>
            <w:u w:val="single"/>
          </w:rPr>
          <w:t xml:space="preserve">518/2002 Sb.</w:t>
        </w:r>
      </w:hyperlink>
      <w:r>
        <w:rPr/>
        <w:t xml:space="preserve">, kterým se mění zákon č. </w:t>
      </w:r>
      <w:hyperlink r:id="rId78" w:history="1">
        <w:r>
          <w:rPr>
            <w:color w:val="darkblue"/>
            <w:u w:val="single"/>
          </w:rPr>
          <w:t xml:space="preserve">359/1999 Sb.</w:t>
        </w:r>
      </w:hyperlink>
      <w:r>
        <w:rPr/>
        <w:t xml:space="preserve">, o sociálně-právní ochraně dětí,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zákon č. </w:t>
      </w:r>
      <w:hyperlink r:id="rId32" w:history="1">
        <w:r>
          <w:rPr>
            <w:color w:val="darkblue"/>
            <w:u w:val="single"/>
          </w:rPr>
          <w:t xml:space="preserve">582/1991 Sb.</w:t>
        </w:r>
      </w:hyperlink>
      <w:r>
        <w:rPr/>
        <w:t xml:space="preserve">, o organizaci a provádění sociálního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 ve znění zákona č. </w:t>
      </w:r>
      <w:hyperlink r:id="rId46"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9"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80"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1"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2" w:history="1">
        <w:r>
          <w:rPr>
            <w:color w:val="darkblue"/>
            <w:u w:val="single"/>
          </w:rPr>
          <w:t xml:space="preserve">28/1993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3" w:history="1">
        <w:r>
          <w:rPr>
            <w:color w:val="darkblue"/>
            <w:u w:val="single"/>
          </w:rPr>
          <w:t xml:space="preserve">137/1994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4" w:history="1">
        <w:r>
          <w:rPr>
            <w:color w:val="darkblue"/>
            <w:u w:val="single"/>
          </w:rPr>
          <w:t xml:space="preserve">206/1995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5"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6" w:history="1">
        <w:r>
          <w:rPr>
            <w:color w:val="darkblue"/>
            <w:u w:val="single"/>
          </w:rPr>
          <w:t xml:space="preserve">264/1996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7" w:history="1">
        <w:r>
          <w:rPr>
            <w:color w:val="darkblue"/>
            <w:u w:val="single"/>
          </w:rPr>
          <w:t xml:space="preserve">138/1997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8" w:history="1">
        <w:r>
          <w:rPr>
            <w:color w:val="darkblue"/>
            <w:u w:val="single"/>
          </w:rPr>
          <w:t xml:space="preserve">139/1998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9" w:history="1">
        <w:r>
          <w:rPr>
            <w:color w:val="darkblue"/>
            <w:u w:val="single"/>
          </w:rPr>
          <w:t xml:space="preserve">320/1999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73/2000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72/2001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552/2002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365/2004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506/2005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506/2006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339/2007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279/2008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451/2009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388/2010 Sb.</w:t>
        </w:r>
      </w:hyperlink>
      <w:r>
        <w:rPr/>
        <w:t xml:space="preserve">, kterou se mění 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1" w:history="1">
        <w:r>
          <w:rPr>
            <w:color w:val="darkblue"/>
            <w:u w:val="single"/>
          </w:rPr>
          <w:t xml:space="preserve">260/1990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2" w:history="1">
        <w:r>
          <w:rPr>
            <w:color w:val="darkblue"/>
            <w:u w:val="single"/>
          </w:rPr>
          <w:t xml:space="preserve">313/1990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 a vyhláška č. </w:t>
      </w:r>
      <w:hyperlink r:id="rId103" w:history="1">
        <w:r>
          <w:rPr>
            <w:color w:val="darkblue"/>
            <w:u w:val="single"/>
          </w:rPr>
          <w:t xml:space="preserve">235/1990 Sb.</w:t>
        </w:r>
      </w:hyperlink>
      <w:r>
        <w:rPr/>
        <w:t xml:space="preserve">, kterou se provádí zákonné opatření předsednictva Federálního shromáždění č. </w:t>
      </w:r>
      <w:hyperlink r:id="rId104"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5" w:history="1">
        <w:r>
          <w:rPr>
            <w:color w:val="darkblue"/>
            <w:u w:val="single"/>
          </w:rPr>
          <w:t xml:space="preserve">545/1991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6" w:history="1">
        <w:r>
          <w:rPr>
            <w:color w:val="darkblue"/>
            <w:u w:val="single"/>
          </w:rPr>
          <w:t xml:space="preserve">177/1993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7" w:history="1">
        <w:r>
          <w:rPr>
            <w:color w:val="darkblue"/>
            <w:u w:val="single"/>
          </w:rPr>
          <w:t xml:space="preserve">309/1993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8" w:history="1">
        <w:r>
          <w:rPr>
            <w:color w:val="darkblue"/>
            <w:u w:val="single"/>
          </w:rPr>
          <w:t xml:space="preserve">161/1994 Sb.</w:t>
        </w:r>
      </w:hyperlink>
      <w:r>
        <w:rPr/>
        <w:t xml:space="preserve">, kterou se mění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10" w:history="1">
        <w:r>
          <w:rPr>
            <w:color w:val="darkblue"/>
            <w:u w:val="single"/>
          </w:rPr>
          <w:t xml:space="preserve">164/1979 Sb.</w:t>
        </w:r>
      </w:hyperlink>
      <w:r>
        <w:rPr/>
        <w:t xml:space="preserve">, kterou se mění a doplňuje 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1" w:history="1">
        <w:r>
          <w:rPr>
            <w:color w:val="darkblue"/>
            <w:u w:val="single"/>
          </w:rPr>
          <w:t xml:space="preserve">73/1984 Sb.</w:t>
        </w:r>
      </w:hyperlink>
      <w:r>
        <w:rPr/>
        <w:t xml:space="preserve">, o změnách a doplněních vyhlášky č. </w:t>
      </w:r>
      <w:hyperlink r:id="rId109"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2" w:history="1">
        <w:r>
          <w:rPr>
            <w:color w:val="darkblue"/>
            <w:u w:val="single"/>
          </w:rPr>
          <w:t xml:space="preserve">57/1987 Sb.</w:t>
        </w:r>
      </w:hyperlink>
      <w:r>
        <w:rPr/>
        <w:t xml:space="preserve">, o dalších změnách vyhlášky č. </w:t>
      </w:r>
      <w:hyperlink r:id="rId109"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3" w:history="1">
        <w:r>
          <w:rPr>
            <w:color w:val="darkblue"/>
            <w:u w:val="single"/>
          </w:rPr>
          <w:t xml:space="preserve">565/1990 Sb.</w:t>
        </w:r>
      </w:hyperlink>
      <w:r>
        <w:rPr/>
        <w:t xml:space="preserve">, o místních poplatcích, ve znění zákona č. </w:t>
      </w:r>
      <w:hyperlink r:id="rId114" w:history="1">
        <w:r>
          <w:rPr>
            <w:color w:val="darkblue"/>
            <w:u w:val="single"/>
          </w:rPr>
          <w:t xml:space="preserve">184/1991 Sb.</w:t>
        </w:r>
      </w:hyperlink>
      <w:r>
        <w:rPr/>
        <w:t xml:space="preserve">, zákona č. </w:t>
      </w:r>
      <w:hyperlink r:id="rId115" w:history="1">
        <w:r>
          <w:rPr>
            <w:color w:val="darkblue"/>
            <w:u w:val="single"/>
          </w:rPr>
          <w:t xml:space="preserve">338/1992 Sb.</w:t>
        </w:r>
      </w:hyperlink>
      <w:r>
        <w:rPr/>
        <w:t xml:space="preserve">, zákona č. </w:t>
      </w:r>
      <w:hyperlink r:id="rId116" w:history="1">
        <w:r>
          <w:rPr>
            <w:color w:val="darkblue"/>
            <w:u w:val="single"/>
          </w:rPr>
          <w:t xml:space="preserve">48/1994 Sb.</w:t>
        </w:r>
      </w:hyperlink>
      <w:r>
        <w:rPr/>
        <w:t xml:space="preserve">, zákona č. </w:t>
      </w:r>
      <w:hyperlink r:id="rId117" w:history="1">
        <w:r>
          <w:rPr>
            <w:color w:val="darkblue"/>
            <w:u w:val="single"/>
          </w:rPr>
          <w:t xml:space="preserve">305/1997 Sb.</w:t>
        </w:r>
      </w:hyperlink>
      <w:r>
        <w:rPr/>
        <w:t xml:space="preserve">, zákona č. </w:t>
      </w:r>
      <w:hyperlink r:id="rId118" w:history="1">
        <w:r>
          <w:rPr>
            <w:color w:val="darkblue"/>
            <w:u w:val="single"/>
          </w:rPr>
          <w:t xml:space="preserve">149/1998 Sb.</w:t>
        </w:r>
      </w:hyperlink>
      <w:r>
        <w:rPr/>
        <w:t xml:space="preserve">, zákona č. </w:t>
      </w:r>
      <w:hyperlink r:id="rId119" w:history="1">
        <w:r>
          <w:rPr>
            <w:color w:val="darkblue"/>
            <w:u w:val="single"/>
          </w:rPr>
          <w:t xml:space="preserve">185/2001 Sb.</w:t>
        </w:r>
      </w:hyperlink>
      <w:r>
        <w:rPr/>
        <w:t xml:space="preserve">, zákona č. </w:t>
      </w:r>
      <w:hyperlink r:id="rId120" w:history="1">
        <w:r>
          <w:rPr>
            <w:color w:val="darkblue"/>
            <w:u w:val="single"/>
          </w:rPr>
          <w:t xml:space="preserve">274/2001 Sb.</w:t>
        </w:r>
      </w:hyperlink>
      <w:r>
        <w:rPr/>
        <w:t xml:space="preserve">, zákona č. </w:t>
      </w:r>
      <w:hyperlink r:id="rId45" w:history="1">
        <w:r>
          <w:rPr>
            <w:color w:val="darkblue"/>
            <w:u w:val="single"/>
          </w:rPr>
          <w:t xml:space="preserve">320/2002 Sb.</w:t>
        </w:r>
      </w:hyperlink>
      <w:r>
        <w:rPr/>
        <w:t xml:space="preserve">, zákona č. </w:t>
      </w:r>
      <w:hyperlink r:id="rId121" w:history="1">
        <w:r>
          <w:rPr>
            <w:color w:val="darkblue"/>
            <w:u w:val="single"/>
          </w:rPr>
          <w:t xml:space="preserve">229/2003 Sb.</w:t>
        </w:r>
      </w:hyperlink>
      <w:r>
        <w:rPr/>
        <w:t xml:space="preserve">, zákona č. </w:t>
      </w:r>
      <w:hyperlink r:id="rId122" w:history="1">
        <w:r>
          <w:rPr>
            <w:color w:val="darkblue"/>
            <w:u w:val="single"/>
          </w:rPr>
          <w:t xml:space="preserve">270/2007 Sb.</w:t>
        </w:r>
      </w:hyperlink>
      <w:r>
        <w:rPr/>
        <w:t xml:space="preserve">, zákona č. </w:t>
      </w:r>
      <w:hyperlink r:id="rId123" w:history="1">
        <w:r>
          <w:rPr>
            <w:color w:val="darkblue"/>
            <w:u w:val="single"/>
          </w:rPr>
          <w:t xml:space="preserve">281/2009 Sb.</w:t>
        </w:r>
      </w:hyperlink>
      <w:r>
        <w:rPr/>
        <w:t xml:space="preserve">, zákona č. </w:t>
      </w:r>
      <w:hyperlink r:id="rId124" w:history="1">
        <w:r>
          <w:rPr>
            <w:color w:val="darkblue"/>
            <w:u w:val="single"/>
          </w:rPr>
          <w:t xml:space="preserve">348/2009 Sb.</w:t>
        </w:r>
      </w:hyperlink>
      <w:r>
        <w:rPr/>
        <w:t xml:space="preserve">, zákona č. </w:t>
      </w:r>
      <w:hyperlink r:id="rId125" w:history="1">
        <w:r>
          <w:rPr>
            <w:color w:val="darkblue"/>
            <w:u w:val="single"/>
          </w:rPr>
          <w:t xml:space="preserve">183/2010 Sb.</w:t>
        </w:r>
      </w:hyperlink>
      <w:r>
        <w:rPr/>
        <w:t xml:space="preserve"> a zákona č. </w:t>
      </w:r>
      <w:hyperlink r:id="rId126"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3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2" w:history="1">
        <w:r>
          <w:rPr>
            <w:color w:val="darkblue"/>
            <w:u w:val="single"/>
          </w:rPr>
          <w:t xml:space="preserve">582/1991 Sb.</w:t>
        </w:r>
      </w:hyperlink>
      <w:r>
        <w:rPr/>
        <w:t xml:space="preserve">, o organizaci a provádění sociálního zabezpečení, ve znění zákona č. </w:t>
      </w:r>
      <w:hyperlink r:id="rId127" w:history="1">
        <w:r>
          <w:rPr>
            <w:color w:val="darkblue"/>
            <w:u w:val="single"/>
          </w:rPr>
          <w:t xml:space="preserve">590/1992 Sb.</w:t>
        </w:r>
      </w:hyperlink>
      <w:r>
        <w:rPr/>
        <w:t xml:space="preserve">, zákona č. </w:t>
      </w:r>
      <w:hyperlink r:id="rId128" w:history="1">
        <w:r>
          <w:rPr>
            <w:color w:val="darkblue"/>
            <w:u w:val="single"/>
          </w:rPr>
          <w:t xml:space="preserve">37/1993 Sb.</w:t>
        </w:r>
      </w:hyperlink>
      <w:r>
        <w:rPr/>
        <w:t xml:space="preserve">, zákona č. </w:t>
      </w:r>
      <w:hyperlink r:id="rId129" w:history="1">
        <w:r>
          <w:rPr>
            <w:color w:val="darkblue"/>
            <w:u w:val="single"/>
          </w:rPr>
          <w:t xml:space="preserve">160/1993 Sb.</w:t>
        </w:r>
      </w:hyperlink>
      <w:r>
        <w:rPr/>
        <w:t xml:space="preserve">, zákona č. </w:t>
      </w:r>
      <w:hyperlink r:id="rId27" w:history="1">
        <w:r>
          <w:rPr>
            <w:color w:val="darkblue"/>
            <w:u w:val="single"/>
          </w:rPr>
          <w:t xml:space="preserve">307/1993 Sb.</w:t>
        </w:r>
      </w:hyperlink>
      <w:r>
        <w:rPr/>
        <w:t xml:space="preserve">, zákona č. </w:t>
      </w:r>
      <w:hyperlink r:id="rId30" w:history="1">
        <w:r>
          <w:rPr>
            <w:color w:val="darkblue"/>
            <w:u w:val="single"/>
          </w:rPr>
          <w:t xml:space="preserve">241/1994 Sb.</w:t>
        </w:r>
      </w:hyperlink>
      <w:r>
        <w:rPr/>
        <w:t xml:space="preserve">, zákona č. </w:t>
      </w:r>
      <w:hyperlink r:id="rId35" w:history="1">
        <w:r>
          <w:rPr>
            <w:color w:val="darkblue"/>
            <w:u w:val="single"/>
          </w:rPr>
          <w:t xml:space="preserve">118/1995 Sb.</w:t>
        </w:r>
      </w:hyperlink>
      <w:r>
        <w:rPr/>
        <w:t xml:space="preserve">, zákona č. </w:t>
      </w:r>
      <w:hyperlink r:id="rId36" w:history="1">
        <w:r>
          <w:rPr>
            <w:color w:val="darkblue"/>
            <w:u w:val="single"/>
          </w:rPr>
          <w:t xml:space="preserve">160/1995 Sb.</w:t>
        </w:r>
      </w:hyperlink>
      <w:r>
        <w:rPr/>
        <w:t xml:space="preserve">, zákona č. </w:t>
      </w:r>
      <w:hyperlink r:id="rId74" w:history="1">
        <w:r>
          <w:rPr>
            <w:color w:val="darkblue"/>
            <w:u w:val="single"/>
          </w:rPr>
          <w:t xml:space="preserve">134/1997 Sb.</w:t>
        </w:r>
      </w:hyperlink>
      <w:r>
        <w:rPr/>
        <w:t xml:space="preserve">, zákona č. </w:t>
      </w:r>
      <w:hyperlink r:id="rId130" w:history="1">
        <w:r>
          <w:rPr>
            <w:color w:val="darkblue"/>
            <w:u w:val="single"/>
          </w:rPr>
          <w:t xml:space="preserve">306/1997 Sb.</w:t>
        </w:r>
      </w:hyperlink>
      <w:r>
        <w:rPr/>
        <w:t xml:space="preserve">, zákona č. </w:t>
      </w:r>
      <w:hyperlink r:id="rId131" w:history="1">
        <w:r>
          <w:rPr>
            <w:color w:val="darkblue"/>
            <w:u w:val="single"/>
          </w:rPr>
          <w:t xml:space="preserve">93/1998 Sb.</w:t>
        </w:r>
      </w:hyperlink>
      <w:r>
        <w:rPr/>
        <w:t xml:space="preserve">, zákona č. </w:t>
      </w:r>
      <w:hyperlink r:id="rId132" w:history="1">
        <w:r>
          <w:rPr>
            <w:color w:val="darkblue"/>
            <w:u w:val="single"/>
          </w:rPr>
          <w:t xml:space="preserve">225/1999 Sb.</w:t>
        </w:r>
      </w:hyperlink>
      <w:r>
        <w:rPr/>
        <w:t xml:space="preserve">, zákona č. </w:t>
      </w:r>
      <w:hyperlink r:id="rId133" w:history="1">
        <w:r>
          <w:rPr>
            <w:color w:val="darkblue"/>
            <w:u w:val="single"/>
          </w:rPr>
          <w:t xml:space="preserve">356/1999 Sb.</w:t>
        </w:r>
      </w:hyperlink>
      <w:r>
        <w:rPr/>
        <w:t xml:space="preserve">, zákona č. </w:t>
      </w:r>
      <w:hyperlink r:id="rId41" w:history="1">
        <w:r>
          <w:rPr>
            <w:color w:val="darkblue"/>
            <w:u w:val="single"/>
          </w:rPr>
          <w:t xml:space="preserve">360/1999 Sb.</w:t>
        </w:r>
      </w:hyperlink>
      <w:r>
        <w:rPr/>
        <w:t xml:space="preserve">, zákona č. </w:t>
      </w:r>
      <w:hyperlink r:id="rId134" w:history="1">
        <w:r>
          <w:rPr>
            <w:color w:val="darkblue"/>
            <w:u w:val="single"/>
          </w:rPr>
          <w:t xml:space="preserve">18/2000 Sb.</w:t>
        </w:r>
      </w:hyperlink>
      <w:r>
        <w:rPr/>
        <w:t xml:space="preserve">, zákona č. </w:t>
      </w:r>
      <w:hyperlink r:id="rId42" w:history="1">
        <w:r>
          <w:rPr>
            <w:color w:val="darkblue"/>
            <w:u w:val="single"/>
          </w:rPr>
          <w:t xml:space="preserve">29/2000 Sb.</w:t>
        </w:r>
      </w:hyperlink>
      <w:r>
        <w:rPr/>
        <w:t xml:space="preserve">, zákona č. </w:t>
      </w:r>
      <w:hyperlink r:id="rId76" w:history="1">
        <w:r>
          <w:rPr>
            <w:color w:val="darkblue"/>
            <w:u w:val="single"/>
          </w:rPr>
          <w:t xml:space="preserve">132/2000 Sb.</w:t>
        </w:r>
      </w:hyperlink>
      <w:r>
        <w:rPr/>
        <w:t xml:space="preserve">, zákona č. </w:t>
      </w:r>
      <w:hyperlink r:id="rId135" w:history="1">
        <w:r>
          <w:rPr>
            <w:color w:val="darkblue"/>
            <w:u w:val="single"/>
          </w:rPr>
          <w:t xml:space="preserve">133/2000 Sb.</w:t>
        </w:r>
      </w:hyperlink>
      <w:r>
        <w:rPr/>
        <w:t xml:space="preserve">, zákona č. </w:t>
      </w:r>
      <w:hyperlink r:id="rId136" w:history="1">
        <w:r>
          <w:rPr>
            <w:color w:val="darkblue"/>
            <w:u w:val="single"/>
          </w:rPr>
          <w:t xml:space="preserve">155/2000 Sb.</w:t>
        </w:r>
      </w:hyperlink>
      <w:r>
        <w:rPr/>
        <w:t xml:space="preserve">, zákona č. </w:t>
      </w:r>
      <w:hyperlink r:id="rId137" w:history="1">
        <w:r>
          <w:rPr>
            <w:color w:val="darkblue"/>
            <w:u w:val="single"/>
          </w:rPr>
          <w:t xml:space="preserve">159/2000 Sb.</w:t>
        </w:r>
      </w:hyperlink>
      <w:r>
        <w:rPr/>
        <w:t xml:space="preserve">, zákona č. </w:t>
      </w:r>
      <w:hyperlink r:id="rId138" w:history="1">
        <w:r>
          <w:rPr>
            <w:color w:val="darkblue"/>
            <w:u w:val="single"/>
          </w:rPr>
          <w:t xml:space="preserve">220/2000 Sb.</w:t>
        </w:r>
      </w:hyperlink>
      <w:r>
        <w:rPr/>
        <w:t xml:space="preserve">, zákona č. </w:t>
      </w:r>
      <w:hyperlink r:id="rId139" w:history="1">
        <w:r>
          <w:rPr>
            <w:color w:val="darkblue"/>
            <w:u w:val="single"/>
          </w:rPr>
          <w:t xml:space="preserve">238/2000 Sb.</w:t>
        </w:r>
      </w:hyperlink>
      <w:r>
        <w:rPr/>
        <w:t xml:space="preserve">, zákona č. </w:t>
      </w:r>
      <w:hyperlink r:id="rId140" w:history="1">
        <w:r>
          <w:rPr>
            <w:color w:val="darkblue"/>
            <w:u w:val="single"/>
          </w:rPr>
          <w:t xml:space="preserve">258/2000 Sb.</w:t>
        </w:r>
      </w:hyperlink>
      <w:r>
        <w:rPr/>
        <w:t xml:space="preserve">, zákona č. </w:t>
      </w:r>
      <w:hyperlink r:id="rId141" w:history="1">
        <w:r>
          <w:rPr>
            <w:color w:val="darkblue"/>
            <w:u w:val="single"/>
          </w:rPr>
          <w:t xml:space="preserve">411/2000 Sb.</w:t>
        </w:r>
      </w:hyperlink>
      <w:r>
        <w:rPr/>
        <w:t xml:space="preserve">, zákona č. </w:t>
      </w:r>
      <w:hyperlink r:id="rId142" w:history="1">
        <w:r>
          <w:rPr>
            <w:color w:val="darkblue"/>
            <w:u w:val="single"/>
          </w:rPr>
          <w:t xml:space="preserve">116/2001 Sb.</w:t>
        </w:r>
      </w:hyperlink>
      <w:r>
        <w:rPr/>
        <w:t xml:space="preserve">, zákona č. </w:t>
      </w:r>
      <w:hyperlink r:id="rId143" w:history="1">
        <w:r>
          <w:rPr>
            <w:color w:val="darkblue"/>
            <w:u w:val="single"/>
          </w:rPr>
          <w:t xml:space="preserve">353/2001 Sb.</w:t>
        </w:r>
      </w:hyperlink>
      <w:r>
        <w:rPr/>
        <w:t xml:space="preserve">, zákona č. </w:t>
      </w:r>
      <w:hyperlink r:id="rId43" w:history="1">
        <w:r>
          <w:rPr>
            <w:color w:val="darkblue"/>
            <w:u w:val="single"/>
          </w:rPr>
          <w:t xml:space="preserve">151/2002 Sb.</w:t>
        </w:r>
      </w:hyperlink>
      <w:r>
        <w:rPr/>
        <w:t xml:space="preserve">, zákona č. </w:t>
      </w:r>
      <w:hyperlink r:id="rId144" w:history="1">
        <w:r>
          <w:rPr>
            <w:color w:val="darkblue"/>
            <w:u w:val="single"/>
          </w:rPr>
          <w:t xml:space="preserve">263/2002 Sb.</w:t>
        </w:r>
      </w:hyperlink>
      <w:r>
        <w:rPr/>
        <w:t xml:space="preserve">, zákona č. </w:t>
      </w:r>
      <w:hyperlink r:id="rId145" w:history="1">
        <w:r>
          <w:rPr>
            <w:color w:val="darkblue"/>
            <w:u w:val="single"/>
          </w:rPr>
          <w:t xml:space="preserve">265/2002 Sb.</w:t>
        </w:r>
      </w:hyperlink>
      <w:r>
        <w:rPr/>
        <w:t xml:space="preserve">, zákona č. </w:t>
      </w:r>
      <w:hyperlink r:id="rId146" w:history="1">
        <w:r>
          <w:rPr>
            <w:color w:val="darkblue"/>
            <w:u w:val="single"/>
          </w:rPr>
          <w:t xml:space="preserve">309/2002 Sb.</w:t>
        </w:r>
      </w:hyperlink>
      <w:r>
        <w:rPr/>
        <w:t xml:space="preserve">, zákona č. </w:t>
      </w:r>
      <w:hyperlink r:id="rId45" w:history="1">
        <w:r>
          <w:rPr>
            <w:color w:val="darkblue"/>
            <w:u w:val="single"/>
          </w:rPr>
          <w:t xml:space="preserve">320/2002 Sb.</w:t>
        </w:r>
      </w:hyperlink>
      <w:r>
        <w:rPr/>
        <w:t xml:space="preserve">, zákona č. </w:t>
      </w:r>
      <w:hyperlink r:id="rId77" w:history="1">
        <w:r>
          <w:rPr>
            <w:color w:val="darkblue"/>
            <w:u w:val="single"/>
          </w:rPr>
          <w:t xml:space="preserve">518/2002 Sb.</w:t>
        </w:r>
      </w:hyperlink>
      <w:r>
        <w:rPr/>
        <w:t xml:space="preserve">, zákona č. </w:t>
      </w:r>
      <w:hyperlink r:id="rId147" w:history="1">
        <w:r>
          <w:rPr>
            <w:color w:val="darkblue"/>
            <w:u w:val="single"/>
          </w:rPr>
          <w:t xml:space="preserve">362/2003 Sb.</w:t>
        </w:r>
      </w:hyperlink>
      <w:r>
        <w:rPr/>
        <w:t xml:space="preserve">, zákona č. </w:t>
      </w:r>
      <w:hyperlink r:id="rId148" w:history="1">
        <w:r>
          <w:rPr>
            <w:color w:val="darkblue"/>
            <w:u w:val="single"/>
          </w:rPr>
          <w:t xml:space="preserve">424/2003 Sb.</w:t>
        </w:r>
      </w:hyperlink>
      <w:r>
        <w:rPr/>
        <w:t xml:space="preserve">, zákona č. </w:t>
      </w:r>
      <w:hyperlink r:id="rId149" w:history="1">
        <w:r>
          <w:rPr>
            <w:color w:val="darkblue"/>
            <w:u w:val="single"/>
          </w:rPr>
          <w:t xml:space="preserve">425/2003 Sb.</w:t>
        </w:r>
      </w:hyperlink>
      <w:r>
        <w:rPr/>
        <w:t xml:space="preserve">, zákona č. </w:t>
      </w:r>
      <w:hyperlink r:id="rId150" w:history="1">
        <w:r>
          <w:rPr>
            <w:color w:val="darkblue"/>
            <w:u w:val="single"/>
          </w:rPr>
          <w:t xml:space="preserve">453/2003 Sb.</w:t>
        </w:r>
      </w:hyperlink>
      <w:r>
        <w:rPr/>
        <w:t xml:space="preserve">, zákona č. </w:t>
      </w:r>
      <w:hyperlink r:id="rId151" w:history="1">
        <w:r>
          <w:rPr>
            <w:color w:val="darkblue"/>
            <w:u w:val="single"/>
          </w:rPr>
          <w:t xml:space="preserve">53/2004 Sb.</w:t>
        </w:r>
      </w:hyperlink>
      <w:r>
        <w:rPr/>
        <w:t xml:space="preserve">, zákona č. </w:t>
      </w:r>
      <w:hyperlink r:id="rId152" w:history="1">
        <w:r>
          <w:rPr>
            <w:color w:val="darkblue"/>
            <w:u w:val="single"/>
          </w:rPr>
          <w:t xml:space="preserve">167/2004 Sb.</w:t>
        </w:r>
      </w:hyperlink>
      <w:r>
        <w:rPr/>
        <w:t xml:space="preserve">, zákona č. </w:t>
      </w:r>
      <w:hyperlink r:id="rId153" w:history="1">
        <w:r>
          <w:rPr>
            <w:color w:val="darkblue"/>
            <w:u w:val="single"/>
          </w:rPr>
          <w:t xml:space="preserve">281/2004 Sb.</w:t>
        </w:r>
      </w:hyperlink>
      <w:r>
        <w:rPr/>
        <w:t xml:space="preserve">, zákona č. </w:t>
      </w:r>
      <w:hyperlink r:id="rId154" w:history="1">
        <w:r>
          <w:rPr>
            <w:color w:val="darkblue"/>
            <w:u w:val="single"/>
          </w:rPr>
          <w:t xml:space="preserve">359/2004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48" w:history="1">
        <w:r>
          <w:rPr>
            <w:color w:val="darkblue"/>
            <w:u w:val="single"/>
          </w:rPr>
          <w:t xml:space="preserve">168/2005 Sb.</w:t>
        </w:r>
      </w:hyperlink>
      <w:r>
        <w:rPr/>
        <w:t xml:space="preserve">, zákona č. </w:t>
      </w:r>
      <w:hyperlink r:id="rId155" w:history="1">
        <w:r>
          <w:rPr>
            <w:color w:val="darkblue"/>
            <w:u w:val="single"/>
          </w:rPr>
          <w:t xml:space="preserve">361/2005 Sb.</w:t>
        </w:r>
      </w:hyperlink>
      <w:r>
        <w:rPr/>
        <w:t xml:space="preserve">, zákona č. </w:t>
      </w:r>
      <w:hyperlink r:id="rId156" w:history="1">
        <w:r>
          <w:rPr>
            <w:color w:val="darkblue"/>
            <w:u w:val="single"/>
          </w:rPr>
          <w:t xml:space="preserve">381/2005 Sb.</w:t>
        </w:r>
      </w:hyperlink>
      <w:r>
        <w:rPr/>
        <w:t xml:space="preserve">, zákona č. </w:t>
      </w:r>
      <w:hyperlink r:id="rId157" w:history="1">
        <w:r>
          <w:rPr>
            <w:color w:val="darkblue"/>
            <w:u w:val="single"/>
          </w:rPr>
          <w:t xml:space="preserve">413/2005 Sb.</w:t>
        </w:r>
      </w:hyperlink>
      <w:r>
        <w:rPr/>
        <w:t xml:space="preserve">, zákona č. </w:t>
      </w:r>
      <w:hyperlink r:id="rId158" w:history="1">
        <w:r>
          <w:rPr>
            <w:color w:val="darkblue"/>
            <w:u w:val="single"/>
          </w:rPr>
          <w:t xml:space="preserve">24/2006 Sb.</w:t>
        </w:r>
      </w:hyperlink>
      <w:r>
        <w:rPr/>
        <w:t xml:space="preserve">, zákona č. </w:t>
      </w:r>
      <w:hyperlink r:id="rId159" w:history="1">
        <w:r>
          <w:rPr>
            <w:color w:val="darkblue"/>
            <w:u w:val="single"/>
          </w:rPr>
          <w:t xml:space="preserve">70/2006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161" w:history="1">
        <w:r>
          <w:rPr>
            <w:color w:val="darkblue"/>
            <w:u w:val="single"/>
          </w:rPr>
          <w:t xml:space="preserve">161/2006 Sb.</w:t>
        </w:r>
      </w:hyperlink>
      <w:r>
        <w:rPr/>
        <w:t xml:space="preserve">, zákona č. </w:t>
      </w:r>
      <w:hyperlink r:id="rId58" w:history="1">
        <w:r>
          <w:rPr>
            <w:color w:val="darkblue"/>
            <w:u w:val="single"/>
          </w:rPr>
          <w:t xml:space="preserve">189/2006 Sb.</w:t>
        </w:r>
      </w:hyperlink>
      <w:r>
        <w:rPr/>
        <w:t xml:space="preserve">, zákona č. </w:t>
      </w:r>
      <w:hyperlink r:id="rId162" w:history="1">
        <w:r>
          <w:rPr>
            <w:color w:val="darkblue"/>
            <w:u w:val="single"/>
          </w:rPr>
          <w:t xml:space="preserve">214/2006 Sb.</w:t>
        </w:r>
      </w:hyperlink>
      <w:r>
        <w:rPr/>
        <w:t xml:space="preserve">, zákona č. </w:t>
      </w:r>
      <w:hyperlink r:id="rId163" w:history="1">
        <w:r>
          <w:rPr>
            <w:color w:val="darkblue"/>
            <w:u w:val="single"/>
          </w:rPr>
          <w:t xml:space="preserve">267/2006 Sb.</w:t>
        </w:r>
      </w:hyperlink>
      <w:r>
        <w:rPr/>
        <w:t xml:space="preserve">, zákona č. </w:t>
      </w:r>
      <w:hyperlink r:id="rId164" w:history="1">
        <w:r>
          <w:rPr>
            <w:color w:val="darkblue"/>
            <w:u w:val="single"/>
          </w:rPr>
          <w:t xml:space="preserve">342/2006 Sb.</w:t>
        </w:r>
      </w:hyperlink>
      <w:r>
        <w:rPr/>
        <w:t xml:space="preserve">, nálezu Ústavního soudu, vyhlášeného pod č. </w:t>
      </w:r>
      <w:hyperlink r:id="rId165" w:history="1">
        <w:r>
          <w:rPr>
            <w:color w:val="darkblue"/>
            <w:u w:val="single"/>
          </w:rPr>
          <w:t xml:space="preserve">405/2006 Sb.</w:t>
        </w:r>
      </w:hyperlink>
      <w:r>
        <w:rPr/>
        <w:t xml:space="preserve">, zákona č. </w:t>
      </w:r>
      <w:hyperlink r:id="rId166" w:history="1">
        <w:r>
          <w:rPr>
            <w:color w:val="darkblue"/>
            <w:u w:val="single"/>
          </w:rPr>
          <w:t xml:space="preserve">585/2006 Sb.</w:t>
        </w:r>
      </w:hyperlink>
      <w:r>
        <w:rPr/>
        <w:t xml:space="preserve">, zákona č. </w:t>
      </w:r>
      <w:hyperlink r:id="rId167" w:history="1">
        <w:r>
          <w:rPr>
            <w:color w:val="darkblue"/>
            <w:u w:val="single"/>
          </w:rPr>
          <w:t xml:space="preserve">152/2007 Sb.</w:t>
        </w:r>
      </w:hyperlink>
      <w:r>
        <w:rPr/>
        <w:t xml:space="preserve">, zákona č. </w:t>
      </w:r>
      <w:hyperlink r:id="rId168" w:history="1">
        <w:r>
          <w:rPr>
            <w:color w:val="darkblue"/>
            <w:u w:val="single"/>
          </w:rPr>
          <w:t xml:space="preserve">181/2007 Sb.</w:t>
        </w:r>
      </w:hyperlink>
      <w:r>
        <w:rPr/>
        <w:t xml:space="preserve">, zákona č. </w:t>
      </w:r>
      <w:hyperlink r:id="rId81" w:history="1">
        <w:r>
          <w:rPr>
            <w:color w:val="darkblue"/>
            <w:u w:val="single"/>
          </w:rPr>
          <w:t xml:space="preserve">261/2007 Sb.</w:t>
        </w:r>
      </w:hyperlink>
      <w:r>
        <w:rPr/>
        <w:t xml:space="preserve">, zákona č. </w:t>
      </w:r>
      <w:hyperlink r:id="rId122" w:history="1">
        <w:r>
          <w:rPr>
            <w:color w:val="darkblue"/>
            <w:u w:val="single"/>
          </w:rPr>
          <w:t xml:space="preserve">270/2007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305/2008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175" w:history="1">
        <w:r>
          <w:rPr>
            <w:color w:val="darkblue"/>
            <w:u w:val="single"/>
          </w:rPr>
          <w:t xml:space="preserve">158/2009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177" w:history="1">
        <w:r>
          <w:rPr>
            <w:color w:val="darkblue"/>
            <w:u w:val="single"/>
          </w:rPr>
          <w:t xml:space="preserve">303/2009 Sb.</w:t>
        </w:r>
      </w:hyperlink>
      <w:r>
        <w:rPr/>
        <w:t xml:space="preserve">, zákona č. </w:t>
      </w:r>
      <w:hyperlink r:id="rId178" w:history="1">
        <w:r>
          <w:rPr>
            <w:color w:val="darkblue"/>
            <w:u w:val="single"/>
          </w:rPr>
          <w:t xml:space="preserve">326/2009 Sb.</w:t>
        </w:r>
      </w:hyperlink>
      <w:r>
        <w:rPr/>
        <w:t xml:space="preserve">, zákona č. </w:t>
      </w:r>
      <w:hyperlink r:id="rId179" w:history="1">
        <w:r>
          <w:rPr>
            <w:color w:val="darkblue"/>
            <w:u w:val="single"/>
          </w:rPr>
          <w:t xml:space="preserve">347/2010 Sb.</w:t>
        </w:r>
      </w:hyperlink>
      <w:r>
        <w:rPr/>
        <w:t xml:space="preserve">, zákona č. </w:t>
      </w:r>
      <w:hyperlink r:id="rId180" w:history="1">
        <w:r>
          <w:rPr>
            <w:color w:val="darkblue"/>
            <w:u w:val="single"/>
          </w:rPr>
          <w:t xml:space="preserve">73/2011 Sb.</w:t>
        </w:r>
      </w:hyperlink>
      <w:r>
        <w:rPr/>
        <w:t xml:space="preserve">, nálezu Ústavního soudu, vyhlášeného pod č. </w:t>
      </w:r>
      <w:hyperlink r:id="rId181" w:history="1">
        <w:r>
          <w:rPr>
            <w:color w:val="darkblue"/>
            <w:u w:val="single"/>
          </w:rPr>
          <w:t xml:space="preserve">177/2011 Sb.</w:t>
        </w:r>
      </w:hyperlink>
      <w:r>
        <w:rPr/>
        <w:t xml:space="preserve">, zákona č. </w:t>
      </w:r>
      <w:hyperlink r:id="rId182" w:history="1">
        <w:r>
          <w:rPr>
            <w:color w:val="darkblue"/>
            <w:u w:val="single"/>
          </w:rPr>
          <w:t xml:space="preserve">180/2011 Sb.</w:t>
        </w:r>
      </w:hyperlink>
      <w:r>
        <w:rPr/>
        <w:t xml:space="preserve">, zákona č. </w:t>
      </w:r>
      <w:hyperlink r:id="rId183" w:history="1">
        <w:r>
          <w:rPr>
            <w:color w:val="darkblue"/>
            <w:u w:val="single"/>
          </w:rPr>
          <w:t xml:space="preserve">220/2011 Sb.</w:t>
        </w:r>
      </w:hyperlink>
      <w:r>
        <w:rPr/>
        <w:t xml:space="preserve"> a zákona č. </w:t>
      </w:r>
      <w:hyperlink r:id="rId184"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5" w:history="1">
        <w:r>
          <w:rPr>
            <w:color w:val="darkblue"/>
            <w:u w:val="single"/>
          </w:rPr>
          <w:t xml:space="preserve">§ 35ba</w:t>
        </w:r>
      </w:hyperlink>
      <w:r>
        <w:rPr/>
        <w:t xml:space="preserve"> odst. 1 písm. b) zákona č. </w:t>
      </w:r>
      <w:hyperlink r:id="rId62" w:history="1">
        <w:r>
          <w:rPr>
            <w:color w:val="darkblue"/>
            <w:u w:val="single"/>
          </w:rPr>
          <w:t xml:space="preserve">586/1992 Sb.</w:t>
        </w:r>
      </w:hyperlink>
      <w:r>
        <w:rPr/>
        <w:t xml:space="preserve">, o daních z příjmů, ve znění zákona č. </w:t>
      </w:r>
      <w:hyperlink r:id="rId186" w:history="1">
        <w:r>
          <w:rPr>
            <w:color w:val="darkblue"/>
            <w:u w:val="single"/>
          </w:rPr>
          <w:t xml:space="preserve">545/2005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81" w:history="1">
        <w:r>
          <w:rPr>
            <w:color w:val="darkblue"/>
            <w:u w:val="single"/>
          </w:rPr>
          <w:t xml:space="preserve">261/2007 Sb.</w:t>
        </w:r>
      </w:hyperlink>
      <w:r>
        <w:rPr/>
        <w:t xml:space="preserve">, zákona č. </w:t>
      </w:r>
      <w:hyperlink r:id="rId187" w:history="1">
        <w:r>
          <w:rPr>
            <w:color w:val="darkblue"/>
            <w:u w:val="single"/>
          </w:rPr>
          <w:t xml:space="preserve">482/2008 Sb.</w:t>
        </w:r>
      </w:hyperlink>
      <w:r>
        <w:rPr/>
        <w:t xml:space="preserve"> a zákona č. </w:t>
      </w:r>
      <w:hyperlink r:id="rId188"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9" w:history="1">
        <w:r>
          <w:rPr>
            <w:color w:val="darkblue"/>
            <w:u w:val="single"/>
          </w:rPr>
          <w:t xml:space="preserve">§ 3</w:t>
        </w:r>
      </w:hyperlink>
      <w:r>
        <w:rPr/>
        <w:t xml:space="preserve"> odst. 8 písm. a) zákona č. </w:t>
      </w:r>
      <w:hyperlink r:id="rId34" w:history="1">
        <w:r>
          <w:rPr>
            <w:color w:val="darkblue"/>
            <w:u w:val="single"/>
          </w:rPr>
          <w:t xml:space="preserve">592/1992 Sb.</w:t>
        </w:r>
      </w:hyperlink>
      <w:r>
        <w:rPr/>
        <w:t xml:space="preserve">, o pojistném na všeobecné zdravotní pojištění, ve znění zákona č. </w:t>
      </w:r>
      <w:hyperlink r:id="rId190"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5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1" w:history="1">
        <w:r>
          <w:rPr>
            <w:color w:val="darkblue"/>
            <w:u w:val="single"/>
          </w:rPr>
          <w:t xml:space="preserve">13/1997 Sb.</w:t>
        </w:r>
      </w:hyperlink>
      <w:r>
        <w:rPr/>
        <w:t xml:space="preserve">, o pozemních komunikacích, ve znění zákona č. </w:t>
      </w:r>
      <w:hyperlink r:id="rId192" w:history="1">
        <w:r>
          <w:rPr>
            <w:color w:val="darkblue"/>
            <w:u w:val="single"/>
          </w:rPr>
          <w:t xml:space="preserve">102/2000 Sb.</w:t>
        </w:r>
      </w:hyperlink>
      <w:r>
        <w:rPr/>
        <w:t xml:space="preserve">, zákona č. </w:t>
      </w:r>
      <w:hyperlink r:id="rId76" w:history="1">
        <w:r>
          <w:rPr>
            <w:color w:val="darkblue"/>
            <w:u w:val="single"/>
          </w:rPr>
          <w:t xml:space="preserve">132/2000 Sb.</w:t>
        </w:r>
      </w:hyperlink>
      <w:r>
        <w:rPr/>
        <w:t xml:space="preserve">, zákona č. </w:t>
      </w:r>
      <w:hyperlink r:id="rId193" w:history="1">
        <w:r>
          <w:rPr>
            <w:color w:val="darkblue"/>
            <w:u w:val="single"/>
          </w:rPr>
          <w:t xml:space="preserve">489/2001 Sb.</w:t>
        </w:r>
      </w:hyperlink>
      <w:r>
        <w:rPr/>
        <w:t xml:space="preserve">, zákona č. </w:t>
      </w:r>
      <w:hyperlink r:id="rId194" w:history="1">
        <w:r>
          <w:rPr>
            <w:color w:val="darkblue"/>
            <w:u w:val="single"/>
          </w:rPr>
          <w:t xml:space="preserve">256/2002 Sb.</w:t>
        </w:r>
      </w:hyperlink>
      <w:r>
        <w:rPr/>
        <w:t xml:space="preserve">, zákona č. </w:t>
      </w:r>
      <w:hyperlink r:id="rId195" w:history="1">
        <w:r>
          <w:rPr>
            <w:color w:val="darkblue"/>
            <w:u w:val="single"/>
          </w:rPr>
          <w:t xml:space="preserve">259/2002 Sb.</w:t>
        </w:r>
      </w:hyperlink>
      <w:r>
        <w:rPr/>
        <w:t xml:space="preserve">, zákona č. </w:t>
      </w:r>
      <w:hyperlink r:id="rId45" w:history="1">
        <w:r>
          <w:rPr>
            <w:color w:val="darkblue"/>
            <w:u w:val="single"/>
          </w:rPr>
          <w:t xml:space="preserve">320/2002 Sb.</w:t>
        </w:r>
      </w:hyperlink>
      <w:r>
        <w:rPr/>
        <w:t xml:space="preserve">, zákona č. </w:t>
      </w:r>
      <w:hyperlink r:id="rId196" w:history="1">
        <w:r>
          <w:rPr>
            <w:color w:val="darkblue"/>
            <w:u w:val="single"/>
          </w:rPr>
          <w:t xml:space="preserve">358/2003 Sb.</w:t>
        </w:r>
      </w:hyperlink>
      <w:r>
        <w:rPr/>
        <w:t xml:space="preserve">, zákona č. </w:t>
      </w:r>
      <w:hyperlink r:id="rId197" w:history="1">
        <w:r>
          <w:rPr>
            <w:color w:val="darkblue"/>
            <w:u w:val="single"/>
          </w:rPr>
          <w:t xml:space="preserve">186/2004 Sb.</w:t>
        </w:r>
      </w:hyperlink>
      <w:r>
        <w:rPr/>
        <w:t xml:space="preserve">, zákona č. </w:t>
      </w:r>
      <w:hyperlink r:id="rId198" w:history="1">
        <w:r>
          <w:rPr>
            <w:color w:val="darkblue"/>
            <w:u w:val="single"/>
          </w:rPr>
          <w:t xml:space="preserve">80/2006 Sb.</w:t>
        </w:r>
      </w:hyperlink>
      <w:r>
        <w:rPr/>
        <w:t xml:space="preserve">, zákona č. </w:t>
      </w:r>
      <w:hyperlink r:id="rId199" w:history="1">
        <w:r>
          <w:rPr>
            <w:color w:val="darkblue"/>
            <w:u w:val="single"/>
          </w:rPr>
          <w:t xml:space="preserve">186/2006 Sb.</w:t>
        </w:r>
      </w:hyperlink>
      <w:r>
        <w:rPr/>
        <w:t xml:space="preserve">, zákona č. </w:t>
      </w:r>
      <w:hyperlink r:id="rId200" w:history="1">
        <w:r>
          <w:rPr>
            <w:color w:val="darkblue"/>
            <w:u w:val="single"/>
          </w:rPr>
          <w:t xml:space="preserve">311/2006 Sb.</w:t>
        </w:r>
      </w:hyperlink>
      <w:r>
        <w:rPr/>
        <w:t xml:space="preserve">, zákona č. </w:t>
      </w:r>
      <w:hyperlink r:id="rId164" w:history="1">
        <w:r>
          <w:rPr>
            <w:color w:val="darkblue"/>
            <w:u w:val="single"/>
          </w:rPr>
          <w:t xml:space="preserve">342/2006 Sb.</w:t>
        </w:r>
      </w:hyperlink>
      <w:r>
        <w:rPr/>
        <w:t xml:space="preserve">, zákona č. </w:t>
      </w:r>
      <w:hyperlink r:id="rId201" w:history="1">
        <w:r>
          <w:rPr>
            <w:color w:val="darkblue"/>
            <w:u w:val="single"/>
          </w:rPr>
          <w:t xml:space="preserve">97/2009 Sb.</w:t>
        </w:r>
      </w:hyperlink>
      <w:r>
        <w:rPr/>
        <w:t xml:space="preserve">, zákona č. </w:t>
      </w:r>
      <w:hyperlink r:id="rId176" w:history="1">
        <w:r>
          <w:rPr>
            <w:color w:val="darkblue"/>
            <w:u w:val="single"/>
          </w:rPr>
          <w:t xml:space="preserve">227/2009 Sb.</w:t>
        </w:r>
      </w:hyperlink>
      <w:r>
        <w:rPr/>
        <w:t xml:space="preserve">, zákona č. </w:t>
      </w:r>
      <w:hyperlink r:id="rId202" w:history="1">
        <w:r>
          <w:rPr>
            <w:color w:val="darkblue"/>
            <w:u w:val="single"/>
          </w:rPr>
          <w:t xml:space="preserve">347/2009 Sb.</w:t>
        </w:r>
      </w:hyperlink>
      <w:r>
        <w:rPr/>
        <w:t xml:space="preserve">, zákona č. </w:t>
      </w:r>
      <w:hyperlink r:id="rId203" w:history="1">
        <w:r>
          <w:rPr>
            <w:color w:val="darkblue"/>
            <w:u w:val="single"/>
          </w:rPr>
          <w:t xml:space="preserve">152/2011 Sb.</w:t>
        </w:r>
      </w:hyperlink>
      <w:r>
        <w:rPr/>
        <w:t xml:space="preserve"> a zákona č. </w:t>
      </w:r>
      <w:hyperlink r:id="rId204"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6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5" w:history="1">
        <w:r>
          <w:rPr>
            <w:color w:val="darkblue"/>
            <w:u w:val="single"/>
          </w:rPr>
          <w:t xml:space="preserve">155/1998 Sb.</w:t>
        </w:r>
      </w:hyperlink>
      <w:r>
        <w:rPr/>
        <w:t xml:space="preserve">, o komunikačních systémech neslyšících a hluchoslepých osob, ve znění zákona č. </w:t>
      </w:r>
      <w:hyperlink r:id="rId206"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4" w:history="1">
        <w:r>
          <w:rPr>
            <w:color w:val="darkblue"/>
            <w:u w:val="single"/>
          </w:rPr>
          <w:t xml:space="preserve">326/1999 Sb.</w:t>
        </w:r>
      </w:hyperlink>
      <w:r>
        <w:rPr/>
        <w:t xml:space="preserve">, o pobytu cizinců na území České republiky a o změně některých zákonů, ve znění zákona č. </w:t>
      </w:r>
      <w:hyperlink r:id="rId207" w:history="1">
        <w:r>
          <w:rPr>
            <w:color w:val="darkblue"/>
            <w:u w:val="single"/>
          </w:rPr>
          <w:t xml:space="preserve">140/2001 Sb.</w:t>
        </w:r>
      </w:hyperlink>
      <w:r>
        <w:rPr/>
        <w:t xml:space="preserve">, zákona č. </w:t>
      </w:r>
      <w:hyperlink r:id="rId43" w:history="1">
        <w:r>
          <w:rPr>
            <w:color w:val="darkblue"/>
            <w:u w:val="single"/>
          </w:rPr>
          <w:t xml:space="preserve">151/2002 Sb.</w:t>
        </w:r>
      </w:hyperlink>
      <w:r>
        <w:rPr/>
        <w:t xml:space="preserve">, zákona č. </w:t>
      </w:r>
      <w:hyperlink r:id="rId208" w:history="1">
        <w:r>
          <w:rPr>
            <w:color w:val="darkblue"/>
            <w:u w:val="single"/>
          </w:rPr>
          <w:t xml:space="preserve">217/2002 Sb.</w:t>
        </w:r>
      </w:hyperlink>
      <w:r>
        <w:rPr/>
        <w:t xml:space="preserve">, zákona č. </w:t>
      </w:r>
      <w:hyperlink r:id="rId209" w:history="1">
        <w:r>
          <w:rPr>
            <w:color w:val="darkblue"/>
            <w:u w:val="single"/>
          </w:rPr>
          <w:t xml:space="preserve">222/2003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210" w:history="1">
        <w:r>
          <w:rPr>
            <w:color w:val="darkblue"/>
            <w:u w:val="single"/>
          </w:rPr>
          <w:t xml:space="preserve">539/2004 Sb.</w:t>
        </w:r>
      </w:hyperlink>
      <w:r>
        <w:rPr/>
        <w:t xml:space="preserve">, zákona č. </w:t>
      </w:r>
      <w:hyperlink r:id="rId211" w:history="1">
        <w:r>
          <w:rPr>
            <w:color w:val="darkblue"/>
            <w:u w:val="single"/>
          </w:rPr>
          <w:t xml:space="preserve">559/2004 Sb.</w:t>
        </w:r>
      </w:hyperlink>
      <w:r>
        <w:rPr/>
        <w:t xml:space="preserve">, zákona č. </w:t>
      </w:r>
      <w:hyperlink r:id="rId212" w:history="1">
        <w:r>
          <w:rPr>
            <w:color w:val="darkblue"/>
            <w:u w:val="single"/>
          </w:rPr>
          <w:t xml:space="preserve">428/2005 Sb.</w:t>
        </w:r>
      </w:hyperlink>
      <w:r>
        <w:rPr/>
        <w:t xml:space="preserve">, zákona č. </w:t>
      </w:r>
      <w:hyperlink r:id="rId213" w:history="1">
        <w:r>
          <w:rPr>
            <w:color w:val="darkblue"/>
            <w:u w:val="single"/>
          </w:rPr>
          <w:t xml:space="preserve">444/2005 Sb.</w:t>
        </w:r>
      </w:hyperlink>
      <w:r>
        <w:rPr/>
        <w:t xml:space="preserve">, zákona č. </w:t>
      </w:r>
      <w:hyperlink r:id="rId80" w:history="1">
        <w:r>
          <w:rPr>
            <w:color w:val="darkblue"/>
            <w:u w:val="single"/>
          </w:rPr>
          <w:t xml:space="preserve">112/2006 Sb.</w:t>
        </w:r>
      </w:hyperlink>
      <w:r>
        <w:rPr/>
        <w:t xml:space="preserve">, zákona č. </w:t>
      </w:r>
      <w:hyperlink r:id="rId214" w:history="1">
        <w:r>
          <w:rPr>
            <w:color w:val="darkblue"/>
            <w:u w:val="single"/>
          </w:rPr>
          <w:t xml:space="preserve">136/2006 Sb.</w:t>
        </w:r>
      </w:hyperlink>
      <w:r>
        <w:rPr/>
        <w:t xml:space="preserve">, zákona č. </w:t>
      </w:r>
      <w:hyperlink r:id="rId161"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215" w:history="1">
        <w:r>
          <w:rPr>
            <w:color w:val="darkblue"/>
            <w:u w:val="single"/>
          </w:rPr>
          <w:t xml:space="preserve">230/2006 Sb.</w:t>
        </w:r>
      </w:hyperlink>
      <w:r>
        <w:rPr/>
        <w:t xml:space="preserve">, zákona č. </w:t>
      </w:r>
      <w:hyperlink r:id="rId216" w:history="1">
        <w:r>
          <w:rPr>
            <w:color w:val="darkblue"/>
            <w:u w:val="single"/>
          </w:rPr>
          <w:t xml:space="preserve">170/2007 Sb.</w:t>
        </w:r>
      </w:hyperlink>
      <w:r>
        <w:rPr/>
        <w:t xml:space="preserve">, zákona č. </w:t>
      </w:r>
      <w:hyperlink r:id="rId217" w:history="1">
        <w:r>
          <w:rPr>
            <w:color w:val="darkblue"/>
            <w:u w:val="single"/>
          </w:rPr>
          <w:t xml:space="preserve">379/2007 Sb.</w:t>
        </w:r>
      </w:hyperlink>
      <w:r>
        <w:rPr/>
        <w:t xml:space="preserve">, zákona č. </w:t>
      </w:r>
      <w:hyperlink r:id="rId218" w:history="1">
        <w:r>
          <w:rPr>
            <w:color w:val="darkblue"/>
            <w:u w:val="single"/>
          </w:rPr>
          <w:t xml:space="preserve">124/2008 Sb.</w:t>
        </w:r>
      </w:hyperlink>
      <w:r>
        <w:rPr/>
        <w:t xml:space="preserve">, zákona č. </w:t>
      </w:r>
      <w:hyperlink r:id="rId219" w:history="1">
        <w:r>
          <w:rPr>
            <w:color w:val="darkblue"/>
            <w:u w:val="single"/>
          </w:rPr>
          <w:t xml:space="preserve">129/2008 Sb.</w:t>
        </w:r>
      </w:hyperlink>
      <w:r>
        <w:rPr/>
        <w:t xml:space="preserve">, zákona č. </w:t>
      </w:r>
      <w:hyperlink r:id="rId220" w:history="1">
        <w:r>
          <w:rPr>
            <w:color w:val="darkblue"/>
            <w:u w:val="single"/>
          </w:rPr>
          <w:t xml:space="preserve">140/2008 Sb.</w:t>
        </w:r>
      </w:hyperlink>
      <w:r>
        <w:rPr/>
        <w:t xml:space="preserve">, zákona č. </w:t>
      </w:r>
      <w:hyperlink r:id="rId221" w:history="1">
        <w:r>
          <w:rPr>
            <w:color w:val="darkblue"/>
            <w:u w:val="single"/>
          </w:rPr>
          <w:t xml:space="preserve">274/2008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4" w:history="1">
        <w:r>
          <w:rPr>
            <w:color w:val="darkblue"/>
            <w:u w:val="single"/>
          </w:rPr>
          <w:t xml:space="preserve">41/2009 Sb.</w:t>
        </w:r>
      </w:hyperlink>
      <w:r>
        <w:rPr/>
        <w:t xml:space="preserve">, nálezu Ústavního soudu, vyhlášeného pod č. </w:t>
      </w:r>
      <w:hyperlink r:id="rId222" w:history="1">
        <w:r>
          <w:rPr>
            <w:color w:val="darkblue"/>
            <w:u w:val="single"/>
          </w:rPr>
          <w:t xml:space="preserve">47/2009 Sb.</w:t>
        </w:r>
      </w:hyperlink>
      <w:r>
        <w:rPr/>
        <w:t xml:space="preserve">, zákona č. </w:t>
      </w:r>
      <w:hyperlink r:id="rId223" w:history="1">
        <w:r>
          <w:rPr>
            <w:color w:val="darkblue"/>
            <w:u w:val="single"/>
          </w:rPr>
          <w:t xml:space="preserve">197/2009 Sb.</w:t>
        </w:r>
      </w:hyperlink>
      <w:r>
        <w:rPr/>
        <w:t xml:space="preserve">, zákona č. </w:t>
      </w:r>
      <w:hyperlink r:id="rId176" w:history="1">
        <w:r>
          <w:rPr>
            <w:color w:val="darkblue"/>
            <w:u w:val="single"/>
          </w:rPr>
          <w:t xml:space="preserve">227/2009 Sb.</w:t>
        </w:r>
      </w:hyperlink>
      <w:r>
        <w:rPr/>
        <w:t xml:space="preserve">, zákona č. </w:t>
      </w:r>
      <w:hyperlink r:id="rId224" w:history="1">
        <w:r>
          <w:rPr>
            <w:color w:val="darkblue"/>
            <w:u w:val="single"/>
          </w:rPr>
          <w:t xml:space="preserve">278/2009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6"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7" w:history="1">
        <w:r>
          <w:rPr>
            <w:color w:val="darkblue"/>
            <w:u w:val="single"/>
          </w:rPr>
          <w:t xml:space="preserve">60/2001 Sb.</w:t>
        </w:r>
      </w:hyperlink>
      <w:r>
        <w:rPr/>
        <w:t xml:space="preserve">, zákona č. </w:t>
      </w:r>
      <w:hyperlink r:id="rId228" w:history="1">
        <w:r>
          <w:rPr>
            <w:color w:val="darkblue"/>
            <w:u w:val="single"/>
          </w:rPr>
          <w:t xml:space="preserve">478/2001 Sb.</w:t>
        </w:r>
      </w:hyperlink>
      <w:r>
        <w:rPr/>
        <w:t xml:space="preserve">, zákona č. </w:t>
      </w:r>
      <w:hyperlink r:id="rId229" w:history="1">
        <w:r>
          <w:rPr>
            <w:color w:val="darkblue"/>
            <w:u w:val="single"/>
          </w:rPr>
          <w:t xml:space="preserve">62/2002 Sb.</w:t>
        </w:r>
      </w:hyperlink>
      <w:r>
        <w:rPr/>
        <w:t xml:space="preserve">, zákona č. </w:t>
      </w:r>
      <w:hyperlink r:id="rId230" w:history="1">
        <w:r>
          <w:rPr>
            <w:color w:val="darkblue"/>
            <w:u w:val="single"/>
          </w:rPr>
          <w:t xml:space="preserve">311/2002 Sb.</w:t>
        </w:r>
      </w:hyperlink>
      <w:r>
        <w:rPr/>
        <w:t xml:space="preserve">, zákona č. </w:t>
      </w:r>
      <w:hyperlink r:id="rId45" w:history="1">
        <w:r>
          <w:rPr>
            <w:color w:val="darkblue"/>
            <w:u w:val="single"/>
          </w:rPr>
          <w:t xml:space="preserve">320/2002 Sb.</w:t>
        </w:r>
      </w:hyperlink>
      <w:r>
        <w:rPr/>
        <w:t xml:space="preserve">, zákona č. </w:t>
      </w:r>
      <w:hyperlink r:id="rId231" w:history="1">
        <w:r>
          <w:rPr>
            <w:color w:val="darkblue"/>
            <w:u w:val="single"/>
          </w:rPr>
          <w:t xml:space="preserve">436/2003 Sb.</w:t>
        </w:r>
      </w:hyperlink>
      <w:r>
        <w:rPr/>
        <w:t xml:space="preserve">, zákona č. </w:t>
      </w:r>
      <w:hyperlink r:id="rId151" w:history="1">
        <w:r>
          <w:rPr>
            <w:color w:val="darkblue"/>
            <w:u w:val="single"/>
          </w:rPr>
          <w:t xml:space="preserve">53/2004 Sb.</w:t>
        </w:r>
      </w:hyperlink>
      <w:r>
        <w:rPr/>
        <w:t xml:space="preserve">, zákona č. </w:t>
      </w:r>
      <w:hyperlink r:id="rId232" w:history="1">
        <w:r>
          <w:rPr>
            <w:color w:val="darkblue"/>
            <w:u w:val="single"/>
          </w:rPr>
          <w:t xml:space="preserve">229/2005 Sb.</w:t>
        </w:r>
      </w:hyperlink>
      <w:r>
        <w:rPr/>
        <w:t xml:space="preserve">, zákona č. </w:t>
      </w:r>
      <w:hyperlink r:id="rId233" w:history="1">
        <w:r>
          <w:rPr>
            <w:color w:val="darkblue"/>
            <w:u w:val="single"/>
          </w:rPr>
          <w:t xml:space="preserve">411/2005 Sb.</w:t>
        </w:r>
      </w:hyperlink>
      <w:r>
        <w:rPr/>
        <w:t xml:space="preserve">, zákona č. </w:t>
      </w:r>
      <w:hyperlink r:id="rId234" w:history="1">
        <w:r>
          <w:rPr>
            <w:color w:val="darkblue"/>
            <w:u w:val="single"/>
          </w:rPr>
          <w:t xml:space="preserve">76/2006 Sb.</w:t>
        </w:r>
      </w:hyperlink>
      <w:r>
        <w:rPr/>
        <w:t xml:space="preserve">, zákona č. </w:t>
      </w:r>
      <w:hyperlink r:id="rId235" w:history="1">
        <w:r>
          <w:rPr>
            <w:color w:val="darkblue"/>
            <w:u w:val="single"/>
          </w:rPr>
          <w:t xml:space="preserve">226/2006 Sb.</w:t>
        </w:r>
      </w:hyperlink>
      <w:r>
        <w:rPr/>
        <w:t xml:space="preserve">, zákona č. </w:t>
      </w:r>
      <w:hyperlink r:id="rId236" w:history="1">
        <w:r>
          <w:rPr>
            <w:color w:val="darkblue"/>
            <w:u w:val="single"/>
          </w:rPr>
          <w:t xml:space="preserve">264/2006 Sb.</w:t>
        </w:r>
      </w:hyperlink>
      <w:r>
        <w:rPr/>
        <w:t xml:space="preserve">, zákona č. </w:t>
      </w:r>
      <w:hyperlink r:id="rId164" w:history="1">
        <w:r>
          <w:rPr>
            <w:color w:val="darkblue"/>
            <w:u w:val="single"/>
          </w:rPr>
          <w:t xml:space="preserve">342/2006 Sb.</w:t>
        </w:r>
      </w:hyperlink>
      <w:r>
        <w:rPr/>
        <w:t xml:space="preserve">, zákona č. </w:t>
      </w:r>
      <w:hyperlink r:id="rId216" w:history="1">
        <w:r>
          <w:rPr>
            <w:color w:val="darkblue"/>
            <w:u w:val="single"/>
          </w:rPr>
          <w:t xml:space="preserve">170/2007 Sb.</w:t>
        </w:r>
      </w:hyperlink>
      <w:r>
        <w:rPr/>
        <w:t xml:space="preserve">, zákona č. </w:t>
      </w:r>
      <w:hyperlink r:id="rId237" w:history="1">
        <w:r>
          <w:rPr>
            <w:color w:val="darkblue"/>
            <w:u w:val="single"/>
          </w:rPr>
          <w:t xml:space="preserve">215/2007 Sb.</w:t>
        </w:r>
      </w:hyperlink>
      <w:r>
        <w:rPr/>
        <w:t xml:space="preserve">, zákona č. </w:t>
      </w:r>
      <w:hyperlink r:id="rId238" w:history="1">
        <w:r>
          <w:rPr>
            <w:color w:val="darkblue"/>
            <w:u w:val="single"/>
          </w:rPr>
          <w:t xml:space="preserve">374/2007 Sb.</w:t>
        </w:r>
      </w:hyperlink>
      <w:r>
        <w:rPr/>
        <w:t xml:space="preserve">, zákona č. </w:t>
      </w:r>
      <w:hyperlink r:id="rId218" w:history="1">
        <w:r>
          <w:rPr>
            <w:color w:val="darkblue"/>
            <w:u w:val="single"/>
          </w:rPr>
          <w:t xml:space="preserve">124/2008 Sb.</w:t>
        </w:r>
      </w:hyperlink>
      <w:r>
        <w:rPr/>
        <w:t xml:space="preserve">, zákona č. </w:t>
      </w:r>
      <w:hyperlink r:id="rId221" w:history="1">
        <w:r>
          <w:rPr>
            <w:color w:val="darkblue"/>
            <w:u w:val="single"/>
          </w:rPr>
          <w:t xml:space="preserve">274/2008 Sb.</w:t>
        </w:r>
      </w:hyperlink>
      <w:r>
        <w:rPr/>
        <w:t xml:space="preserve">, zákona č. </w:t>
      </w:r>
      <w:hyperlink r:id="rId239" w:history="1">
        <w:r>
          <w:rPr>
            <w:color w:val="darkblue"/>
            <w:u w:val="single"/>
          </w:rPr>
          <w:t xml:space="preserve">480/2008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a zákona č. </w:t>
      </w:r>
      <w:hyperlink r:id="rId240"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8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1" w:history="1">
        <w:r>
          <w:rPr>
            <w:color w:val="darkblue"/>
            <w:u w:val="single"/>
          </w:rPr>
          <w:t xml:space="preserve">634/2004 Sb.</w:t>
        </w:r>
      </w:hyperlink>
      <w:r>
        <w:rPr/>
        <w:t xml:space="preserve">, o správních poplatcích, ve znění zákona č. </w:t>
      </w:r>
      <w:hyperlink r:id="rId242" w:history="1">
        <w:r>
          <w:rPr>
            <w:color w:val="darkblue"/>
            <w:u w:val="single"/>
          </w:rPr>
          <w:t xml:space="preserve">217/2005 Sb.</w:t>
        </w:r>
      </w:hyperlink>
      <w:r>
        <w:rPr/>
        <w:t xml:space="preserve">, zákona č. </w:t>
      </w:r>
      <w:hyperlink r:id="rId243" w:history="1">
        <w:r>
          <w:rPr>
            <w:color w:val="darkblue"/>
            <w:u w:val="single"/>
          </w:rPr>
          <w:t xml:space="preserve">228/2005 Sb.</w:t>
        </w:r>
      </w:hyperlink>
      <w:r>
        <w:rPr/>
        <w:t xml:space="preserve">, zákona č. </w:t>
      </w:r>
      <w:hyperlink r:id="rId244" w:history="1">
        <w:r>
          <w:rPr>
            <w:color w:val="darkblue"/>
            <w:u w:val="single"/>
          </w:rPr>
          <w:t xml:space="preserve">357/2005 Sb.</w:t>
        </w:r>
      </w:hyperlink>
      <w:r>
        <w:rPr/>
        <w:t xml:space="preserve">, zákona č. </w:t>
      </w:r>
      <w:hyperlink r:id="rId155" w:history="1">
        <w:r>
          <w:rPr>
            <w:color w:val="darkblue"/>
            <w:u w:val="single"/>
          </w:rPr>
          <w:t xml:space="preserve">361/2005 Sb.</w:t>
        </w:r>
      </w:hyperlink>
      <w:r>
        <w:rPr/>
        <w:t xml:space="preserve">, zákona č. </w:t>
      </w:r>
      <w:hyperlink r:id="rId213" w:history="1">
        <w:r>
          <w:rPr>
            <w:color w:val="darkblue"/>
            <w:u w:val="single"/>
          </w:rPr>
          <w:t xml:space="preserve">444/2005 Sb.</w:t>
        </w:r>
      </w:hyperlink>
      <w:r>
        <w:rPr/>
        <w:t xml:space="preserve">, zákona č. </w:t>
      </w:r>
      <w:hyperlink r:id="rId186" w:history="1">
        <w:r>
          <w:rPr>
            <w:color w:val="darkblue"/>
            <w:u w:val="single"/>
          </w:rPr>
          <w:t xml:space="preserve">545/2005 Sb.</w:t>
        </w:r>
      </w:hyperlink>
      <w:r>
        <w:rPr/>
        <w:t xml:space="preserve">, zákona č. </w:t>
      </w:r>
      <w:hyperlink r:id="rId245" w:history="1">
        <w:r>
          <w:rPr>
            <w:color w:val="darkblue"/>
            <w:u w:val="single"/>
          </w:rPr>
          <w:t xml:space="preserve">553/2005 Sb.</w:t>
        </w:r>
      </w:hyperlink>
      <w:r>
        <w:rPr/>
        <w:t xml:space="preserve">, zákona č. </w:t>
      </w:r>
      <w:hyperlink r:id="rId246" w:history="1">
        <w:r>
          <w:rPr>
            <w:color w:val="darkblue"/>
            <w:u w:val="single"/>
          </w:rPr>
          <w:t xml:space="preserve">48/2006 Sb.</w:t>
        </w:r>
      </w:hyperlink>
      <w:r>
        <w:rPr/>
        <w:t xml:space="preserve">, zákona č. </w:t>
      </w:r>
      <w:hyperlink r:id="rId247" w:history="1">
        <w:r>
          <w:rPr>
            <w:color w:val="darkblue"/>
            <w:u w:val="single"/>
          </w:rPr>
          <w:t xml:space="preserve">56/2006 Sb.</w:t>
        </w:r>
      </w:hyperlink>
      <w:r>
        <w:rPr/>
        <w:t xml:space="preserve">, zákona č. </w:t>
      </w:r>
      <w:hyperlink r:id="rId248" w:history="1">
        <w:r>
          <w:rPr>
            <w:color w:val="darkblue"/>
            <w:u w:val="single"/>
          </w:rPr>
          <w:t xml:space="preserve">57/2006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249" w:history="1">
        <w:r>
          <w:rPr>
            <w:color w:val="darkblue"/>
            <w:u w:val="single"/>
          </w:rPr>
          <w:t xml:space="preserve">130/2006 Sb.</w:t>
        </w:r>
      </w:hyperlink>
      <w:r>
        <w:rPr/>
        <w:t xml:space="preserve">, zákona č. </w:t>
      </w:r>
      <w:hyperlink r:id="rId214" w:history="1">
        <w:r>
          <w:rPr>
            <w:color w:val="darkblue"/>
            <w:u w:val="single"/>
          </w:rPr>
          <w:t xml:space="preserve">136/2006 Sb.</w:t>
        </w:r>
      </w:hyperlink>
      <w:r>
        <w:rPr/>
        <w:t xml:space="preserve">, zákona č. </w:t>
      </w:r>
      <w:hyperlink r:id="rId250" w:history="1">
        <w:r>
          <w:rPr>
            <w:color w:val="darkblue"/>
            <w:u w:val="single"/>
          </w:rPr>
          <w:t xml:space="preserve">138/2006 Sb.</w:t>
        </w:r>
      </w:hyperlink>
      <w:r>
        <w:rPr/>
        <w:t xml:space="preserve">, zákona č. </w:t>
      </w:r>
      <w:hyperlink r:id="rId161" w:history="1">
        <w:r>
          <w:rPr>
            <w:color w:val="darkblue"/>
            <w:u w:val="single"/>
          </w:rPr>
          <w:t xml:space="preserve">161/2006 Sb.</w:t>
        </w:r>
      </w:hyperlink>
      <w:r>
        <w:rPr/>
        <w:t xml:space="preserve">, zákona č. </w:t>
      </w:r>
      <w:hyperlink r:id="rId251" w:history="1">
        <w:r>
          <w:rPr>
            <w:color w:val="darkblue"/>
            <w:u w:val="single"/>
          </w:rPr>
          <w:t xml:space="preserve">179/2006 Sb.</w:t>
        </w:r>
      </w:hyperlink>
      <w:r>
        <w:rPr/>
        <w:t xml:space="preserve">, zákona č. </w:t>
      </w:r>
      <w:hyperlink r:id="rId199" w:history="1">
        <w:r>
          <w:rPr>
            <w:color w:val="darkblue"/>
            <w:u w:val="single"/>
          </w:rPr>
          <w:t xml:space="preserve">186/2006 Sb.</w:t>
        </w:r>
      </w:hyperlink>
      <w:r>
        <w:rPr/>
        <w:t xml:space="preserve">, zákona č. </w:t>
      </w:r>
      <w:hyperlink r:id="rId252" w:history="1">
        <w:r>
          <w:rPr>
            <w:color w:val="darkblue"/>
            <w:u w:val="single"/>
          </w:rPr>
          <w:t xml:space="preserve">215/2006 Sb.</w:t>
        </w:r>
      </w:hyperlink>
      <w:r>
        <w:rPr/>
        <w:t xml:space="preserve">, zákona č. </w:t>
      </w:r>
      <w:hyperlink r:id="rId235" w:history="1">
        <w:r>
          <w:rPr>
            <w:color w:val="darkblue"/>
            <w:u w:val="single"/>
          </w:rPr>
          <w:t xml:space="preserve">226/2006 Sb.</w:t>
        </w:r>
      </w:hyperlink>
      <w:r>
        <w:rPr/>
        <w:t xml:space="preserve">, zákona č. </w:t>
      </w:r>
      <w:hyperlink r:id="rId253" w:history="1">
        <w:r>
          <w:rPr>
            <w:color w:val="darkblue"/>
            <w:u w:val="single"/>
          </w:rPr>
          <w:t xml:space="preserve">227/2006 Sb.</w:t>
        </w:r>
      </w:hyperlink>
      <w:r>
        <w:rPr/>
        <w:t xml:space="preserve">, zákona č. </w:t>
      </w:r>
      <w:hyperlink r:id="rId254" w:history="1">
        <w:r>
          <w:rPr>
            <w:color w:val="darkblue"/>
            <w:u w:val="single"/>
          </w:rPr>
          <w:t xml:space="preserve">235/2006 Sb.</w:t>
        </w:r>
      </w:hyperlink>
      <w:r>
        <w:rPr/>
        <w:t xml:space="preserve">, zákona č. </w:t>
      </w:r>
      <w:hyperlink r:id="rId255" w:history="1">
        <w:r>
          <w:rPr>
            <w:color w:val="darkblue"/>
            <w:u w:val="single"/>
          </w:rPr>
          <w:t xml:space="preserve">312/2006 Sb.</w:t>
        </w:r>
      </w:hyperlink>
      <w:r>
        <w:rPr/>
        <w:t xml:space="preserve">, zákona č. </w:t>
      </w:r>
      <w:hyperlink r:id="rId256" w:history="1">
        <w:r>
          <w:rPr>
            <w:color w:val="darkblue"/>
            <w:u w:val="single"/>
          </w:rPr>
          <w:t xml:space="preserve">575/2006 Sb.</w:t>
        </w:r>
      </w:hyperlink>
      <w:r>
        <w:rPr/>
        <w:t xml:space="preserve">, zákona č. </w:t>
      </w:r>
      <w:hyperlink r:id="rId257" w:history="1">
        <w:r>
          <w:rPr>
            <w:color w:val="darkblue"/>
            <w:u w:val="single"/>
          </w:rPr>
          <w:t xml:space="preserve">106/2007 Sb.</w:t>
        </w:r>
      </w:hyperlink>
      <w:r>
        <w:rPr/>
        <w:t xml:space="preserve">, zákona č. </w:t>
      </w:r>
      <w:hyperlink r:id="rId81" w:history="1">
        <w:r>
          <w:rPr>
            <w:color w:val="darkblue"/>
            <w:u w:val="single"/>
          </w:rPr>
          <w:t xml:space="preserve">261/2007 Sb.</w:t>
        </w:r>
      </w:hyperlink>
      <w:r>
        <w:rPr/>
        <w:t xml:space="preserve">, zákona č. </w:t>
      </w:r>
      <w:hyperlink r:id="rId258" w:history="1">
        <w:r>
          <w:rPr>
            <w:color w:val="darkblue"/>
            <w:u w:val="single"/>
          </w:rPr>
          <w:t xml:space="preserve">269/2007 Sb.</w:t>
        </w:r>
      </w:hyperlink>
      <w:r>
        <w:rPr/>
        <w:t xml:space="preserve">, zákona č. </w:t>
      </w:r>
      <w:hyperlink r:id="rId238" w:history="1">
        <w:r>
          <w:rPr>
            <w:color w:val="darkblue"/>
            <w:u w:val="single"/>
          </w:rPr>
          <w:t xml:space="preserve">374/2007 Sb.</w:t>
        </w:r>
      </w:hyperlink>
      <w:r>
        <w:rPr/>
        <w:t xml:space="preserve">, zákona č. </w:t>
      </w:r>
      <w:hyperlink r:id="rId217" w:history="1">
        <w:r>
          <w:rPr>
            <w:color w:val="darkblue"/>
            <w:u w:val="single"/>
          </w:rPr>
          <w:t xml:space="preserve">379/2007 Sb.</w:t>
        </w:r>
      </w:hyperlink>
      <w:r>
        <w:rPr/>
        <w:t xml:space="preserve">, zákona č. </w:t>
      </w:r>
      <w:hyperlink r:id="rId259" w:history="1">
        <w:r>
          <w:rPr>
            <w:color w:val="darkblue"/>
            <w:u w:val="single"/>
          </w:rPr>
          <w:t xml:space="preserve">38/2008 Sb.</w:t>
        </w:r>
      </w:hyperlink>
      <w:r>
        <w:rPr/>
        <w:t xml:space="preserve">, zákona č. </w:t>
      </w:r>
      <w:hyperlink r:id="rId260" w:history="1">
        <w:r>
          <w:rPr>
            <w:color w:val="darkblue"/>
            <w:u w:val="single"/>
          </w:rPr>
          <w:t xml:space="preserve">130/2008 Sb.</w:t>
        </w:r>
      </w:hyperlink>
      <w:r>
        <w:rPr/>
        <w:t xml:space="preserve">, zákona č. </w:t>
      </w:r>
      <w:hyperlink r:id="rId220" w:history="1">
        <w:r>
          <w:rPr>
            <w:color w:val="darkblue"/>
            <w:u w:val="single"/>
          </w:rPr>
          <w:t xml:space="preserve">140/2008 Sb.</w:t>
        </w:r>
      </w:hyperlink>
      <w:r>
        <w:rPr/>
        <w:t xml:space="preserve">, zákona č. </w:t>
      </w:r>
      <w:hyperlink r:id="rId261" w:history="1">
        <w:r>
          <w:rPr>
            <w:color w:val="darkblue"/>
            <w:u w:val="single"/>
          </w:rPr>
          <w:t xml:space="preserve">182/2008 Sb.</w:t>
        </w:r>
      </w:hyperlink>
      <w:r>
        <w:rPr/>
        <w:t xml:space="preserve">, zákona č. </w:t>
      </w:r>
      <w:hyperlink r:id="rId262" w:history="1">
        <w:r>
          <w:rPr>
            <w:color w:val="darkblue"/>
            <w:u w:val="single"/>
          </w:rPr>
          <w:t xml:space="preserve">189/2008 Sb.</w:t>
        </w:r>
      </w:hyperlink>
      <w:r>
        <w:rPr/>
        <w:t xml:space="preserve">, zákona č. </w:t>
      </w:r>
      <w:hyperlink r:id="rId263" w:history="1">
        <w:r>
          <w:rPr>
            <w:color w:val="darkblue"/>
            <w:u w:val="single"/>
          </w:rPr>
          <w:t xml:space="preserve">230/2008 Sb.</w:t>
        </w:r>
      </w:hyperlink>
      <w:r>
        <w:rPr/>
        <w:t xml:space="preserve">, zákona č. </w:t>
      </w:r>
      <w:hyperlink r:id="rId264" w:history="1">
        <w:r>
          <w:rPr>
            <w:color w:val="darkblue"/>
            <w:u w:val="single"/>
          </w:rPr>
          <w:t xml:space="preserve">239/2008 Sb.</w:t>
        </w:r>
      </w:hyperlink>
      <w:r>
        <w:rPr/>
        <w:t xml:space="preserve">, zákona č. </w:t>
      </w:r>
      <w:hyperlink r:id="rId265" w:history="1">
        <w:r>
          <w:rPr>
            <w:color w:val="darkblue"/>
            <w:u w:val="single"/>
          </w:rPr>
          <w:t xml:space="preserve">254/2008 Sb.</w:t>
        </w:r>
      </w:hyperlink>
      <w:r>
        <w:rPr/>
        <w:t xml:space="preserve">, zákona č. </w:t>
      </w:r>
      <w:hyperlink r:id="rId266" w:history="1">
        <w:r>
          <w:rPr>
            <w:color w:val="darkblue"/>
            <w:u w:val="single"/>
          </w:rPr>
          <w:t xml:space="preserve">296/2008 Sb.</w:t>
        </w:r>
      </w:hyperlink>
      <w:r>
        <w:rPr/>
        <w:t xml:space="preserve">, zákona č. </w:t>
      </w:r>
      <w:hyperlink r:id="rId267" w:history="1">
        <w:r>
          <w:rPr>
            <w:color w:val="darkblue"/>
            <w:u w:val="single"/>
          </w:rPr>
          <w:t xml:space="preserve">297/2008 Sb.</w:t>
        </w:r>
      </w:hyperlink>
      <w:r>
        <w:rPr/>
        <w:t xml:space="preserve">, zákona č. </w:t>
      </w:r>
      <w:hyperlink r:id="rId268" w:history="1">
        <w:r>
          <w:rPr>
            <w:color w:val="darkblue"/>
            <w:u w:val="single"/>
          </w:rPr>
          <w:t xml:space="preserve">301/2008 Sb.</w:t>
        </w:r>
      </w:hyperlink>
      <w:r>
        <w:rPr/>
        <w:t xml:space="preserve">, zákona č. </w:t>
      </w:r>
      <w:hyperlink r:id="rId269" w:history="1">
        <w:r>
          <w:rPr>
            <w:color w:val="darkblue"/>
            <w:u w:val="single"/>
          </w:rPr>
          <w:t xml:space="preserve">309/2008 Sb.</w:t>
        </w:r>
      </w:hyperlink>
      <w:r>
        <w:rPr/>
        <w:t xml:space="preserve">, zákona č. </w:t>
      </w:r>
      <w:hyperlink r:id="rId270" w:history="1">
        <w:r>
          <w:rPr>
            <w:color w:val="darkblue"/>
            <w:u w:val="single"/>
          </w:rPr>
          <w:t xml:space="preserve">312/2008 Sb.</w:t>
        </w:r>
      </w:hyperlink>
      <w:r>
        <w:rPr/>
        <w:t xml:space="preserve">, zákona č. </w:t>
      </w:r>
      <w:hyperlink r:id="rId172" w:history="1">
        <w:r>
          <w:rPr>
            <w:color w:val="darkblue"/>
            <w:u w:val="single"/>
          </w:rPr>
          <w:t xml:space="preserve">382/2008 Sb.</w:t>
        </w:r>
      </w:hyperlink>
      <w:r>
        <w:rPr/>
        <w:t xml:space="preserve">, zákona č. </w:t>
      </w:r>
      <w:hyperlink r:id="rId271" w:history="1">
        <w:r>
          <w:rPr>
            <w:color w:val="darkblue"/>
            <w:u w:val="single"/>
          </w:rPr>
          <w:t xml:space="preserve">9/2009 Sb.</w:t>
        </w:r>
      </w:hyperlink>
      <w:r>
        <w:rPr/>
        <w:t xml:space="preserve">, zákona č. </w:t>
      </w:r>
      <w:hyperlink r:id="rId174" w:history="1">
        <w:r>
          <w:rPr>
            <w:color w:val="darkblue"/>
            <w:u w:val="single"/>
          </w:rPr>
          <w:t xml:space="preserve">41/2009 Sb.</w:t>
        </w:r>
      </w:hyperlink>
      <w:r>
        <w:rPr/>
        <w:t xml:space="preserve">, zákona č. </w:t>
      </w:r>
      <w:hyperlink r:id="rId272" w:history="1">
        <w:r>
          <w:rPr>
            <w:color w:val="darkblue"/>
            <w:u w:val="single"/>
          </w:rPr>
          <w:t xml:space="preserve">141/2009 Sb.</w:t>
        </w:r>
      </w:hyperlink>
      <w:r>
        <w:rPr/>
        <w:t xml:space="preserve">, zákona č. </w:t>
      </w:r>
      <w:hyperlink r:id="rId223" w:history="1">
        <w:r>
          <w:rPr>
            <w:color w:val="darkblue"/>
            <w:u w:val="single"/>
          </w:rPr>
          <w:t xml:space="preserve">197/2009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74" w:history="1">
        <w:r>
          <w:rPr>
            <w:color w:val="darkblue"/>
            <w:u w:val="single"/>
          </w:rPr>
          <w:t xml:space="preserve">291/2009 Sb.</w:t>
        </w:r>
      </w:hyperlink>
      <w:r>
        <w:rPr/>
        <w:t xml:space="preserve">, zákona č. </w:t>
      </w:r>
      <w:hyperlink r:id="rId275" w:history="1">
        <w:r>
          <w:rPr>
            <w:color w:val="darkblue"/>
            <w:u w:val="single"/>
          </w:rPr>
          <w:t xml:space="preserve">301/2009 Sb.</w:t>
        </w:r>
      </w:hyperlink>
      <w:r>
        <w:rPr/>
        <w:t xml:space="preserve">, zákona č. </w:t>
      </w:r>
      <w:hyperlink r:id="rId276" w:history="1">
        <w:r>
          <w:rPr>
            <w:color w:val="darkblue"/>
            <w:u w:val="single"/>
          </w:rPr>
          <w:t xml:space="preserve">346/2009 Sb.</w:t>
        </w:r>
      </w:hyperlink>
      <w:r>
        <w:rPr/>
        <w:t xml:space="preserve">, zákona č. </w:t>
      </w:r>
      <w:hyperlink r:id="rId277" w:history="1">
        <w:r>
          <w:rPr>
            <w:color w:val="darkblue"/>
            <w:u w:val="single"/>
          </w:rPr>
          <w:t xml:space="preserve">420/2009 Sb.</w:t>
        </w:r>
      </w:hyperlink>
      <w:r>
        <w:rPr/>
        <w:t xml:space="preserve">, zákona č. </w:t>
      </w:r>
      <w:hyperlink r:id="rId278" w:history="1">
        <w:r>
          <w:rPr>
            <w:color w:val="darkblue"/>
            <w:u w:val="single"/>
          </w:rPr>
          <w:t xml:space="preserve">132/2010 Sb.</w:t>
        </w:r>
      </w:hyperlink>
      <w:r>
        <w:rPr/>
        <w:t xml:space="preserve">, zákona č. </w:t>
      </w:r>
      <w:hyperlink r:id="rId279" w:history="1">
        <w:r>
          <w:rPr>
            <w:color w:val="darkblue"/>
            <w:u w:val="single"/>
          </w:rPr>
          <w:t xml:space="preserve">148/2010 Sb.</w:t>
        </w:r>
      </w:hyperlink>
      <w:r>
        <w:rPr/>
        <w:t xml:space="preserve">, zákona č. </w:t>
      </w:r>
      <w:hyperlink r:id="rId280" w:history="1">
        <w:r>
          <w:rPr>
            <w:color w:val="darkblue"/>
            <w:u w:val="single"/>
          </w:rPr>
          <w:t xml:space="preserve">153/2010 Sb.</w:t>
        </w:r>
      </w:hyperlink>
      <w:r>
        <w:rPr/>
        <w:t xml:space="preserve">, zákona č. </w:t>
      </w:r>
      <w:hyperlink r:id="rId281" w:history="1">
        <w:r>
          <w:rPr>
            <w:color w:val="darkblue"/>
            <w:u w:val="single"/>
          </w:rPr>
          <w:t xml:space="preserve">160/2010 Sb.</w:t>
        </w:r>
      </w:hyperlink>
      <w:r>
        <w:rPr/>
        <w:t xml:space="preserve">, zákona č. </w:t>
      </w:r>
      <w:hyperlink r:id="rId282" w:history="1">
        <w:r>
          <w:rPr>
            <w:color w:val="darkblue"/>
            <w:u w:val="single"/>
          </w:rPr>
          <w:t xml:space="preserve">343/2010 Sb.</w:t>
        </w:r>
      </w:hyperlink>
      <w:r>
        <w:rPr/>
        <w:t xml:space="preserve">, zákona č. </w:t>
      </w:r>
      <w:hyperlink r:id="rId63" w:history="1">
        <w:r>
          <w:rPr>
            <w:color w:val="darkblue"/>
            <w:u w:val="single"/>
          </w:rPr>
          <w:t xml:space="preserve">427/2010 Sb.</w:t>
        </w:r>
      </w:hyperlink>
      <w:r>
        <w:rPr/>
        <w:t xml:space="preserve">, zákona č. </w:t>
      </w:r>
      <w:hyperlink r:id="rId126" w:history="1">
        <w:r>
          <w:rPr>
            <w:color w:val="darkblue"/>
            <w:u w:val="single"/>
          </w:rPr>
          <w:t xml:space="preserve">30/2011 Sb.</w:t>
        </w:r>
      </w:hyperlink>
      <w:r>
        <w:rPr/>
        <w:t xml:space="preserve">, zákona č. </w:t>
      </w:r>
      <w:hyperlink r:id="rId283" w:history="1">
        <w:r>
          <w:rPr>
            <w:color w:val="darkblue"/>
            <w:u w:val="single"/>
          </w:rPr>
          <w:t xml:space="preserve">105/2011 Sb.</w:t>
        </w:r>
      </w:hyperlink>
      <w:r>
        <w:rPr/>
        <w:t xml:space="preserve">, zákona č. </w:t>
      </w:r>
      <w:hyperlink r:id="rId240" w:history="1">
        <w:r>
          <w:rPr>
            <w:color w:val="darkblue"/>
            <w:u w:val="single"/>
          </w:rPr>
          <w:t xml:space="preserve">133/2011 Sb.</w:t>
        </w:r>
      </w:hyperlink>
      <w:r>
        <w:rPr/>
        <w:t xml:space="preserve">, zákona č. </w:t>
      </w:r>
      <w:hyperlink r:id="rId284" w:history="1">
        <w:r>
          <w:rPr>
            <w:color w:val="darkblue"/>
            <w:u w:val="single"/>
          </w:rPr>
          <w:t xml:space="preserve">134/2011 Sb.</w:t>
        </w:r>
      </w:hyperlink>
      <w:r>
        <w:rPr/>
        <w:t xml:space="preserve">, zákona č. </w:t>
      </w:r>
      <w:hyperlink r:id="rId203" w:history="1">
        <w:r>
          <w:rPr>
            <w:color w:val="darkblue"/>
            <w:u w:val="single"/>
          </w:rPr>
          <w:t xml:space="preserve">152/2011 Sb.</w:t>
        </w:r>
      </w:hyperlink>
      <w:r>
        <w:rPr/>
        <w:t xml:space="preserve">, zákona č. </w:t>
      </w:r>
      <w:hyperlink r:id="rId285" w:history="1">
        <w:r>
          <w:rPr>
            <w:color w:val="darkblue"/>
            <w:u w:val="single"/>
          </w:rPr>
          <w:t xml:space="preserve">188/2011 Sb.</w:t>
        </w:r>
      </w:hyperlink>
      <w:r>
        <w:rPr/>
        <w:t xml:space="preserve">, zákona č. </w:t>
      </w:r>
      <w:hyperlink r:id="rId286" w:history="1">
        <w:r>
          <w:rPr>
            <w:color w:val="darkblue"/>
            <w:u w:val="single"/>
          </w:rPr>
          <w:t xml:space="preserve">245/2011 Sb.</w:t>
        </w:r>
      </w:hyperlink>
      <w:r>
        <w:rPr/>
        <w:t xml:space="preserve">, zákona č. </w:t>
      </w:r>
      <w:hyperlink r:id="rId287" w:history="1">
        <w:r>
          <w:rPr>
            <w:color w:val="darkblue"/>
            <w:u w:val="single"/>
          </w:rPr>
          <w:t xml:space="preserve">249/2011 Sb.</w:t>
        </w:r>
      </w:hyperlink>
      <w:r>
        <w:rPr/>
        <w:t xml:space="preserve">, zákona č. </w:t>
      </w:r>
      <w:hyperlink r:id="rId288" w:history="1">
        <w:r>
          <w:rPr>
            <w:color w:val="darkblue"/>
            <w:u w:val="single"/>
          </w:rPr>
          <w:t xml:space="preserve">255/2011 Sb.</w:t>
        </w:r>
      </w:hyperlink>
      <w:r>
        <w:rPr/>
        <w:t xml:space="preserve"> a zákona č. </w:t>
      </w:r>
      <w:hyperlink r:id="rId289"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90" w:history="1">
        <w:r>
          <w:rPr>
            <w:color w:val="darkblue"/>
            <w:u w:val="single"/>
          </w:rPr>
          <w:t xml:space="preserve">§ 7</w:t>
        </w:r>
      </w:hyperlink>
      <w:r>
        <w:rPr/>
        <w:t xml:space="preserve"> odst. 5 zákona č. </w:t>
      </w:r>
      <w:hyperlink r:id="rId291" w:history="1">
        <w:r>
          <w:rPr>
            <w:color w:val="darkblue"/>
            <w:u w:val="single"/>
          </w:rPr>
          <w:t xml:space="preserve">110/2006 Sb.</w:t>
        </w:r>
      </w:hyperlink>
      <w:r>
        <w:rPr/>
        <w:t xml:space="preserve">, o životním a existenčním minimu, ve znění zákona č. </w:t>
      </w:r>
      <w:hyperlink r:id="rId292"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9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3" w:history="1">
        <w:r>
          <w:rPr>
            <w:color w:val="darkblue"/>
            <w:u w:val="single"/>
          </w:rPr>
          <w:t xml:space="preserve">111/2006 Sb.</w:t>
        </w:r>
      </w:hyperlink>
      <w:r>
        <w:rPr/>
        <w:t xml:space="preserve">, o pomoci v hmotné nouzi, ve znění zákona č. </w:t>
      </w:r>
      <w:hyperlink r:id="rId55" w:history="1">
        <w:r>
          <w:rPr>
            <w:color w:val="darkblue"/>
            <w:u w:val="single"/>
          </w:rPr>
          <w:t xml:space="preserve">165/2006 Sb.</w:t>
        </w:r>
      </w:hyperlink>
      <w:r>
        <w:rPr/>
        <w:t xml:space="preserve">, zákona č. </w:t>
      </w:r>
      <w:hyperlink r:id="rId166" w:history="1">
        <w:r>
          <w:rPr>
            <w:color w:val="darkblue"/>
            <w:u w:val="single"/>
          </w:rPr>
          <w:t xml:space="preserve">585/2006 Sb.</w:t>
        </w:r>
      </w:hyperlink>
      <w:r>
        <w:rPr/>
        <w:t xml:space="preserve">, zákona č. </w:t>
      </w:r>
      <w:hyperlink r:id="rId81" w:history="1">
        <w:r>
          <w:rPr>
            <w:color w:val="darkblue"/>
            <w:u w:val="single"/>
          </w:rPr>
          <w:t xml:space="preserve">261/2007 Sb.</w:t>
        </w:r>
      </w:hyperlink>
      <w:r>
        <w:rPr/>
        <w:t xml:space="preserve">, zákona č. </w:t>
      </w:r>
      <w:hyperlink r:id="rId217" w:history="1">
        <w:r>
          <w:rPr>
            <w:color w:val="darkblue"/>
            <w:u w:val="single"/>
          </w:rPr>
          <w:t xml:space="preserve">379/2007 Sb.</w:t>
        </w:r>
      </w:hyperlink>
      <w:r>
        <w:rPr/>
        <w:t xml:space="preserve">, zákona č. </w:t>
      </w:r>
      <w:hyperlink r:id="rId264" w:history="1">
        <w:r>
          <w:rPr>
            <w:color w:val="darkblue"/>
            <w:u w:val="single"/>
          </w:rPr>
          <w:t xml:space="preserve">239/2008 Sb.</w:t>
        </w:r>
      </w:hyperlink>
      <w:r>
        <w:rPr/>
        <w:t xml:space="preserve">, zákona č. </w:t>
      </w:r>
      <w:hyperlink r:id="rId294" w:history="1">
        <w:r>
          <w:rPr>
            <w:color w:val="darkblue"/>
            <w:u w:val="single"/>
          </w:rPr>
          <w:t xml:space="preserve">259/2008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295" w:history="1">
        <w:r>
          <w:rPr>
            <w:color w:val="darkblue"/>
            <w:u w:val="single"/>
          </w:rPr>
          <w:t xml:space="preserve">141/2010 Sb.</w:t>
        </w:r>
      </w:hyperlink>
      <w:r>
        <w:rPr/>
        <w:t xml:space="preserve">, zákona č. </w:t>
      </w:r>
      <w:hyperlink r:id="rId179" w:history="1">
        <w:r>
          <w:rPr>
            <w:color w:val="darkblue"/>
            <w:u w:val="single"/>
          </w:rPr>
          <w:t xml:space="preserve">347/2010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50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51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6" w:history="1">
        <w:r>
          <w:rPr>
            <w:color w:val="darkblue"/>
            <w:u w:val="single"/>
          </w:rPr>
          <w:t xml:space="preserve">325/1999 Sb.</w:t>
        </w:r>
      </w:hyperlink>
      <w:r>
        <w:rPr>
          <w:sz w:val="19.200000000000003"/>
          <w:szCs w:val="19.200000000000003"/>
        </w:rPr>
        <w:t xml:space="preserve">, o azylu a o změně zákona č. </w:t>
      </w:r>
      <w:hyperlink r:id="rId5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3"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7"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8" w:history="1">
        <w:r>
          <w:rPr>
            <w:color w:val="darkblue"/>
            <w:u w:val="single"/>
          </w:rPr>
          <w:t xml:space="preserve">§ 48</w:t>
        </w:r>
      </w:hyperlink>
      <w:r>
        <w:rPr>
          <w:sz w:val="19.200000000000003"/>
          <w:szCs w:val="19.200000000000003"/>
        </w:rPr>
        <w:t xml:space="preserve"> až 50 a </w:t>
      </w:r>
      <w:hyperlink r:id="rId299" w:history="1">
        <w:r>
          <w:rPr>
            <w:color w:val="darkblue"/>
            <w:u w:val="single"/>
          </w:rPr>
          <w:t xml:space="preserve">§ 52</w:t>
        </w:r>
      </w:hyperlink>
      <w:r>
        <w:rPr>
          <w:sz w:val="19.200000000000003"/>
          <w:szCs w:val="19.200000000000003"/>
        </w:rPr>
        <w:t xml:space="preserve"> zákona č. </w:t>
      </w:r>
      <w:hyperlink r:id="rId60" w:history="1">
        <w:r>
          <w:rPr>
            <w:color w:val="darkblue"/>
            <w:u w:val="single"/>
          </w:rPr>
          <w:t xml:space="preserve">108/2006 Sb.</w:t>
        </w:r>
      </w:hyperlink>
      <w:r>
        <w:rPr>
          <w:sz w:val="19.200000000000003"/>
          <w:szCs w:val="19.200000000000003"/>
        </w:rPr>
        <w:t xml:space="preserve">, o sociálních službách, ve znění zákona č. </w:t>
      </w:r>
      <w:hyperlink r:id="rId273"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0" w:history="1">
        <w:r>
          <w:rPr>
            <w:color w:val="darkblue"/>
            <w:u w:val="single"/>
          </w:rPr>
          <w:t xml:space="preserve">§ 9</w:t>
        </w:r>
      </w:hyperlink>
      <w:r>
        <w:rPr>
          <w:sz w:val="19.200000000000003"/>
          <w:szCs w:val="19.200000000000003"/>
        </w:rPr>
        <w:t xml:space="preserve"> a 10 zákona č. </w:t>
      </w:r>
      <w:hyperlink r:id="rId6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1"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1" w:history="1">
        <w:r>
          <w:rPr>
            <w:color w:val="darkblue"/>
            <w:u w:val="single"/>
          </w:rPr>
          <w:t xml:space="preserve">§ 15</w:t>
        </w:r>
      </w:hyperlink>
      <w:r>
        <w:rPr>
          <w:sz w:val="19.200000000000003"/>
          <w:szCs w:val="19.200000000000003"/>
        </w:rPr>
        <w:t xml:space="preserve"> zákona č. </w:t>
      </w:r>
      <w:hyperlink r:id="rId293"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8"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2"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4"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9"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4"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80"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3"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5"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 28 zákona č. </w:t>
      </w:r>
      <w:hyperlink r:id="rId314"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461 odst. 1 a § 898 odst. 1 zákona č. </w:t>
      </w:r>
      <w:hyperlink r:id="rId315" w:history="1">
        <w:r>
          <w:rPr>
            <w:color w:val="darkblue"/>
            <w:u w:val="single"/>
          </w:rPr>
          <w:t xml:space="preserve">89/2012 Sb.</w:t>
        </w:r>
      </w:hyperlink>
      <w:r>
        <w:rPr>
          <w:sz w:val="19.200000000000003"/>
          <w:szCs w:val="19.200000000000003"/>
        </w:rPr>
        <w:t xml:space="preserve">, občanský zákoník.</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nebo speciálního zádržního systému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a l),</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6"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6"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6"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6"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6"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306/2013 Sb.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6"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6"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6"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7"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6"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6"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313/2013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6"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329/2014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6" w:history="1">
        <w:r>
          <w:rPr>
            <w:color w:val="darkblue"/>
            <w:u w:val="single"/>
          </w:rPr>
          <w:t xml:space="preserve">329/2011 Sb.</w:t>
        </w:r>
      </w:hyperlink>
      <w:r>
        <w:rPr/>
        <w:t xml:space="preserve">, ve znění účinném přede dnem 1. ledna 2015, se dokončí podle zákona č. </w:t>
      </w:r>
      <w:hyperlink r:id="rId316"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6"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6"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6"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sectPr>
      <w:headerReference w:type="default" r:id="rId318"/>
      <w:footerReference w:type="default" r:id="rId3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140/2016 Sb. z </w:t>
          </w:r>
          <w:r>
            <w:rPr>
              <w:rStyle w:val="bold"/>
            </w:rPr>
            <w:t xml:space="preserve">21. 5. 2016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3" TargetMode="External"/><Relationship Id="rId8" Type="http://schemas.openxmlformats.org/officeDocument/2006/relationships/hyperlink" Target="https://esipa.cz/sbirka/sbsrv.dll/sb?DR=SB&amp;CP=2012s331" TargetMode="External"/><Relationship Id="rId9" Type="http://schemas.openxmlformats.org/officeDocument/2006/relationships/hyperlink" Target="https://esipa.cz/sbirka/sbsrv.dll/sb?DR=AZ&amp;CP=2004s435-2011s470#C02_H03_P039" TargetMode="External"/><Relationship Id="rId10" Type="http://schemas.openxmlformats.org/officeDocument/2006/relationships/hyperlink" Target="https://esipa.cz/sbirka/sbsrv.dll/sb?DR=SB&amp;CP=1991s182" TargetMode="External"/><Relationship Id="rId11" Type="http://schemas.openxmlformats.org/officeDocument/2006/relationships/hyperlink" Target="https://esipa.cz/sbirka/sbsrv.dll/sb?DR=AZ&amp;CP=1991s182-2010s388#C03_D05_P057" TargetMode="External"/><Relationship Id="rId12" Type="http://schemas.openxmlformats.org/officeDocument/2006/relationships/hyperlink" Target="https://esipa.cz/sbirka/sbsrv.dll/sb?DR=AZ&amp;CP=1991s182-2010s388#C03_D02_P033" TargetMode="External"/><Relationship Id="rId13" Type="http://schemas.openxmlformats.org/officeDocument/2006/relationships/hyperlink" Target="https://esipa.cz/sbirka/sbsrv.dll/sb?DR=AZ&amp;CP=1991s182-2010s388#C03_D02_P034" TargetMode="External"/><Relationship Id="rId14" Type="http://schemas.openxmlformats.org/officeDocument/2006/relationships/hyperlink" Target="https://esipa.cz/sbirka/sbsrv.dll/sb?DR=AZ&amp;CP=1991s182-2010s388#C03_D02_P035" TargetMode="External"/><Relationship Id="rId15" Type="http://schemas.openxmlformats.org/officeDocument/2006/relationships/hyperlink" Target="https://esipa.cz/sbirka/sbsrv.dll/sb?DR=AZ&amp;CP=1991s182-2010s388#C03_D02_P036" TargetMode="External"/><Relationship Id="rId16" Type="http://schemas.openxmlformats.org/officeDocument/2006/relationships/hyperlink" Target="https://esipa.cz/sbirka/sbsrv.dll/sb?DR=AZ&amp;CP=1991s182-2010s388#C03_D02_P037" TargetMode="External"/><Relationship Id="rId17" Type="http://schemas.openxmlformats.org/officeDocument/2006/relationships/hyperlink" Target="https://esipa.cz/sbirka/sbsrv.dll/sb?DR=SB&amp;CP=1988s114" TargetMode="External"/><Relationship Id="rId18" Type="http://schemas.openxmlformats.org/officeDocument/2006/relationships/hyperlink" Target="https://esipa.cz/sbirka/sbsrv.dll/sb?DR=SB&amp;CP=1988s100" TargetMode="External"/><Relationship Id="rId19" Type="http://schemas.openxmlformats.org/officeDocument/2006/relationships/hyperlink" Target="https://esipa.cz/sbirka/sbsrv.dll/sb?DR=SB&amp;CP=1990s110" TargetMode="External"/><Relationship Id="rId20" Type="http://schemas.openxmlformats.org/officeDocument/2006/relationships/hyperlink" Target="https://esipa.cz/sbirka/sbsrv.dll/sb?DR=SB&amp;CP=1956s054"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1s306" TargetMode="External"/><Relationship Id="rId23" Type="http://schemas.openxmlformats.org/officeDocument/2006/relationships/hyperlink" Target="https://esipa.cz/sbirka/sbsrv.dll/sb?DR=SB&amp;CP=1991s578" TargetMode="External"/><Relationship Id="rId24" Type="http://schemas.openxmlformats.org/officeDocument/2006/relationships/hyperlink" Target="https://esipa.cz/sbirka/sbsrv.dll/sb?DR=SB&amp;CP=1992s235" TargetMode="External"/><Relationship Id="rId25" Type="http://schemas.openxmlformats.org/officeDocument/2006/relationships/hyperlink" Target="https://esipa.cz/sbirka/sbsrv.dll/sb?DR=SB&amp;CP=1993s084" TargetMode="External"/><Relationship Id="rId26" Type="http://schemas.openxmlformats.org/officeDocument/2006/relationships/hyperlink" Target="https://esipa.cz/sbirka/sbsrv.dll/sb?DR=SB&amp;CP=1991s482" TargetMode="External"/><Relationship Id="rId27" Type="http://schemas.openxmlformats.org/officeDocument/2006/relationships/hyperlink" Target="https://esipa.cz/sbirka/sbsrv.dll/sb?DR=SB&amp;CP=1993s307" TargetMode="External"/><Relationship Id="rId28" Type="http://schemas.openxmlformats.org/officeDocument/2006/relationships/hyperlink" Target="https://esipa.cz/sbirka/sbsrv.dll/sb?DR=SB&amp;CP=1992s589" TargetMode="External"/><Relationship Id="rId29" Type="http://schemas.openxmlformats.org/officeDocument/2006/relationships/hyperlink" Target="https://esipa.cz/sbirka/sbsrv.dll/sb?DR=SB&amp;CP=1994s182" TargetMode="External"/><Relationship Id="rId30" Type="http://schemas.openxmlformats.org/officeDocument/2006/relationships/hyperlink" Target="https://esipa.cz/sbirka/sbsrv.dll/sb?DR=SB&amp;CP=1994s241" TargetMode="External"/><Relationship Id="rId31" Type="http://schemas.openxmlformats.org/officeDocument/2006/relationships/hyperlink" Target="https://esipa.cz/sbirka/sbsrv.dll/sb?DR=SB&amp;CP=1968s088" TargetMode="External"/><Relationship Id="rId32" Type="http://schemas.openxmlformats.org/officeDocument/2006/relationships/hyperlink" Target="https://esipa.cz/sbirka/sbsrv.dll/sb?DR=SB&amp;CP=1991s582" TargetMode="External"/><Relationship Id="rId33" Type="http://schemas.openxmlformats.org/officeDocument/2006/relationships/hyperlink" Target="https://esipa.cz/sbirka/sbsrv.dll/sb?DR=SB&amp;CP=1991s550" TargetMode="External"/><Relationship Id="rId34" Type="http://schemas.openxmlformats.org/officeDocument/2006/relationships/hyperlink" Target="https://esipa.cz/sbirka/sbsrv.dll/sb?DR=SB&amp;CP=1992s592" TargetMode="External"/><Relationship Id="rId35" Type="http://schemas.openxmlformats.org/officeDocument/2006/relationships/hyperlink" Target="https://esipa.cz/sbirka/sbsrv.dll/sb?DR=SB&amp;CP=1995s118" TargetMode="External"/><Relationship Id="rId36" Type="http://schemas.openxmlformats.org/officeDocument/2006/relationships/hyperlink" Target="https://esipa.cz/sbirka/sbsrv.dll/sb?DR=SB&amp;CP=1995s160" TargetMode="External"/><Relationship Id="rId37" Type="http://schemas.openxmlformats.org/officeDocument/2006/relationships/hyperlink" Target="https://esipa.cz/sbirka/sbsrv.dll/sb?DR=SB&amp;CP=1997s133" TargetMode="External"/><Relationship Id="rId38" Type="http://schemas.openxmlformats.org/officeDocument/2006/relationships/hyperlink" Target="https://esipa.cz/sbirka/sbsrv.dll/sb?DR=SB&amp;CP=1998s091" TargetMode="External"/><Relationship Id="rId39" Type="http://schemas.openxmlformats.org/officeDocument/2006/relationships/hyperlink" Target="https://esipa.cz/sbirka/sbsrv.dll/sb?DR=SB&amp;CP=1963s094" TargetMode="External"/><Relationship Id="rId40" Type="http://schemas.openxmlformats.org/officeDocument/2006/relationships/hyperlink" Target="https://esipa.cz/sbirka/sbsrv.dll/sb?DR=SB&amp;CP=1999s350" TargetMode="External"/><Relationship Id="rId41" Type="http://schemas.openxmlformats.org/officeDocument/2006/relationships/hyperlink" Target="https://esipa.cz/sbirka/sbsrv.dll/sb?DR=SB&amp;CP=1999s360" TargetMode="External"/><Relationship Id="rId42" Type="http://schemas.openxmlformats.org/officeDocument/2006/relationships/hyperlink" Target="https://esipa.cz/sbirka/sbsrv.dll/sb?DR=SB&amp;CP=2000s029" TargetMode="External"/><Relationship Id="rId43" Type="http://schemas.openxmlformats.org/officeDocument/2006/relationships/hyperlink" Target="https://esipa.cz/sbirka/sbsrv.dll/sb?DR=SB&amp;CP=2002s151" TargetMode="External"/><Relationship Id="rId44" Type="http://schemas.openxmlformats.org/officeDocument/2006/relationships/hyperlink" Target="https://esipa.cz/sbirka/sbsrv.dll/sb?DR=SB&amp;CP=2002s213" TargetMode="External"/><Relationship Id="rId45" Type="http://schemas.openxmlformats.org/officeDocument/2006/relationships/hyperlink" Target="https://esipa.cz/sbirka/sbsrv.dll/sb?DR=SB&amp;CP=2002s320" TargetMode="External"/><Relationship Id="rId46" Type="http://schemas.openxmlformats.org/officeDocument/2006/relationships/hyperlink" Target="https://esipa.cz/sbirka/sbsrv.dll/sb?DR=SB&amp;CP=2002s426" TargetMode="External"/><Relationship Id="rId47" Type="http://schemas.openxmlformats.org/officeDocument/2006/relationships/hyperlink" Target="https://esipa.cz/sbirka/sbsrv.dll/sb?DR=SB&amp;CP=2004s436" TargetMode="External"/><Relationship Id="rId48" Type="http://schemas.openxmlformats.org/officeDocument/2006/relationships/hyperlink" Target="https://esipa.cz/sbirka/sbsrv.dll/sb?DR=SB&amp;CP=2005s168" TargetMode="External"/><Relationship Id="rId49" Type="http://schemas.openxmlformats.org/officeDocument/2006/relationships/hyperlink" Target="https://esipa.cz/sbirka/sbsrv.dll/sb?DR=SB&amp;CP=1995s117" TargetMode="External"/><Relationship Id="rId50" Type="http://schemas.openxmlformats.org/officeDocument/2006/relationships/hyperlink" Target="https://esipa.cz/sbirka/sbsrv.dll/sb?DR=SB&amp;CP=2005s218" TargetMode="External"/><Relationship Id="rId51" Type="http://schemas.openxmlformats.org/officeDocument/2006/relationships/hyperlink" Target="https://esipa.cz/sbirka/sbsrv.dll/sb?DR=SB&amp;CP=1991s463" TargetMode="External"/><Relationship Id="rId52" Type="http://schemas.openxmlformats.org/officeDocument/2006/relationships/hyperlink" Target="https://esipa.cz/sbirka/sbsrv.dll/sb?DR=SB&amp;CP=2006s047" TargetMode="External"/><Relationship Id="rId53" Type="http://schemas.openxmlformats.org/officeDocument/2006/relationships/hyperlink" Target="https://esipa.cz/sbirka/sbsrv.dll/sb?DR=SB&amp;CP=1997s048" TargetMode="External"/><Relationship Id="rId54" Type="http://schemas.openxmlformats.org/officeDocument/2006/relationships/hyperlink" Target="https://esipa.cz/sbirka/sbsrv.dll/sb?DR=SB&amp;CP=2006s109"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1999s325" TargetMode="External"/><Relationship Id="rId57" Type="http://schemas.openxmlformats.org/officeDocument/2006/relationships/hyperlink" Target="https://esipa.cz/sbirka/sbsrv.dll/sb?DR=SB&amp;CP=1991s283" TargetMode="External"/><Relationship Id="rId58" Type="http://schemas.openxmlformats.org/officeDocument/2006/relationships/hyperlink" Target="https://esipa.cz/sbirka/sbsrv.dll/sb?DR=SB&amp;CP=2006s189" TargetMode="External"/><Relationship Id="rId59" Type="http://schemas.openxmlformats.org/officeDocument/2006/relationships/hyperlink" Target="https://esipa.cz/sbirka/sbsrv.dll/sb?DR=SB&amp;CP=2007s029" TargetMode="External"/><Relationship Id="rId60" Type="http://schemas.openxmlformats.org/officeDocument/2006/relationships/hyperlink" Target="https://esipa.cz/sbirka/sbsrv.dll/sb?DR=SB&amp;CP=2006s108" TargetMode="External"/><Relationship Id="rId61" Type="http://schemas.openxmlformats.org/officeDocument/2006/relationships/hyperlink" Target="https://esipa.cz/sbirka/sbsrv.dll/sb?DR=SB&amp;CP=2006s135" TargetMode="External"/><Relationship Id="rId62" Type="http://schemas.openxmlformats.org/officeDocument/2006/relationships/hyperlink" Target="https://esipa.cz/sbirka/sbsrv.dll/sb?DR=SB&amp;CP=1992s586" TargetMode="External"/><Relationship Id="rId63" Type="http://schemas.openxmlformats.org/officeDocument/2006/relationships/hyperlink" Target="https://esipa.cz/sbirka/sbsrv.dll/sb?DR=SB&amp;CP=2010s427" TargetMode="External"/><Relationship Id="rId64" Type="http://schemas.openxmlformats.org/officeDocument/2006/relationships/hyperlink" Target="https://esipa.cz/sbirka/sbsrv.dll/sb?DR=SB&amp;CP=1999s326" TargetMode="External"/><Relationship Id="rId65" Type="http://schemas.openxmlformats.org/officeDocument/2006/relationships/hyperlink" Target="https://esipa.cz/sbirka/sbsrv.dll/sb?DR=SB&amp;CP=1990s125" TargetMode="External"/><Relationship Id="rId66" Type="http://schemas.openxmlformats.org/officeDocument/2006/relationships/hyperlink" Target="https://esipa.cz/sbirka/sbsrv.dll/sb?DR=SB&amp;CP=1990s210" TargetMode="External"/><Relationship Id="rId67" Type="http://schemas.openxmlformats.org/officeDocument/2006/relationships/hyperlink" Target="https://esipa.cz/sbirka/sbsrv.dll/sb?DR=SB&amp;CP=1966s020" TargetMode="External"/><Relationship Id="rId68" Type="http://schemas.openxmlformats.org/officeDocument/2006/relationships/hyperlink" Target="https://esipa.cz/sbirka/sbsrv.dll/sb?DR=SB&amp;CP=1990s459" TargetMode="External"/><Relationship Id="rId69" Type="http://schemas.openxmlformats.org/officeDocument/2006/relationships/hyperlink" Target="https://esipa.cz/sbirka/sbsrv.dll/sb?DR=SB&amp;CP=1991s144" TargetMode="External"/><Relationship Id="rId70" Type="http://schemas.openxmlformats.org/officeDocument/2006/relationships/hyperlink" Target="https://esipa.cz/sbirka/sbsrv.dll/sb?DR=SB&amp;CP=1995s238" TargetMode="External"/><Relationship Id="rId71" Type="http://schemas.openxmlformats.org/officeDocument/2006/relationships/hyperlink" Target="https://esipa.cz/sbirka/sbsrv.dll/sb?DR=SB&amp;CP=1963s099" TargetMode="External"/><Relationship Id="rId72" Type="http://schemas.openxmlformats.org/officeDocument/2006/relationships/hyperlink" Target="https://esipa.cz/sbirka/sbsrv.dll/sb?DR=SB&amp;CP=1997s289" TargetMode="External"/><Relationship Id="rId73" Type="http://schemas.openxmlformats.org/officeDocument/2006/relationships/hyperlink" Target="https://esipa.cz/sbirka/sbsrv.dll/sb?DR=SB&amp;CP=1995s155" TargetMode="External"/><Relationship Id="rId74" Type="http://schemas.openxmlformats.org/officeDocument/2006/relationships/hyperlink" Target="https://esipa.cz/sbirka/sbsrv.dll/sb?DR=SB&amp;CP=1997s134" TargetMode="External"/><Relationship Id="rId75" Type="http://schemas.openxmlformats.org/officeDocument/2006/relationships/hyperlink" Target="https://esipa.cz/sbirka/sbsrv.dll/sb?DR=SB&amp;CP=1991s001" TargetMode="External"/><Relationship Id="rId76" Type="http://schemas.openxmlformats.org/officeDocument/2006/relationships/hyperlink" Target="https://esipa.cz/sbirka/sbsrv.dll/sb?DR=SB&amp;CP=2000s132" TargetMode="External"/><Relationship Id="rId77" Type="http://schemas.openxmlformats.org/officeDocument/2006/relationships/hyperlink" Target="https://esipa.cz/sbirka/sbsrv.dll/sb?DR=SB&amp;CP=2002s518" TargetMode="External"/><Relationship Id="rId78" Type="http://schemas.openxmlformats.org/officeDocument/2006/relationships/hyperlink" Target="https://esipa.cz/sbirka/sbsrv.dll/sb?DR=SB&amp;CP=1999s359" TargetMode="External"/><Relationship Id="rId79" Type="http://schemas.openxmlformats.org/officeDocument/2006/relationships/hyperlink" Target="https://esipa.cz/sbirka/sbsrv.dll/sb?DR=SB&amp;CP=2004s501" TargetMode="External"/><Relationship Id="rId80" Type="http://schemas.openxmlformats.org/officeDocument/2006/relationships/hyperlink" Target="https://esipa.cz/sbirka/sbsrv.dll/sb?DR=SB&amp;CP=2006s112" TargetMode="External"/><Relationship Id="rId81" Type="http://schemas.openxmlformats.org/officeDocument/2006/relationships/hyperlink" Target="https://esipa.cz/sbirka/sbsrv.dll/sb?DR=SB&amp;CP=2007s261" TargetMode="External"/><Relationship Id="rId82" Type="http://schemas.openxmlformats.org/officeDocument/2006/relationships/hyperlink" Target="https://esipa.cz/sbirka/sbsrv.dll/sb?DR=SB&amp;CP=1993s028" TargetMode="External"/><Relationship Id="rId83" Type="http://schemas.openxmlformats.org/officeDocument/2006/relationships/hyperlink" Target="https://esipa.cz/sbirka/sbsrv.dll/sb?DR=SB&amp;CP=1994s137" TargetMode="External"/><Relationship Id="rId84" Type="http://schemas.openxmlformats.org/officeDocument/2006/relationships/hyperlink" Target="https://esipa.cz/sbirka/sbsrv.dll/sb?DR=SB&amp;CP=1995s206" TargetMode="External"/><Relationship Id="rId85" Type="http://schemas.openxmlformats.org/officeDocument/2006/relationships/hyperlink" Target="https://esipa.cz/sbirka/sbsrv.dll/sb?DR=SB&amp;CP=1993s136" TargetMode="External"/><Relationship Id="rId86" Type="http://schemas.openxmlformats.org/officeDocument/2006/relationships/hyperlink" Target="https://esipa.cz/sbirka/sbsrv.dll/sb?DR=SB&amp;CP=1996s264" TargetMode="External"/><Relationship Id="rId87" Type="http://schemas.openxmlformats.org/officeDocument/2006/relationships/hyperlink" Target="https://esipa.cz/sbirka/sbsrv.dll/sb?DR=SB&amp;CP=1997s138" TargetMode="External"/><Relationship Id="rId88" Type="http://schemas.openxmlformats.org/officeDocument/2006/relationships/hyperlink" Target="https://esipa.cz/sbirka/sbsrv.dll/sb?DR=SB&amp;CP=1998s139" TargetMode="External"/><Relationship Id="rId89" Type="http://schemas.openxmlformats.org/officeDocument/2006/relationships/hyperlink" Target="https://esipa.cz/sbirka/sbsrv.dll/sb?DR=SB&amp;CP=1999s320" TargetMode="External"/><Relationship Id="rId90" Type="http://schemas.openxmlformats.org/officeDocument/2006/relationships/hyperlink" Target="https://esipa.cz/sbirka/sbsrv.dll/sb?DR=SB&amp;CP=2000s073" TargetMode="External"/><Relationship Id="rId91" Type="http://schemas.openxmlformats.org/officeDocument/2006/relationships/hyperlink" Target="https://esipa.cz/sbirka/sbsrv.dll/sb?DR=SB&amp;CP=2001s072" TargetMode="External"/><Relationship Id="rId92" Type="http://schemas.openxmlformats.org/officeDocument/2006/relationships/hyperlink" Target="https://esipa.cz/sbirka/sbsrv.dll/sb?DR=SB&amp;CP=2002s552" TargetMode="External"/><Relationship Id="rId93" Type="http://schemas.openxmlformats.org/officeDocument/2006/relationships/hyperlink" Target="https://esipa.cz/sbirka/sbsrv.dll/sb?DR=SB&amp;CP=2004s365" TargetMode="External"/><Relationship Id="rId94" Type="http://schemas.openxmlformats.org/officeDocument/2006/relationships/hyperlink" Target="https://esipa.cz/sbirka/sbsrv.dll/sb?DR=SB&amp;CP=2005s506" TargetMode="External"/><Relationship Id="rId95" Type="http://schemas.openxmlformats.org/officeDocument/2006/relationships/hyperlink" Target="https://esipa.cz/sbirka/sbsrv.dll/sb?DR=SB&amp;CP=2006s506" TargetMode="External"/><Relationship Id="rId96" Type="http://schemas.openxmlformats.org/officeDocument/2006/relationships/hyperlink" Target="https://esipa.cz/sbirka/sbsrv.dll/sb?DR=SB&amp;CP=2007s339" TargetMode="External"/><Relationship Id="rId97" Type="http://schemas.openxmlformats.org/officeDocument/2006/relationships/hyperlink" Target="https://esipa.cz/sbirka/sbsrv.dll/sb?DR=SB&amp;CP=2008s279" TargetMode="External"/><Relationship Id="rId98" Type="http://schemas.openxmlformats.org/officeDocument/2006/relationships/hyperlink" Target="https://esipa.cz/sbirka/sbsrv.dll/sb?DR=SB&amp;CP=2009s451" TargetMode="External"/><Relationship Id="rId99" Type="http://schemas.openxmlformats.org/officeDocument/2006/relationships/hyperlink" Target="https://esipa.cz/sbirka/sbsrv.dll/sb?DR=SB&amp;CP=2010s388" TargetMode="External"/><Relationship Id="rId100" Type="http://schemas.openxmlformats.org/officeDocument/2006/relationships/hyperlink" Target="https://esipa.cz/sbirka/sbsrv.dll/sb?DR=SB&amp;CP=1988s149" TargetMode="External"/><Relationship Id="rId101" Type="http://schemas.openxmlformats.org/officeDocument/2006/relationships/hyperlink" Target="https://esipa.cz/sbirka/sbsrv.dll/sb?DR=SB&amp;CP=1990s260" TargetMode="External"/><Relationship Id="rId102" Type="http://schemas.openxmlformats.org/officeDocument/2006/relationships/hyperlink" Target="https://esipa.cz/sbirka/sbsrv.dll/sb?DR=SB&amp;CP=1990s313" TargetMode="External"/><Relationship Id="rId103" Type="http://schemas.openxmlformats.org/officeDocument/2006/relationships/hyperlink" Target="https://esipa.cz/sbirka/sbsrv.dll/sb?DR=SB&amp;CP=1990s235" TargetMode="External"/><Relationship Id="rId104" Type="http://schemas.openxmlformats.org/officeDocument/2006/relationships/hyperlink" Target="https://esipa.cz/sbirka/sbsrv.dll/sb?DR=SB&amp;CP=1990s206" TargetMode="External"/><Relationship Id="rId105" Type="http://schemas.openxmlformats.org/officeDocument/2006/relationships/hyperlink" Target="https://esipa.cz/sbirka/sbsrv.dll/sb?DR=SB&amp;CP=1991s545" TargetMode="External"/><Relationship Id="rId106" Type="http://schemas.openxmlformats.org/officeDocument/2006/relationships/hyperlink" Target="https://esipa.cz/sbirka/sbsrv.dll/sb?DR=SB&amp;CP=1993s177" TargetMode="External"/><Relationship Id="rId107" Type="http://schemas.openxmlformats.org/officeDocument/2006/relationships/hyperlink" Target="https://esipa.cz/sbirka/sbsrv.dll/sb?DR=SB&amp;CP=1993s309" TargetMode="External"/><Relationship Id="rId108" Type="http://schemas.openxmlformats.org/officeDocument/2006/relationships/hyperlink" Target="https://esipa.cz/sbirka/sbsrv.dll/sb?DR=SB&amp;CP=1994s161" TargetMode="External"/><Relationship Id="rId109" Type="http://schemas.openxmlformats.org/officeDocument/2006/relationships/hyperlink" Target="https://esipa.cz/sbirka/sbsrv.dll/sb?DR=SB&amp;CP=1975s128" TargetMode="External"/><Relationship Id="rId110" Type="http://schemas.openxmlformats.org/officeDocument/2006/relationships/hyperlink" Target="https://esipa.cz/sbirka/sbsrv.dll/sb?DR=SB&amp;CP=1979s164" TargetMode="External"/><Relationship Id="rId111" Type="http://schemas.openxmlformats.org/officeDocument/2006/relationships/hyperlink" Target="https://esipa.cz/sbirka/sbsrv.dll/sb?DR=SB&amp;CP=1984s073" TargetMode="External"/><Relationship Id="rId112" Type="http://schemas.openxmlformats.org/officeDocument/2006/relationships/hyperlink" Target="https://esipa.cz/sbirka/sbsrv.dll/sb?DR=SB&amp;CP=1987s057" TargetMode="External"/><Relationship Id="rId113" Type="http://schemas.openxmlformats.org/officeDocument/2006/relationships/hyperlink" Target="https://esipa.cz/sbirka/sbsrv.dll/sb?DR=SB&amp;CP=1990s565" TargetMode="External"/><Relationship Id="rId114" Type="http://schemas.openxmlformats.org/officeDocument/2006/relationships/hyperlink" Target="https://esipa.cz/sbirka/sbsrv.dll/sb?DR=SB&amp;CP=1991s184" TargetMode="External"/><Relationship Id="rId115" Type="http://schemas.openxmlformats.org/officeDocument/2006/relationships/hyperlink" Target="https://esipa.cz/sbirka/sbsrv.dll/sb?DR=SB&amp;CP=1992s338" TargetMode="External"/><Relationship Id="rId116" Type="http://schemas.openxmlformats.org/officeDocument/2006/relationships/hyperlink" Target="https://esipa.cz/sbirka/sbsrv.dll/sb?DR=SB&amp;CP=1994s048" TargetMode="External"/><Relationship Id="rId117" Type="http://schemas.openxmlformats.org/officeDocument/2006/relationships/hyperlink" Target="https://esipa.cz/sbirka/sbsrv.dll/sb?DR=SB&amp;CP=1997s305" TargetMode="External"/><Relationship Id="rId118" Type="http://schemas.openxmlformats.org/officeDocument/2006/relationships/hyperlink" Target="https://esipa.cz/sbirka/sbsrv.dll/sb?DR=SB&amp;CP=1998s149" TargetMode="External"/><Relationship Id="rId119" Type="http://schemas.openxmlformats.org/officeDocument/2006/relationships/hyperlink" Target="https://esipa.cz/sbirka/sbsrv.dll/sb?DR=SB&amp;CP=2001s185" TargetMode="External"/><Relationship Id="rId120" Type="http://schemas.openxmlformats.org/officeDocument/2006/relationships/hyperlink" Target="https://esipa.cz/sbirka/sbsrv.dll/sb?DR=SB&amp;CP=2001s274" TargetMode="External"/><Relationship Id="rId121" Type="http://schemas.openxmlformats.org/officeDocument/2006/relationships/hyperlink" Target="https://esipa.cz/sbirka/sbsrv.dll/sb?DR=SB&amp;CP=2003s229" TargetMode="External"/><Relationship Id="rId122" Type="http://schemas.openxmlformats.org/officeDocument/2006/relationships/hyperlink" Target="https://esipa.cz/sbirka/sbsrv.dll/sb?DR=SB&amp;CP=2007s27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2009s348" TargetMode="External"/><Relationship Id="rId125" Type="http://schemas.openxmlformats.org/officeDocument/2006/relationships/hyperlink" Target="https://esipa.cz/sbirka/sbsrv.dll/sb?DR=SB&amp;CP=2010s183" TargetMode="External"/><Relationship Id="rId126" Type="http://schemas.openxmlformats.org/officeDocument/2006/relationships/hyperlink" Target="https://esipa.cz/sbirka/sbsrv.dll/sb?DR=SB&amp;CP=2011s030" TargetMode="External"/><Relationship Id="rId127" Type="http://schemas.openxmlformats.org/officeDocument/2006/relationships/hyperlink" Target="https://esipa.cz/sbirka/sbsrv.dll/sb?DR=SB&amp;CP=1992s590" TargetMode="External"/><Relationship Id="rId128" Type="http://schemas.openxmlformats.org/officeDocument/2006/relationships/hyperlink" Target="https://esipa.cz/sbirka/sbsrv.dll/sb?DR=SB&amp;CP=1993s037" TargetMode="External"/><Relationship Id="rId129" Type="http://schemas.openxmlformats.org/officeDocument/2006/relationships/hyperlink" Target="https://esipa.cz/sbirka/sbsrv.dll/sb?DR=SB&amp;CP=1993s160" TargetMode="External"/><Relationship Id="rId130" Type="http://schemas.openxmlformats.org/officeDocument/2006/relationships/hyperlink" Target="https://esipa.cz/sbirka/sbsrv.dll/sb?DR=SB&amp;CP=1997s306" TargetMode="External"/><Relationship Id="rId131" Type="http://schemas.openxmlformats.org/officeDocument/2006/relationships/hyperlink" Target="https://esipa.cz/sbirka/sbsrv.dll/sb?DR=SB&amp;CP=1998s093" TargetMode="External"/><Relationship Id="rId132" Type="http://schemas.openxmlformats.org/officeDocument/2006/relationships/hyperlink" Target="https://esipa.cz/sbirka/sbsrv.dll/sb?DR=SB&amp;CP=1999s225" TargetMode="External"/><Relationship Id="rId133" Type="http://schemas.openxmlformats.org/officeDocument/2006/relationships/hyperlink" Target="https://esipa.cz/sbirka/sbsrv.dll/sb?DR=SB&amp;CP=1999s356" TargetMode="External"/><Relationship Id="rId134" Type="http://schemas.openxmlformats.org/officeDocument/2006/relationships/hyperlink" Target="https://esipa.cz/sbirka/sbsrv.dll/sb?DR=SB&amp;CP=2000s018" TargetMode="External"/><Relationship Id="rId135" Type="http://schemas.openxmlformats.org/officeDocument/2006/relationships/hyperlink" Target="https://esipa.cz/sbirka/sbsrv.dll/sb?DR=SB&amp;CP=2000s133" TargetMode="External"/><Relationship Id="rId136" Type="http://schemas.openxmlformats.org/officeDocument/2006/relationships/hyperlink" Target="https://esipa.cz/sbirka/sbsrv.dll/sb?DR=SB&amp;CP=2000s155" TargetMode="External"/><Relationship Id="rId137" Type="http://schemas.openxmlformats.org/officeDocument/2006/relationships/hyperlink" Target="https://esipa.cz/sbirka/sbsrv.dll/sb?DR=SB&amp;CP=2000s159" TargetMode="External"/><Relationship Id="rId138" Type="http://schemas.openxmlformats.org/officeDocument/2006/relationships/hyperlink" Target="https://esipa.cz/sbirka/sbsrv.dll/sb?DR=SB&amp;CP=2000s220" TargetMode="External"/><Relationship Id="rId139" Type="http://schemas.openxmlformats.org/officeDocument/2006/relationships/hyperlink" Target="https://esipa.cz/sbirka/sbsrv.dll/sb?DR=SB&amp;CP=2000s238" TargetMode="External"/><Relationship Id="rId140" Type="http://schemas.openxmlformats.org/officeDocument/2006/relationships/hyperlink" Target="https://esipa.cz/sbirka/sbsrv.dll/sb?DR=SB&amp;CP=2000s258" TargetMode="External"/><Relationship Id="rId141" Type="http://schemas.openxmlformats.org/officeDocument/2006/relationships/hyperlink" Target="https://esipa.cz/sbirka/sbsrv.dll/sb?DR=SB&amp;CP=2000s411" TargetMode="External"/><Relationship Id="rId142" Type="http://schemas.openxmlformats.org/officeDocument/2006/relationships/hyperlink" Target="https://esipa.cz/sbirka/sbsrv.dll/sb?DR=SB&amp;CP=2001s116" TargetMode="External"/><Relationship Id="rId143" Type="http://schemas.openxmlformats.org/officeDocument/2006/relationships/hyperlink" Target="https://esipa.cz/sbirka/sbsrv.dll/sb?DR=SB&amp;CP=2001s353" TargetMode="External"/><Relationship Id="rId144" Type="http://schemas.openxmlformats.org/officeDocument/2006/relationships/hyperlink" Target="https://esipa.cz/sbirka/sbsrv.dll/sb?DR=SB&amp;CP=2002s263" TargetMode="External"/><Relationship Id="rId145" Type="http://schemas.openxmlformats.org/officeDocument/2006/relationships/hyperlink" Target="https://esipa.cz/sbirka/sbsrv.dll/sb?DR=SB&amp;CP=2002s265" TargetMode="External"/><Relationship Id="rId146" Type="http://schemas.openxmlformats.org/officeDocument/2006/relationships/hyperlink" Target="https://esipa.cz/sbirka/sbsrv.dll/sb?DR=SB&amp;CP=2002s309" TargetMode="External"/><Relationship Id="rId147" Type="http://schemas.openxmlformats.org/officeDocument/2006/relationships/hyperlink" Target="https://esipa.cz/sbirka/sbsrv.dll/sb?DR=SB&amp;CP=2003s362" TargetMode="External"/><Relationship Id="rId148" Type="http://schemas.openxmlformats.org/officeDocument/2006/relationships/hyperlink" Target="https://esipa.cz/sbirka/sbsrv.dll/sb?DR=SB&amp;CP=2003s424" TargetMode="External"/><Relationship Id="rId149" Type="http://schemas.openxmlformats.org/officeDocument/2006/relationships/hyperlink" Target="https://esipa.cz/sbirka/sbsrv.dll/sb?DR=SB&amp;CP=2003s425" TargetMode="External"/><Relationship Id="rId150" Type="http://schemas.openxmlformats.org/officeDocument/2006/relationships/hyperlink" Target="https://esipa.cz/sbirka/sbsrv.dll/sb?DR=SB&amp;CP=2003s45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2004s167" TargetMode="External"/><Relationship Id="rId153" Type="http://schemas.openxmlformats.org/officeDocument/2006/relationships/hyperlink" Target="https://esipa.cz/sbirka/sbsrv.dll/sb?DR=SB&amp;CP=2004s281" TargetMode="External"/><Relationship Id="rId154" Type="http://schemas.openxmlformats.org/officeDocument/2006/relationships/hyperlink" Target="https://esipa.cz/sbirka/sbsrv.dll/sb?DR=SB&amp;CP=2004s359" TargetMode="External"/><Relationship Id="rId155" Type="http://schemas.openxmlformats.org/officeDocument/2006/relationships/hyperlink" Target="https://esipa.cz/sbirka/sbsrv.dll/sb?DR=SB&amp;CP=2005s361" TargetMode="External"/><Relationship Id="rId156" Type="http://schemas.openxmlformats.org/officeDocument/2006/relationships/hyperlink" Target="https://esipa.cz/sbirka/sbsrv.dll/sb?DR=SB&amp;CP=2005s381" TargetMode="External"/><Relationship Id="rId157" Type="http://schemas.openxmlformats.org/officeDocument/2006/relationships/hyperlink" Target="https://esipa.cz/sbirka/sbsrv.dll/sb?DR=SB&amp;CP=2005s413" TargetMode="External"/><Relationship Id="rId158" Type="http://schemas.openxmlformats.org/officeDocument/2006/relationships/hyperlink" Target="https://esipa.cz/sbirka/sbsrv.dll/sb?DR=SB&amp;CP=2006s024" TargetMode="External"/><Relationship Id="rId159" Type="http://schemas.openxmlformats.org/officeDocument/2006/relationships/hyperlink" Target="https://esipa.cz/sbirka/sbsrv.dll/sb?DR=SB&amp;CP=2006s070" TargetMode="External"/><Relationship Id="rId160" Type="http://schemas.openxmlformats.org/officeDocument/2006/relationships/hyperlink" Target="https://esipa.cz/sbirka/sbsrv.dll/sb?DR=SB&amp;CP=2006s081" TargetMode="External"/><Relationship Id="rId161" Type="http://schemas.openxmlformats.org/officeDocument/2006/relationships/hyperlink" Target="https://esipa.cz/sbirka/sbsrv.dll/sb?DR=SB&amp;CP=2006s161" TargetMode="External"/><Relationship Id="rId162" Type="http://schemas.openxmlformats.org/officeDocument/2006/relationships/hyperlink" Target="https://esipa.cz/sbirka/sbsrv.dll/sb?DR=SB&amp;CP=2006s214" TargetMode="External"/><Relationship Id="rId163" Type="http://schemas.openxmlformats.org/officeDocument/2006/relationships/hyperlink" Target="https://esipa.cz/sbirka/sbsrv.dll/sb?DR=SB&amp;CP=2006s267" TargetMode="External"/><Relationship Id="rId164" Type="http://schemas.openxmlformats.org/officeDocument/2006/relationships/hyperlink" Target="https://esipa.cz/sbirka/sbsrv.dll/sb?DR=SB&amp;CP=2006s342" TargetMode="External"/><Relationship Id="rId165" Type="http://schemas.openxmlformats.org/officeDocument/2006/relationships/hyperlink" Target="https://esipa.cz/sbirka/sbsrv.dll/sb?DR=SB&amp;CP=2006s405" TargetMode="External"/><Relationship Id="rId166" Type="http://schemas.openxmlformats.org/officeDocument/2006/relationships/hyperlink" Target="https://esipa.cz/sbirka/sbsrv.dll/sb?DR=SB&amp;CP=2006s585" TargetMode="External"/><Relationship Id="rId167" Type="http://schemas.openxmlformats.org/officeDocument/2006/relationships/hyperlink" Target="https://esipa.cz/sbirka/sbsrv.dll/sb?DR=SB&amp;CP=2007s152" TargetMode="External"/><Relationship Id="rId168" Type="http://schemas.openxmlformats.org/officeDocument/2006/relationships/hyperlink" Target="https://esipa.cz/sbirka/sbsrv.dll/sb?DR=SB&amp;CP=2007s181"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305" TargetMode="External"/><Relationship Id="rId171" Type="http://schemas.openxmlformats.org/officeDocument/2006/relationships/hyperlink" Target="https://esipa.cz/sbirka/sbsrv.dll/sb?DR=SB&amp;CP=2008s306" TargetMode="External"/><Relationship Id="rId172" Type="http://schemas.openxmlformats.org/officeDocument/2006/relationships/hyperlink" Target="https://esipa.cz/sbirka/sbsrv.dll/sb?DR=SB&amp;CP=2008s382" TargetMode="External"/><Relationship Id="rId173" Type="http://schemas.openxmlformats.org/officeDocument/2006/relationships/hyperlink" Target="https://esipa.cz/sbirka/sbsrv.dll/sb?DR=SB&amp;CP=2008s479" TargetMode="External"/><Relationship Id="rId174" Type="http://schemas.openxmlformats.org/officeDocument/2006/relationships/hyperlink" Target="https://esipa.cz/sbirka/sbsrv.dll/sb?DR=SB&amp;CP=2009s041" TargetMode="External"/><Relationship Id="rId175" Type="http://schemas.openxmlformats.org/officeDocument/2006/relationships/hyperlink" Target="https://esipa.cz/sbirka/sbsrv.dll/sb?DR=SB&amp;CP=2009s158" TargetMode="External"/><Relationship Id="rId176" Type="http://schemas.openxmlformats.org/officeDocument/2006/relationships/hyperlink" Target="https://esipa.cz/sbirka/sbsrv.dll/sb?DR=SB&amp;CP=2009s227" TargetMode="External"/><Relationship Id="rId177" Type="http://schemas.openxmlformats.org/officeDocument/2006/relationships/hyperlink" Target="https://esipa.cz/sbirka/sbsrv.dll/sb?DR=SB&amp;CP=2009s303" TargetMode="External"/><Relationship Id="rId178" Type="http://schemas.openxmlformats.org/officeDocument/2006/relationships/hyperlink" Target="https://esipa.cz/sbirka/sbsrv.dll/sb?DR=SB&amp;CP=2009s326" TargetMode="External"/><Relationship Id="rId179" Type="http://schemas.openxmlformats.org/officeDocument/2006/relationships/hyperlink" Target="https://esipa.cz/sbirka/sbsrv.dll/sb?DR=SB&amp;CP=2010s347" TargetMode="External"/><Relationship Id="rId180" Type="http://schemas.openxmlformats.org/officeDocument/2006/relationships/hyperlink" Target="https://esipa.cz/sbirka/sbsrv.dll/sb?DR=SB&amp;CP=2011s073" TargetMode="External"/><Relationship Id="rId181" Type="http://schemas.openxmlformats.org/officeDocument/2006/relationships/hyperlink" Target="https://esipa.cz/sbirka/sbsrv.dll/sb?DR=SB&amp;CP=2011s177" TargetMode="External"/><Relationship Id="rId182" Type="http://schemas.openxmlformats.org/officeDocument/2006/relationships/hyperlink" Target="https://esipa.cz/sbirka/sbsrv.dll/sb?DR=SB&amp;CP=2011s180" TargetMode="External"/><Relationship Id="rId183" Type="http://schemas.openxmlformats.org/officeDocument/2006/relationships/hyperlink" Target="https://esipa.cz/sbirka/sbsrv.dll/sb?DR=SB&amp;CP=2011s220" TargetMode="External"/><Relationship Id="rId184" Type="http://schemas.openxmlformats.org/officeDocument/2006/relationships/hyperlink" Target="https://esipa.cz/sbirka/sbsrv.dll/sb?DR=SB&amp;CP=2011s263" TargetMode="External"/><Relationship Id="rId185" Type="http://schemas.openxmlformats.org/officeDocument/2006/relationships/hyperlink" Target="https://esipa.cz/sbirka/sbsrv.dll/sb?DR=AZ&amp;CP=1992s586-2011s470#C03_P035BA" TargetMode="External"/><Relationship Id="rId186" Type="http://schemas.openxmlformats.org/officeDocument/2006/relationships/hyperlink" Target="https://esipa.cz/sbirka/sbsrv.dll/sb?DR=SB&amp;CP=2005s545" TargetMode="External"/><Relationship Id="rId187" Type="http://schemas.openxmlformats.org/officeDocument/2006/relationships/hyperlink" Target="https://esipa.cz/sbirka/sbsrv.dll/sb?DR=SB&amp;CP=2008s482" TargetMode="External"/><Relationship Id="rId188" Type="http://schemas.openxmlformats.org/officeDocument/2006/relationships/hyperlink" Target="https://esipa.cz/sbirka/sbsrv.dll/sb?DR=SB&amp;CP=2009s002" TargetMode="External"/><Relationship Id="rId189" Type="http://schemas.openxmlformats.org/officeDocument/2006/relationships/hyperlink" Target="https://esipa.cz/sbirka/sbsrv.dll/sb?DR=AZ&amp;CP=1992s592-2011s329#OD01_C01_P003" TargetMode="External"/><Relationship Id="rId190" Type="http://schemas.openxmlformats.org/officeDocument/2006/relationships/hyperlink" Target="https://esipa.cz/sbirka/sbsrv.dll/sb?DR=SB&amp;CP=1995s059" TargetMode="External"/><Relationship Id="rId191" Type="http://schemas.openxmlformats.org/officeDocument/2006/relationships/hyperlink" Target="https://esipa.cz/sbirka/sbsrv.dll/sb?DR=SB&amp;CP=1997s013" TargetMode="External"/><Relationship Id="rId192" Type="http://schemas.openxmlformats.org/officeDocument/2006/relationships/hyperlink" Target="https://esipa.cz/sbirka/sbsrv.dll/sb?DR=SB&amp;CP=2000s102" TargetMode="External"/><Relationship Id="rId193" Type="http://schemas.openxmlformats.org/officeDocument/2006/relationships/hyperlink" Target="https://esipa.cz/sbirka/sbsrv.dll/sb?DR=SB&amp;CP=2001s489" TargetMode="External"/><Relationship Id="rId194" Type="http://schemas.openxmlformats.org/officeDocument/2006/relationships/hyperlink" Target="https://esipa.cz/sbirka/sbsrv.dll/sb?DR=SB&amp;CP=2002s256" TargetMode="External"/><Relationship Id="rId195" Type="http://schemas.openxmlformats.org/officeDocument/2006/relationships/hyperlink" Target="https://esipa.cz/sbirka/sbsrv.dll/sb?DR=SB&amp;CP=2002s259" TargetMode="External"/><Relationship Id="rId196" Type="http://schemas.openxmlformats.org/officeDocument/2006/relationships/hyperlink" Target="https://esipa.cz/sbirka/sbsrv.dll/sb?DR=SB&amp;CP=2003s358" TargetMode="External"/><Relationship Id="rId197" Type="http://schemas.openxmlformats.org/officeDocument/2006/relationships/hyperlink" Target="https://esipa.cz/sbirka/sbsrv.dll/sb?DR=SB&amp;CP=2004s186" TargetMode="External"/><Relationship Id="rId198" Type="http://schemas.openxmlformats.org/officeDocument/2006/relationships/hyperlink" Target="https://esipa.cz/sbirka/sbsrv.dll/sb?DR=SB&amp;CP=2006s080" TargetMode="External"/><Relationship Id="rId199" Type="http://schemas.openxmlformats.org/officeDocument/2006/relationships/hyperlink" Target="https://esipa.cz/sbirka/sbsrv.dll/sb?DR=SB&amp;CP=2006s186" TargetMode="External"/><Relationship Id="rId200" Type="http://schemas.openxmlformats.org/officeDocument/2006/relationships/hyperlink" Target="https://esipa.cz/sbirka/sbsrv.dll/sb?DR=SB&amp;CP=2006s311" TargetMode="External"/><Relationship Id="rId201" Type="http://schemas.openxmlformats.org/officeDocument/2006/relationships/hyperlink" Target="https://esipa.cz/sbirka/sbsrv.dll/sb?DR=SB&amp;CP=2009s097" TargetMode="External"/><Relationship Id="rId202" Type="http://schemas.openxmlformats.org/officeDocument/2006/relationships/hyperlink" Target="https://esipa.cz/sbirka/sbsrv.dll/sb?DR=SB&amp;CP=2009s347" TargetMode="External"/><Relationship Id="rId203" Type="http://schemas.openxmlformats.org/officeDocument/2006/relationships/hyperlink" Target="https://esipa.cz/sbirka/sbsrv.dll/sb?DR=SB&amp;CP=2011s152" TargetMode="External"/><Relationship Id="rId204" Type="http://schemas.openxmlformats.org/officeDocument/2006/relationships/hyperlink" Target="https://esipa.cz/sbirka/sbsrv.dll/sb?DR=SB&amp;CP=2011s288" TargetMode="External"/><Relationship Id="rId205" Type="http://schemas.openxmlformats.org/officeDocument/2006/relationships/hyperlink" Target="https://esipa.cz/sbirka/sbsrv.dll/sb?DR=SB&amp;CP=1998s155" TargetMode="External"/><Relationship Id="rId206" Type="http://schemas.openxmlformats.org/officeDocument/2006/relationships/hyperlink" Target="https://esipa.cz/sbirka/sbsrv.dll/sb?DR=SB&amp;CP=2008s384" TargetMode="External"/><Relationship Id="rId207" Type="http://schemas.openxmlformats.org/officeDocument/2006/relationships/hyperlink" Target="https://esipa.cz/sbirka/sbsrv.dll/sb?DR=SB&amp;CP=2001s140" TargetMode="External"/><Relationship Id="rId208" Type="http://schemas.openxmlformats.org/officeDocument/2006/relationships/hyperlink" Target="https://esipa.cz/sbirka/sbsrv.dll/sb?DR=SB&amp;CP=2002s217" TargetMode="External"/><Relationship Id="rId209" Type="http://schemas.openxmlformats.org/officeDocument/2006/relationships/hyperlink" Target="https://esipa.cz/sbirka/sbsrv.dll/sb?DR=SB&amp;CP=2003s222" TargetMode="External"/><Relationship Id="rId210" Type="http://schemas.openxmlformats.org/officeDocument/2006/relationships/hyperlink" Target="https://esipa.cz/sbirka/sbsrv.dll/sb?DR=SB&amp;CP=2004s539" TargetMode="External"/><Relationship Id="rId211" Type="http://schemas.openxmlformats.org/officeDocument/2006/relationships/hyperlink" Target="https://esipa.cz/sbirka/sbsrv.dll/sb?DR=SB&amp;CP=2004s559" TargetMode="External"/><Relationship Id="rId212" Type="http://schemas.openxmlformats.org/officeDocument/2006/relationships/hyperlink" Target="https://esipa.cz/sbirka/sbsrv.dll/sb?DR=SB&amp;CP=2005s428" TargetMode="External"/><Relationship Id="rId213" Type="http://schemas.openxmlformats.org/officeDocument/2006/relationships/hyperlink" Target="https://esipa.cz/sbirka/sbsrv.dll/sb?DR=SB&amp;CP=2005s444" TargetMode="External"/><Relationship Id="rId214" Type="http://schemas.openxmlformats.org/officeDocument/2006/relationships/hyperlink" Target="https://esipa.cz/sbirka/sbsrv.dll/sb?DR=SB&amp;CP=2006s136" TargetMode="External"/><Relationship Id="rId215" Type="http://schemas.openxmlformats.org/officeDocument/2006/relationships/hyperlink" Target="https://esipa.cz/sbirka/sbsrv.dll/sb?DR=SB&amp;CP=2006s230" TargetMode="External"/><Relationship Id="rId216" Type="http://schemas.openxmlformats.org/officeDocument/2006/relationships/hyperlink" Target="https://esipa.cz/sbirka/sbsrv.dll/sb?DR=SB&amp;CP=2007s170" TargetMode="External"/><Relationship Id="rId217" Type="http://schemas.openxmlformats.org/officeDocument/2006/relationships/hyperlink" Target="https://esipa.cz/sbirka/sbsrv.dll/sb?DR=SB&amp;CP=2007s379" TargetMode="External"/><Relationship Id="rId218" Type="http://schemas.openxmlformats.org/officeDocument/2006/relationships/hyperlink" Target="https://esipa.cz/sbirka/sbsrv.dll/sb?DR=SB&amp;CP=2008s124" TargetMode="External"/><Relationship Id="rId219" Type="http://schemas.openxmlformats.org/officeDocument/2006/relationships/hyperlink" Target="https://esipa.cz/sbirka/sbsrv.dll/sb?DR=SB&amp;CP=2008s129" TargetMode="External"/><Relationship Id="rId220" Type="http://schemas.openxmlformats.org/officeDocument/2006/relationships/hyperlink" Target="https://esipa.cz/sbirka/sbsrv.dll/sb?DR=SB&amp;CP=2008s140" TargetMode="External"/><Relationship Id="rId221" Type="http://schemas.openxmlformats.org/officeDocument/2006/relationships/hyperlink" Target="https://esipa.cz/sbirka/sbsrv.dll/sb?DR=SB&amp;CP=2008s274" TargetMode="External"/><Relationship Id="rId222" Type="http://schemas.openxmlformats.org/officeDocument/2006/relationships/hyperlink" Target="https://esipa.cz/sbirka/sbsrv.dll/sb?DR=SB&amp;CP=2009s047" TargetMode="External"/><Relationship Id="rId223" Type="http://schemas.openxmlformats.org/officeDocument/2006/relationships/hyperlink" Target="https://esipa.cz/sbirka/sbsrv.dll/sb?DR=SB&amp;CP=2009s197" TargetMode="External"/><Relationship Id="rId224" Type="http://schemas.openxmlformats.org/officeDocument/2006/relationships/hyperlink" Target="https://esipa.cz/sbirka/sbsrv.dll/sb?DR=SB&amp;CP=2009s278" TargetMode="External"/><Relationship Id="rId225" Type="http://schemas.openxmlformats.org/officeDocument/2006/relationships/hyperlink" Target="https://esipa.cz/sbirka/sbsrv.dll/sb?DR=SB&amp;CP=2010s424" TargetMode="External"/><Relationship Id="rId226" Type="http://schemas.openxmlformats.org/officeDocument/2006/relationships/hyperlink" Target="https://esipa.cz/sbirka/sbsrv.dll/sb?DR=SB&amp;CP=2000s361" TargetMode="External"/><Relationship Id="rId227" Type="http://schemas.openxmlformats.org/officeDocument/2006/relationships/hyperlink" Target="https://esipa.cz/sbirka/sbsrv.dll/sb?DR=SB&amp;CP=2001s060" TargetMode="External"/><Relationship Id="rId228" Type="http://schemas.openxmlformats.org/officeDocument/2006/relationships/hyperlink" Target="https://esipa.cz/sbirka/sbsrv.dll/sb?DR=SB&amp;CP=2001s478" TargetMode="External"/><Relationship Id="rId229" Type="http://schemas.openxmlformats.org/officeDocument/2006/relationships/hyperlink" Target="https://esipa.cz/sbirka/sbsrv.dll/sb?DR=SB&amp;CP=2002s062" TargetMode="External"/><Relationship Id="rId230" Type="http://schemas.openxmlformats.org/officeDocument/2006/relationships/hyperlink" Target="https://esipa.cz/sbirka/sbsrv.dll/sb?DR=SB&amp;CP=2002s311" TargetMode="External"/><Relationship Id="rId231" Type="http://schemas.openxmlformats.org/officeDocument/2006/relationships/hyperlink" Target="https://esipa.cz/sbirka/sbsrv.dll/sb?DR=SB&amp;CP=2003s436" TargetMode="External"/><Relationship Id="rId232" Type="http://schemas.openxmlformats.org/officeDocument/2006/relationships/hyperlink" Target="https://esipa.cz/sbirka/sbsrv.dll/sb?DR=SB&amp;CP=2005s229" TargetMode="External"/><Relationship Id="rId233" Type="http://schemas.openxmlformats.org/officeDocument/2006/relationships/hyperlink" Target="https://esipa.cz/sbirka/sbsrv.dll/sb?DR=SB&amp;CP=2005s411" TargetMode="External"/><Relationship Id="rId234" Type="http://schemas.openxmlformats.org/officeDocument/2006/relationships/hyperlink" Target="https://esipa.cz/sbirka/sbsrv.dll/sb?DR=SB&amp;CP=2006s076" TargetMode="External"/><Relationship Id="rId235" Type="http://schemas.openxmlformats.org/officeDocument/2006/relationships/hyperlink" Target="https://esipa.cz/sbirka/sbsrv.dll/sb?DR=SB&amp;CP=2006s226" TargetMode="External"/><Relationship Id="rId236" Type="http://schemas.openxmlformats.org/officeDocument/2006/relationships/hyperlink" Target="https://esipa.cz/sbirka/sbsrv.dll/sb?DR=SB&amp;CP=2006s264" TargetMode="External"/><Relationship Id="rId237" Type="http://schemas.openxmlformats.org/officeDocument/2006/relationships/hyperlink" Target="https://esipa.cz/sbirka/sbsrv.dll/sb?DR=SB&amp;CP=2007s215" TargetMode="External"/><Relationship Id="rId238" Type="http://schemas.openxmlformats.org/officeDocument/2006/relationships/hyperlink" Target="https://esipa.cz/sbirka/sbsrv.dll/sb?DR=SB&amp;CP=2007s374" TargetMode="External"/><Relationship Id="rId239" Type="http://schemas.openxmlformats.org/officeDocument/2006/relationships/hyperlink" Target="https://esipa.cz/sbirka/sbsrv.dll/sb?DR=SB&amp;CP=2008s480" TargetMode="External"/><Relationship Id="rId240" Type="http://schemas.openxmlformats.org/officeDocument/2006/relationships/hyperlink" Target="https://esipa.cz/sbirka/sbsrv.dll/sb?DR=SB&amp;CP=2011s133" TargetMode="External"/><Relationship Id="rId241" Type="http://schemas.openxmlformats.org/officeDocument/2006/relationships/hyperlink" Target="https://esipa.cz/sbirka/sbsrv.dll/sb?DR=SB&amp;CP=2004s634" TargetMode="External"/><Relationship Id="rId242" Type="http://schemas.openxmlformats.org/officeDocument/2006/relationships/hyperlink" Target="https://esipa.cz/sbirka/sbsrv.dll/sb?DR=SB&amp;CP=2005s217" TargetMode="External"/><Relationship Id="rId243" Type="http://schemas.openxmlformats.org/officeDocument/2006/relationships/hyperlink" Target="https://esipa.cz/sbirka/sbsrv.dll/sb?DR=SB&amp;CP=2005s228" TargetMode="External"/><Relationship Id="rId244" Type="http://schemas.openxmlformats.org/officeDocument/2006/relationships/hyperlink" Target="https://esipa.cz/sbirka/sbsrv.dll/sb?DR=SB&amp;CP=2005s357" TargetMode="External"/><Relationship Id="rId245" Type="http://schemas.openxmlformats.org/officeDocument/2006/relationships/hyperlink" Target="https://esipa.cz/sbirka/sbsrv.dll/sb?DR=SB&amp;CP=2005s553" TargetMode="External"/><Relationship Id="rId246" Type="http://schemas.openxmlformats.org/officeDocument/2006/relationships/hyperlink" Target="https://esipa.cz/sbirka/sbsrv.dll/sb?DR=SB&amp;CP=2006s048" TargetMode="External"/><Relationship Id="rId247" Type="http://schemas.openxmlformats.org/officeDocument/2006/relationships/hyperlink" Target="https://esipa.cz/sbirka/sbsrv.dll/sb?DR=SB&amp;CP=2006s056" TargetMode="External"/><Relationship Id="rId248" Type="http://schemas.openxmlformats.org/officeDocument/2006/relationships/hyperlink" Target="https://esipa.cz/sbirka/sbsrv.dll/sb?DR=SB&amp;CP=2006s057" TargetMode="External"/><Relationship Id="rId249" Type="http://schemas.openxmlformats.org/officeDocument/2006/relationships/hyperlink" Target="https://esipa.cz/sbirka/sbsrv.dll/sb?DR=SB&amp;CP=2006s130" TargetMode="External"/><Relationship Id="rId250" Type="http://schemas.openxmlformats.org/officeDocument/2006/relationships/hyperlink" Target="https://esipa.cz/sbirka/sbsrv.dll/sb?DR=SB&amp;CP=2006s138" TargetMode="External"/><Relationship Id="rId251" Type="http://schemas.openxmlformats.org/officeDocument/2006/relationships/hyperlink" Target="https://esipa.cz/sbirka/sbsrv.dll/sb?DR=SB&amp;CP=2006s179" TargetMode="External"/><Relationship Id="rId252" Type="http://schemas.openxmlformats.org/officeDocument/2006/relationships/hyperlink" Target="https://esipa.cz/sbirka/sbsrv.dll/sb?DR=SB&amp;CP=2006s215" TargetMode="External"/><Relationship Id="rId253" Type="http://schemas.openxmlformats.org/officeDocument/2006/relationships/hyperlink" Target="https://esipa.cz/sbirka/sbsrv.dll/sb?DR=SB&amp;CP=2006s227" TargetMode="External"/><Relationship Id="rId254" Type="http://schemas.openxmlformats.org/officeDocument/2006/relationships/hyperlink" Target="https://esipa.cz/sbirka/sbsrv.dll/sb?DR=SB&amp;CP=2006s235" TargetMode="External"/><Relationship Id="rId255" Type="http://schemas.openxmlformats.org/officeDocument/2006/relationships/hyperlink" Target="https://esipa.cz/sbirka/sbsrv.dll/sb?DR=SB&amp;CP=2006s312" TargetMode="External"/><Relationship Id="rId256" Type="http://schemas.openxmlformats.org/officeDocument/2006/relationships/hyperlink" Target="https://esipa.cz/sbirka/sbsrv.dll/sb?DR=SB&amp;CP=2006s575" TargetMode="External"/><Relationship Id="rId257" Type="http://schemas.openxmlformats.org/officeDocument/2006/relationships/hyperlink" Target="https://esipa.cz/sbirka/sbsrv.dll/sb?DR=SB&amp;CP=2007s106" TargetMode="External"/><Relationship Id="rId258" Type="http://schemas.openxmlformats.org/officeDocument/2006/relationships/hyperlink" Target="https://esipa.cz/sbirka/sbsrv.dll/sb?DR=SB&amp;CP=2007s269" TargetMode="External"/><Relationship Id="rId259" Type="http://schemas.openxmlformats.org/officeDocument/2006/relationships/hyperlink" Target="https://esipa.cz/sbirka/sbsrv.dll/sb?DR=SB&amp;CP=2008s038" TargetMode="External"/><Relationship Id="rId260" Type="http://schemas.openxmlformats.org/officeDocument/2006/relationships/hyperlink" Target="https://esipa.cz/sbirka/sbsrv.dll/sb?DR=SB&amp;CP=2008s130" TargetMode="External"/><Relationship Id="rId261" Type="http://schemas.openxmlformats.org/officeDocument/2006/relationships/hyperlink" Target="https://esipa.cz/sbirka/sbsrv.dll/sb?DR=SB&amp;CP=2008s182" TargetMode="External"/><Relationship Id="rId262" Type="http://schemas.openxmlformats.org/officeDocument/2006/relationships/hyperlink" Target="https://esipa.cz/sbirka/sbsrv.dll/sb?DR=SB&amp;CP=2008s189" TargetMode="External"/><Relationship Id="rId263" Type="http://schemas.openxmlformats.org/officeDocument/2006/relationships/hyperlink" Target="https://esipa.cz/sbirka/sbsrv.dll/sb?DR=SB&amp;CP=2008s230" TargetMode="External"/><Relationship Id="rId264" Type="http://schemas.openxmlformats.org/officeDocument/2006/relationships/hyperlink" Target="https://esipa.cz/sbirka/sbsrv.dll/sb?DR=SB&amp;CP=2008s239" TargetMode="External"/><Relationship Id="rId265" Type="http://schemas.openxmlformats.org/officeDocument/2006/relationships/hyperlink" Target="https://esipa.cz/sbirka/sbsrv.dll/sb?DR=SB&amp;CP=2008s254" TargetMode="External"/><Relationship Id="rId266" Type="http://schemas.openxmlformats.org/officeDocument/2006/relationships/hyperlink" Target="https://esipa.cz/sbirka/sbsrv.dll/sb?DR=SB&amp;CP=2008s296" TargetMode="External"/><Relationship Id="rId267" Type="http://schemas.openxmlformats.org/officeDocument/2006/relationships/hyperlink" Target="https://esipa.cz/sbirka/sbsrv.dll/sb?DR=SB&amp;CP=2008s297" TargetMode="External"/><Relationship Id="rId268" Type="http://schemas.openxmlformats.org/officeDocument/2006/relationships/hyperlink" Target="https://esipa.cz/sbirka/sbsrv.dll/sb?DR=SB&amp;CP=2008s301" TargetMode="External"/><Relationship Id="rId269" Type="http://schemas.openxmlformats.org/officeDocument/2006/relationships/hyperlink" Target="https://esipa.cz/sbirka/sbsrv.dll/sb?DR=SB&amp;CP=2008s309" TargetMode="External"/><Relationship Id="rId270" Type="http://schemas.openxmlformats.org/officeDocument/2006/relationships/hyperlink" Target="https://esipa.cz/sbirka/sbsrv.dll/sb?DR=SB&amp;CP=2008s312" TargetMode="External"/><Relationship Id="rId271" Type="http://schemas.openxmlformats.org/officeDocument/2006/relationships/hyperlink" Target="https://esipa.cz/sbirka/sbsrv.dll/sb?DR=SB&amp;CP=2009s009" TargetMode="External"/><Relationship Id="rId272" Type="http://schemas.openxmlformats.org/officeDocument/2006/relationships/hyperlink" Target="https://esipa.cz/sbirka/sbsrv.dll/sb?DR=SB&amp;CP=2009s141" TargetMode="External"/><Relationship Id="rId273" Type="http://schemas.openxmlformats.org/officeDocument/2006/relationships/hyperlink" Target="https://esipa.cz/sbirka/sbsrv.dll/sb?DR=SB&amp;CP=2009s206" TargetMode="External"/><Relationship Id="rId274" Type="http://schemas.openxmlformats.org/officeDocument/2006/relationships/hyperlink" Target="https://esipa.cz/sbirka/sbsrv.dll/sb?DR=SB&amp;CP=2009s291" TargetMode="External"/><Relationship Id="rId275" Type="http://schemas.openxmlformats.org/officeDocument/2006/relationships/hyperlink" Target="https://esipa.cz/sbirka/sbsrv.dll/sb?DR=SB&amp;CP=2009s301" TargetMode="External"/><Relationship Id="rId276" Type="http://schemas.openxmlformats.org/officeDocument/2006/relationships/hyperlink" Target="https://esipa.cz/sbirka/sbsrv.dll/sb?DR=SB&amp;CP=2009s346" TargetMode="External"/><Relationship Id="rId277" Type="http://schemas.openxmlformats.org/officeDocument/2006/relationships/hyperlink" Target="https://esipa.cz/sbirka/sbsrv.dll/sb?DR=SB&amp;CP=2009s420" TargetMode="External"/><Relationship Id="rId278" Type="http://schemas.openxmlformats.org/officeDocument/2006/relationships/hyperlink" Target="https://esipa.cz/sbirka/sbsrv.dll/sb?DR=SB&amp;CP=2010s132" TargetMode="External"/><Relationship Id="rId279" Type="http://schemas.openxmlformats.org/officeDocument/2006/relationships/hyperlink" Target="https://esipa.cz/sbirka/sbsrv.dll/sb?DR=SB&amp;CP=2010s148" TargetMode="External"/><Relationship Id="rId280" Type="http://schemas.openxmlformats.org/officeDocument/2006/relationships/hyperlink" Target="https://esipa.cz/sbirka/sbsrv.dll/sb?DR=SB&amp;CP=2010s153" TargetMode="External"/><Relationship Id="rId281" Type="http://schemas.openxmlformats.org/officeDocument/2006/relationships/hyperlink" Target="https://esipa.cz/sbirka/sbsrv.dll/sb?DR=SB&amp;CP=2010s160" TargetMode="External"/><Relationship Id="rId282" Type="http://schemas.openxmlformats.org/officeDocument/2006/relationships/hyperlink" Target="https://esipa.cz/sbirka/sbsrv.dll/sb?DR=SB&amp;CP=2010s343" TargetMode="External"/><Relationship Id="rId283" Type="http://schemas.openxmlformats.org/officeDocument/2006/relationships/hyperlink" Target="https://esipa.cz/sbirka/sbsrv.dll/sb?DR=SB&amp;CP=2011s105" TargetMode="External"/><Relationship Id="rId284" Type="http://schemas.openxmlformats.org/officeDocument/2006/relationships/hyperlink" Target="https://esipa.cz/sbirka/sbsrv.dll/sb?DR=SB&amp;CP=2011s134" TargetMode="External"/><Relationship Id="rId285" Type="http://schemas.openxmlformats.org/officeDocument/2006/relationships/hyperlink" Target="https://esipa.cz/sbirka/sbsrv.dll/sb?DR=SB&amp;CP=2011s188" TargetMode="External"/><Relationship Id="rId286" Type="http://schemas.openxmlformats.org/officeDocument/2006/relationships/hyperlink" Target="https://esipa.cz/sbirka/sbsrv.dll/sb?DR=SB&amp;CP=2011s245" TargetMode="External"/><Relationship Id="rId287" Type="http://schemas.openxmlformats.org/officeDocument/2006/relationships/hyperlink" Target="https://esipa.cz/sbirka/sbsrv.dll/sb?DR=SB&amp;CP=2011s249" TargetMode="External"/><Relationship Id="rId288" Type="http://schemas.openxmlformats.org/officeDocument/2006/relationships/hyperlink" Target="https://esipa.cz/sbirka/sbsrv.dll/sb?DR=SB&amp;CP=2011s255" TargetMode="External"/><Relationship Id="rId289" Type="http://schemas.openxmlformats.org/officeDocument/2006/relationships/hyperlink" Target="https://esipa.cz/sbirka/sbsrv.dll/sb?DR=SB&amp;CP=2011s262" TargetMode="External"/><Relationship Id="rId290" Type="http://schemas.openxmlformats.org/officeDocument/2006/relationships/hyperlink" Target="https://esipa.cz/sbirka/sbsrv.dll/sb?DR=AZ&amp;CP=2006s110-2011s366#P007" TargetMode="External"/><Relationship Id="rId291" Type="http://schemas.openxmlformats.org/officeDocument/2006/relationships/hyperlink" Target="https://esipa.cz/sbirka/sbsrv.dll/sb?DR=SB&amp;CP=2006s110" TargetMode="External"/><Relationship Id="rId292" Type="http://schemas.openxmlformats.org/officeDocument/2006/relationships/hyperlink" Target="https://esipa.cz/sbirka/sbsrv.dll/sb?DR=SB&amp;CP=2010s085" TargetMode="External"/><Relationship Id="rId293" Type="http://schemas.openxmlformats.org/officeDocument/2006/relationships/hyperlink" Target="https://esipa.cz/sbirka/sbsrv.dll/sb?DR=SB&amp;CP=2006s111" TargetMode="External"/><Relationship Id="rId294" Type="http://schemas.openxmlformats.org/officeDocument/2006/relationships/hyperlink" Target="https://esipa.cz/sbirka/sbsrv.dll/sb?DR=SB&amp;CP=2008s259" TargetMode="External"/><Relationship Id="rId295" Type="http://schemas.openxmlformats.org/officeDocument/2006/relationships/hyperlink" Target="https://esipa.cz/sbirka/sbsrv.dll/sb?DR=SB&amp;CP=2010s141" TargetMode="External"/><Relationship Id="rId296" Type="http://schemas.openxmlformats.org/officeDocument/2006/relationships/hyperlink" Target="https://esipa.cz/sbirka/sbsrv.dll/sb?DR=SB&amp;CP=32011R0492" TargetMode="External"/><Relationship Id="rId297" Type="http://schemas.openxmlformats.org/officeDocument/2006/relationships/hyperlink" Target="https://esipa.cz/sbirka/sbsrv.dll/sb?DR=SB&amp;CP=1991s104" TargetMode="External"/><Relationship Id="rId298" Type="http://schemas.openxmlformats.org/officeDocument/2006/relationships/hyperlink" Target="https://esipa.cz/sbirka/sbsrv.dll/sb?DR=AZ&amp;CP=2006s108-2011s420#C03_H01_D003_P048" TargetMode="External"/><Relationship Id="rId299" Type="http://schemas.openxmlformats.org/officeDocument/2006/relationships/hyperlink" Target="https://esipa.cz/sbirka/sbsrv.dll/sb?DR=AZ&amp;CP=2006s108-2011s420#C03_H01_D003_P052" TargetMode="External"/><Relationship Id="rId300" Type="http://schemas.openxmlformats.org/officeDocument/2006/relationships/hyperlink" Target="https://esipa.cz/sbirka/sbsrv.dll/sb?DR=AZ&amp;CP=2006s108-2011s420#C02_H01_P009" TargetMode="External"/><Relationship Id="rId301" Type="http://schemas.openxmlformats.org/officeDocument/2006/relationships/hyperlink" Target="https://esipa.cz/sbirka/sbsrv.dll/sb?DR=AZ&amp;CP=2006s111-2011s366#C02_P015" TargetMode="External"/><Relationship Id="rId302" Type="http://schemas.openxmlformats.org/officeDocument/2006/relationships/hyperlink" Target="https://esipa.cz/sbirka/sbsrv.dll/sb?DR=SB&amp;CP=2013s306"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yperlink" Target="https://esipa.cz/sbirka/sbsrv.dll/sb?DR=SB&amp;CP=1990s200" TargetMode="External"/><Relationship Id="rId315" Type="http://schemas.openxmlformats.org/officeDocument/2006/relationships/hyperlink" Target="https://esipa.cz/sbirka/sbsrv.dll/sb?DR=SB&amp;CP=2012s089" TargetMode="External"/><Relationship Id="rId316" Type="http://schemas.openxmlformats.org/officeDocument/2006/relationships/hyperlink" Target="https://esipa.cz/sbirka/sbsrv.dll/sb?DR=SB&amp;CP=2011s329" TargetMode="External"/><Relationship Id="rId317" Type="http://schemas.openxmlformats.org/officeDocument/2006/relationships/hyperlink" Target="https://esipa.cz/sbirka/sbsrv.dll/sb?DR=SB&amp;CP=2011s424" TargetMode="External"/><Relationship Id="rId318" Type="http://schemas.openxmlformats.org/officeDocument/2006/relationships/header" Target="header1.xml"/><Relationship Id="rId3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140/2016 Sb. z 21. 5. 2016</dc:title>
  <dc:description>Zákon o poskytování dávek osobám se zdravotním postižením a o změně souvisejících zákonů</dc:description>
  <dc:subject/>
  <cp:keywords/>
  <cp:category/>
  <cp:lastModifiedBy/>
  <dcterms:created xsi:type="dcterms:W3CDTF">2016-05-21T00:00:00+02:00</dcterms:created>
  <dcterms:modified xsi:type="dcterms:W3CDTF">2024-02-26T17:10:48+01:00</dcterms:modified>
</cp:coreProperties>
</file>

<file path=docProps/custom.xml><?xml version="1.0" encoding="utf-8"?>
<Properties xmlns="http://schemas.openxmlformats.org/officeDocument/2006/custom-properties" xmlns:vt="http://schemas.openxmlformats.org/officeDocument/2006/docPropsVTypes"/>
</file>