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501</w:t>
      </w:r>
    </w:p>
    <w:p>
      <w:pPr>
        <w:jc w:val="center"/>
        <w:ind w:left="0" w:right="0"/>
        <w:spacing w:after="0"/>
      </w:pPr>
      <w:r>
        <w:rPr>
          <w:b/>
          <w:bCs/>
        </w:rPr>
        <w:t xml:space="preserve">VYHLÁŠKA</w:t>
      </w:r>
    </w:p>
    <w:p>
      <w:pPr>
        <w:jc w:val="center"/>
        <w:ind w:left="0" w:right="0"/>
        <w:spacing w:after="0"/>
      </w:pPr>
      <w:r>
        <w:rPr/>
        <w:t xml:space="preserve">ze dne 10. listopadu 2006</w:t>
      </w:r>
    </w:p>
    <w:p>
      <w:pPr>
        <w:jc w:val="center"/>
        <w:ind w:left="0" w:right="0"/>
        <w:spacing w:after="0"/>
      </w:pPr>
      <w:r>
        <w:rPr>
          <w:b/>
          <w:bCs/>
        </w:rPr>
        <w:t xml:space="preserve">o obecných požadavcích na využívání území</w:t>
      </w:r>
    </w:p>
    <w:p/>
    <w:p>
      <w:pPr>
        <w:jc w:val="left"/>
        <w:ind w:left="0" w:right="0"/>
        <w:spacing w:after="0"/>
      </w:pPr>
      <w:r>
        <w:rPr/>
        <w:t xml:space="preserve">Ministerstvo pro místní rozvoj stanoví podle </w:t>
      </w:r>
      <w:hyperlink r:id="rId7" w:history="1">
        <w:r>
          <w:rPr>
            <w:color w:val="darkblue"/>
            <w:u w:val="single"/>
          </w:rPr>
          <w:t xml:space="preserve">§ 193</w:t>
        </w:r>
      </w:hyperlink>
      <w:r>
        <w:rPr/>
        <w:t xml:space="preserve"> a </w:t>
      </w:r>
      <w:hyperlink r:id="rId8" w:history="1">
        <w:r>
          <w:rPr>
            <w:color w:val="darkblue"/>
            <w:u w:val="single"/>
          </w:rPr>
          <w:t xml:space="preserve">§ 194</w:t>
        </w:r>
      </w:hyperlink>
      <w:r>
        <w:rPr/>
        <w:t xml:space="preserve"> písm. a) zákona č. </w:t>
      </w:r>
      <w:hyperlink r:id="rId9" w:history="1">
        <w:r>
          <w:rPr>
            <w:color w:val="darkblue"/>
            <w:u w:val="single"/>
          </w:rPr>
          <w:t xml:space="preserve">183/2006 Sb.</w:t>
        </w:r>
      </w:hyperlink>
      <w:r>
        <w:rPr/>
        <w:t xml:space="preserve">, o územním plánování a stavebním řádu (stavební zákon):</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Úvodní ustanovení</w:t>
      </w:r>
    </w:p>
    <w:p>
      <w:pPr>
        <w:ind w:left="0" w:right="0"/>
      </w:pPr>
      <w:r>
        <w:rPr>
          <w:b/>
          <w:bCs/>
        </w:rPr>
        <w:t xml:space="preserve">(1)</w:t>
      </w:r>
      <w:r>
        <w:rPr/>
        <w:t xml:space="preserve"> Tato vyhláška stanoví obecné požadavky na využívání území při vymezování ploch a pozemků, při stanovování podmínek jejich využití a umisťování staveb na nich a rozhodování o změně stavby a o změně vlivu stavby na využití území.</w:t>
      </w:r>
    </w:p>
    <w:p>
      <w:pPr>
        <w:ind w:left="0" w:right="0"/>
      </w:pPr>
      <w:r>
        <w:rPr>
          <w:b/>
          <w:bCs/>
        </w:rPr>
        <w:t xml:space="preserve">(2)</w:t>
      </w:r>
      <w:r>
        <w:rPr/>
        <w:t xml:space="preserve">  Ustanovení části druhé této vyhlášky se použije při vymezování ploch v územních plánech. Ustanovení částí třetí a čtvrté této vyhlášky se použije při vymezování pozemků a umisťování staveb na nich; při rozhodování o nástavbách, stavebních úpravách, změně vlivu stavby na využití území, při vymezování pozemků veřejných prostranství a u zastavěných stavebních pozemků stavbami, které jsou kulturními památkami nebo jsou v památkových rezervacích nebo památkových zónách, se podle vyhlášky postupuje, pokud to závažné územně technické nebo stavebně technické důvody nevylučují.</w:t>
      </w:r>
    </w:p>
    <w:p>
      <w:pPr>
        <w:pStyle w:val="Heading2"/>
      </w:pPr>
      <w:r>
        <w:rPr>
          <w:b/>
          <w:bCs/>
        </w:rPr>
        <w:t xml:space="preserve">§ 2</w:t>
      </w:r>
      <w:r>
        <w:rPr>
          <w:rStyle w:val="hidden"/>
        </w:rPr>
        <w:t xml:space="preserve"> -</w:t>
      </w:r>
      <w:br/>
      <w:r>
        <w:rPr/>
        <w:t xml:space="preserve">Základní pojmy</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stavbou pro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bytový dům, ve kterém více než polovina podlahové plochy odpovídá požadavkům na trvalé bydlení a je k tomuto účelu určena,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rodinný dům, ve kterém více než polovina podlahové plochy odpovídá požadavkům na trvalé rodinné bydlení a je k tomuto účelu určena; rodinný dům může mít nejvýše tři samostatné byty, nejvýše dvě nadzemní a jedno podzemní podlaží a podkroví,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stavbou pro rodinnou rekreaci stavba, jejíž objemové parametry a vzhled odpovídají požadavkům na rodinnou rekreaci a která je k tomuto účelu určena; stavba pro rodinnou rekreaci může mít nejvýše dvě nadzemní a jedno podzemní podlaží a podkroví,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stavbou ubytovacího zařízení stavba nebo její část, kde je poskytováno ubytování a služby s tím spojené; stavbou ubytovacího zařízení není bytový a rodinný dům a stavby pro rodinnou rekreaci; ubytovací zařízení se zařazují podle druhu do kategorií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hotel, kterým se rozumí ubytovací zařízení s nejméně 10 pokoji pro hosty, vybavené pro poskytování přechodného ubytování a služeb s tím spojených;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motel, kterým se rozumí ubytovací zařízení s nejméně 10 pokoji pro hosty, vybavené pro poskytování přechodného ubytování a služeb s tím spojených pro motoristy;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penzion, kterým se rozumí ubytovací zařízení s nejméně 5 pokoji pro hosty, s omezeným rozsahem společenských a doplňkových služeb, avšak s ubytovacími službami srovnatelnými s hotelem;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 ubytovací zařízení, kterými jsou zejména ubytovny, koleje, svobodárny, internáty, kempy a skupiny chat nebo bungalovů, vybavené pro poskytování přechodného ubytování.</w:t>
      </w:r>
    </w:p>
    <w:p>
      <w:pPr>
        <w:pStyle w:val="Heading1"/>
      </w:pPr>
      <w:r>
        <w:rPr>
          <w:b/>
          <w:bCs/>
          <w:caps/>
        </w:rPr>
        <w:t xml:space="preserve">Část druhá</w:t>
      </w:r>
      <w:r>
        <w:rPr>
          <w:rStyle w:val="hidden"/>
        </w:rPr>
        <w:t xml:space="preserve"> -</w:t>
      </w:r>
      <w:br/>
      <w:r>
        <w:rPr>
          <w:caps/>
        </w:rPr>
        <w:t xml:space="preserve">Požadavky na vymezování ploch</w:t>
      </w:r>
      <w:r>
        <w:rPr>
          <w:rStyle w:val="hidden"/>
        </w:rPr>
        <w:t xml:space="preserve"> -</w:t>
      </w:r>
      <w:br/>
      <w:r>
        <w:rPr>
          <w:sz w:val="24"/>
          <w:szCs w:val="24"/>
        </w:rPr>
        <w:t xml:space="preserve">(K § 43 stavebního zákona)</w:t>
      </w:r>
    </w:p>
    <w:p>
      <w:pPr>
        <w:pStyle w:val="Heading2"/>
      </w:pPr>
      <w:r>
        <w:rPr>
          <w:b/>
          <w:bCs/>
        </w:rPr>
        <w:t xml:space="preserve">Hlava I</w:t>
      </w:r>
      <w:r>
        <w:rPr>
          <w:rStyle w:val="hidden"/>
        </w:rPr>
        <w:t xml:space="preserve"> -</w:t>
      </w:r>
      <w:br/>
      <w:r>
        <w:rPr>
          <w:caps/>
        </w:rPr>
        <w:t xml:space="preserve">Obecné požadavky na vymezování ploch</w:t>
      </w:r>
    </w:p>
    <w:p>
      <w:pPr>
        <w:pStyle w:val="Heading3"/>
      </w:pPr>
      <w:r>
        <w:rPr>
          <w:b/>
          <w:bCs/>
        </w:rPr>
        <w:t xml:space="preserve">§ 3</w:t>
      </w:r>
    </w:p>
    <w:p>
      <w:pPr>
        <w:ind w:left="0" w:right="0"/>
      </w:pPr>
      <w:r>
        <w:rPr>
          <w:b/>
          <w:bCs/>
        </w:rPr>
        <w:t xml:space="preserve">(1)</w:t>
      </w:r>
      <w:r>
        <w:rPr/>
        <w:t xml:space="preserve"> K naplňování cílů a úkolů územního plánování (</w:t>
      </w:r>
      <w:hyperlink r:id="rId10" w:history="1">
        <w:r>
          <w:rPr>
            <w:color w:val="darkblue"/>
            <w:u w:val="single"/>
          </w:rPr>
          <w:t xml:space="preserve">§ 18</w:t>
        </w:r>
      </w:hyperlink>
      <w:r>
        <w:rPr/>
        <w:t xml:space="preserve"> a 19 stavebního zákona) a s ohledem na rozdílné nároky na prostředí se území člení územním plánem na plochy, které se s přihlédnutím k účelu a podrobnosti popisu a zobrazování v územním plánu vymezují zpravidla o rozloze větší než 2 000 m</w:t>
      </w:r>
      <w:r>
        <w:rPr>
          <w:vertAlign w:val="superscript"/>
        </w:rPr>
        <w:t xml:space="preserve">2</w:t>
      </w:r>
      <w:r>
        <w:rPr/>
        <w:t xml:space="preserve">.</w:t>
      </w:r>
    </w:p>
    <w:p>
      <w:pPr>
        <w:ind w:left="0" w:right="0"/>
      </w:pPr>
      <w:r>
        <w:rPr>
          <w:b/>
          <w:bCs/>
        </w:rPr>
        <w:t xml:space="preserve">(2)</w:t>
      </w:r>
      <w:r>
        <w:rPr/>
        <w:t xml:space="preserve"> Plochy se vymezují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stávajícího nebo požadovaného způsobu využití (dále jen „plochy s rozdílným způsobem využití“); tyto plochy se vymezují ke stanovení územních podmínek, zejména pro vzájemně se doplňující, podmiňující nebo nekolidující činnosti, pro další členění ploch na pozemky a pro stanovení ochrany veřejných zájmů v těchto plochách, jakými jsou ochrana přírodního a kulturního dědictví, civilizačních, architektonických a urbanistických hodnot,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významu; podle významu se rozlišují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koridory [§ 2 odst. 1 písm. i) stavebního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zastavitelné plochy [§ 2 odst. 1 písm. j) stavebního zákona],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plochy změn v krajině [§ 2 odst. 1 písm. k) stavebního zákona],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plochy přestavby [§ 2 odst. 1 písm. l) stavebního zákona]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územní rezervy (§ 23b stavebního zákona).</w:t>
      </w:r>
    </w:p>
    <w:p>
      <w:pPr>
        <w:ind w:left="0" w:right="0"/>
      </w:pPr>
      <w:r>
        <w:rPr>
          <w:b/>
          <w:bCs/>
        </w:rPr>
        <w:t xml:space="preserve">(3)</w:t>
      </w:r>
      <w:r>
        <w:rPr/>
        <w:t xml:space="preserve"> Plochy s rozdílným způsobem využití se vymezují s ohledem na specifické podmínky a charakter území zejména z důvodů omezení střetů vzájemně neslučitelných činností a požadavků na uspořádání a využívání území.</w:t>
      </w:r>
    </w:p>
    <w:p>
      <w:pPr>
        <w:ind w:left="0" w:right="0"/>
      </w:pPr>
      <w:r>
        <w:rPr>
          <w:b/>
          <w:bCs/>
        </w:rPr>
        <w:t xml:space="preserve">(4)</w:t>
      </w:r>
      <w:r>
        <w:rPr/>
        <w:t xml:space="preserve"> Plochy s rozdílným způsobem využití uvedené v </w:t>
      </w:r>
      <w:r>
        <w:rPr/>
        <w:t xml:space="preserve">§ 4</w:t>
      </w:r>
      <w:r>
        <w:rPr/>
        <w:t xml:space="preserve"> až </w:t>
      </w:r>
      <w:r>
        <w:rPr/>
        <w:t xml:space="preserve">18</w:t>
      </w:r>
      <w:r>
        <w:rPr/>
        <w:t xml:space="preserve"> se s ohledem na specifické podmínky a charakter území vymezují jako plochy všeobecné nebo v dalším podrobnějším členění, ze kterého se při návrhu územního plánu volí taková skladba ploch, která je pro dané sídlo nejvhodnější. Je-li to účelné, lze podrobněji členěné plochy dále členit.</w:t>
      </w:r>
    </w:p>
    <w:p>
      <w:pPr>
        <w:ind w:left="0" w:right="0"/>
      </w:pPr>
      <w:r>
        <w:rPr>
          <w:b/>
          <w:bCs/>
        </w:rPr>
        <w:t xml:space="preserve">(5)</w:t>
      </w:r>
      <w:r>
        <w:rPr/>
        <w:t xml:space="preserve"> Plochy s rozdílným způsobem využití uvedené v </w:t>
      </w:r>
      <w:r>
        <w:rPr/>
        <w:t xml:space="preserve">§ 4</w:t>
      </w:r>
      <w:r>
        <w:rPr/>
        <w:t xml:space="preserve"> odst. 3 písm. e), </w:t>
      </w:r>
      <w:r>
        <w:rPr/>
        <w:t xml:space="preserve">§ 5</w:t>
      </w:r>
      <w:r>
        <w:rPr/>
        <w:t xml:space="preserve"> odst. 3 písm. f), </w:t>
      </w:r>
      <w:r>
        <w:rPr/>
        <w:t xml:space="preserve">§ 6</w:t>
      </w:r>
      <w:r>
        <w:rPr/>
        <w:t xml:space="preserve"> odst. 3 písm. g), </w:t>
      </w:r>
      <w:r>
        <w:rPr/>
        <w:t xml:space="preserve">§ 7</w:t>
      </w:r>
      <w:r>
        <w:rPr/>
        <w:t xml:space="preserve"> odst. 3 písm. b), </w:t>
      </w:r>
      <w:r>
        <w:rPr/>
        <w:t xml:space="preserve">§ 7a</w:t>
      </w:r>
      <w:r>
        <w:rPr/>
        <w:t xml:space="preserve"> odst. 3 písm. g), </w:t>
      </w:r>
      <w:r>
        <w:rPr/>
        <w:t xml:space="preserve">§ 8</w:t>
      </w:r>
      <w:r>
        <w:rPr/>
        <w:t xml:space="preserve"> odst. 3 písm. e), </w:t>
      </w:r>
      <w:r>
        <w:rPr/>
        <w:t xml:space="preserve">§ 9</w:t>
      </w:r>
      <w:r>
        <w:rPr/>
        <w:t xml:space="preserve"> odst. 3 písm. g), </w:t>
      </w:r>
      <w:r>
        <w:rPr/>
        <w:t xml:space="preserve">§ 10</w:t>
      </w:r>
      <w:r>
        <w:rPr/>
        <w:t xml:space="preserve"> odst. 3 písm. f), </w:t>
      </w:r>
      <w:r>
        <w:rPr/>
        <w:t xml:space="preserve">§ 11</w:t>
      </w:r>
      <w:r>
        <w:rPr/>
        <w:t xml:space="preserve"> odst. 3 písm. h), </w:t>
      </w:r>
      <w:r>
        <w:rPr/>
        <w:t xml:space="preserve">§ 12</w:t>
      </w:r>
      <w:r>
        <w:rPr/>
        <w:t xml:space="preserve"> odst. 3 písm. b), </w:t>
      </w:r>
      <w:r>
        <w:rPr/>
        <w:t xml:space="preserve">§ 13</w:t>
      </w:r>
      <w:r>
        <w:rPr/>
        <w:t xml:space="preserve"> odst. 3 písm. d), </w:t>
      </w:r>
      <w:r>
        <w:rPr/>
        <w:t xml:space="preserve">§ 14</w:t>
      </w:r>
      <w:r>
        <w:rPr/>
        <w:t xml:space="preserve"> odst. 3 písm. d), </w:t>
      </w:r>
      <w:r>
        <w:rPr/>
        <w:t xml:space="preserve">§ 15</w:t>
      </w:r>
      <w:r>
        <w:rPr/>
        <w:t xml:space="preserve"> odst. 3 písm. b), </w:t>
      </w:r>
      <w:r>
        <w:rPr/>
        <w:t xml:space="preserve">§ 16</w:t>
      </w:r>
      <w:r>
        <w:rPr/>
        <w:t xml:space="preserve"> odst. 3 písm. b), </w:t>
      </w:r>
      <w:r>
        <w:rPr/>
        <w:t xml:space="preserve">§ 17</w:t>
      </w:r>
      <w:r>
        <w:rPr/>
        <w:t xml:space="preserve"> odst. 3 písm. b), </w:t>
      </w:r>
      <w:r>
        <w:rPr/>
        <w:t xml:space="preserve">§ 18</w:t>
      </w:r>
      <w:r>
        <w:rPr/>
        <w:t xml:space="preserve"> odst. 3 písm. d) a </w:t>
      </w:r>
      <w:r>
        <w:rPr/>
        <w:t xml:space="preserve">§ 19</w:t>
      </w:r>
      <w:r>
        <w:rPr/>
        <w:t xml:space="preserve"> odst. 2 písm. b) lze vymezovat pouze v odůvodněných případech.</w:t>
      </w:r>
    </w:p>
    <w:p>
      <w:pPr>
        <w:ind w:left="0" w:right="0"/>
      </w:pPr>
      <w:r>
        <w:rPr>
          <w:b/>
          <w:bCs/>
        </w:rPr>
        <w:t xml:space="preserve">(6)</w:t>
      </w:r>
      <w:r>
        <w:rPr/>
        <w:t xml:space="preserve"> Obecným požadavkem na vymezování ploch je vytvářet a chránit bezpečně přístupná veřejná prostranství</w:t>
      </w:r>
      <w:r>
        <w:rPr>
          <w:vertAlign w:val="superscript"/>
        </w:rPr>
        <w:t xml:space="preserve">1</w:t>
      </w:r>
      <w:r>
        <w:rPr/>
        <w:t xml:space="preserve">)</w:t>
      </w:r>
      <w:r>
        <w:rPr/>
        <w:t xml:space="preserve"> v zastavěném území a v zastavitelných plochách, chránit stávající cesty umožňující bezpečný průchod krajinou a vytvářet nové cesty, je-li to nezbytné.</w:t>
      </w:r>
    </w:p>
    <w:p>
      <w:pPr>
        <w:pStyle w:val="Heading2"/>
      </w:pPr>
      <w:r>
        <w:rPr>
          <w:b/>
          <w:bCs/>
        </w:rPr>
        <w:t xml:space="preserve">Hlava II</w:t>
      </w:r>
      <w:r>
        <w:rPr>
          <w:rStyle w:val="hidden"/>
        </w:rPr>
        <w:t xml:space="preserve"> -</w:t>
      </w:r>
      <w:br/>
      <w:r>
        <w:rPr>
          <w:caps/>
        </w:rPr>
        <w:t xml:space="preserve">Plochy s rozdílným způsobem využití</w:t>
      </w:r>
    </w:p>
    <w:p>
      <w:pPr>
        <w:pStyle w:val="Heading3"/>
      </w:pPr>
      <w:r>
        <w:rPr>
          <w:b/>
          <w:bCs/>
        </w:rPr>
        <w:t xml:space="preserve">§ 4</w:t>
      </w:r>
      <w:r>
        <w:rPr>
          <w:rStyle w:val="hidden"/>
        </w:rPr>
        <w:t xml:space="preserve"> -</w:t>
      </w:r>
      <w:br/>
      <w:r>
        <w:rPr/>
        <w:t xml:space="preserve">Plochy bydlení</w:t>
      </w:r>
    </w:p>
    <w:p>
      <w:pPr>
        <w:ind w:left="0" w:right="0"/>
      </w:pPr>
      <w:r>
        <w:rPr>
          <w:b/>
          <w:bCs/>
        </w:rPr>
        <w:t xml:space="preserve">(1)</w:t>
      </w:r>
      <w:r>
        <w:rPr/>
        <w:t xml:space="preserve"> Plochy bydlení se obvykle samostatně vymezují za účelem zajištění podmínek pro bydlení v kvalitním prostředí, umožňujícím nerušený a bezpečný pobyt a každodenní rekreaci a relaxaci obyvatel, dostupnost veřejných prostranství a občanského vybavení.</w:t>
      </w:r>
    </w:p>
    <w:p>
      <w:pPr>
        <w:ind w:left="0" w:right="0"/>
      </w:pPr>
      <w:r>
        <w:rPr>
          <w:b/>
          <w:bCs/>
        </w:rPr>
        <w:t xml:space="preserve">(2)</w:t>
      </w:r>
      <w:r>
        <w:rPr/>
        <w:t xml:space="preserve"> Plochy bydlení zahrnují zpravidla pozemky bytových domů, pozemky rodinných domů, pozemky související dopravní a technické infrastruktury a pozemky veřejných prostranství. Pozemky staveb pro rodinnou rekreaci lze do ploch bydlení zahrnout pouze tehdy, splňují-li podmínky podle </w:t>
      </w:r>
      <w:r>
        <w:rPr/>
        <w:t xml:space="preserve">§ 20</w:t>
      </w:r>
      <w:r>
        <w:rPr/>
        <w:t xml:space="preserve"> odst. 4 a 5. Do ploch bydlení lze zahrnout pozemky souvisejícího občanského vybavení s výjimkou pozemků pro budovy</w:t>
      </w:r>
      <w:r>
        <w:rPr>
          <w:vertAlign w:val="superscript"/>
        </w:rPr>
        <w:t xml:space="preserve">2</w:t>
      </w:r>
      <w:r>
        <w:rPr/>
        <w:t xml:space="preserve">)</w:t>
      </w:r>
      <w:r>
        <w:rPr/>
        <w:t xml:space="preserve"> obchodního prodeje o výměře větší než 1 000 m</w:t>
      </w:r>
      <w:r>
        <w:rPr>
          <w:vertAlign w:val="superscript"/>
        </w:rPr>
        <w:t xml:space="preserve">2</w:t>
      </w:r>
      <w:r>
        <w:rPr/>
        <w:t xml:space="preserve">. Součástí plochy bydlení mohou být pozemky dalších staveb a zařízení, které nesnižují kvalitu prostředí a pohodu bydlení ve vymezené ploše, jsou slučitelné s bydlením a slouží zejména obyvatelům v takto vymezené ploše.</w:t>
      </w:r>
    </w:p>
    <w:p>
      <w:pPr>
        <w:ind w:left="0" w:right="0"/>
      </w:pPr>
      <w:r>
        <w:rPr>
          <w:b/>
          <w:bCs/>
        </w:rPr>
        <w:t xml:space="preserve">(3)</w:t>
      </w:r>
      <w:r>
        <w:rPr/>
        <w:t xml:space="preserve"> Plochy bydlení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bydlení všeobecného,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bydlení venkovského,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bydlení individuálního,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bydlení hromadného,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bydlení jiného.</w:t>
      </w:r>
    </w:p>
    <w:p>
      <w:pPr>
        <w:pStyle w:val="Heading3"/>
      </w:pPr>
      <w:r>
        <w:rPr>
          <w:b/>
          <w:bCs/>
        </w:rPr>
        <w:t xml:space="preserve">§ 5</w:t>
      </w:r>
      <w:r>
        <w:rPr>
          <w:rStyle w:val="hidden"/>
        </w:rPr>
        <w:t xml:space="preserve"> -</w:t>
      </w:r>
      <w:br/>
      <w:r>
        <w:rPr/>
        <w:t xml:space="preserve">Plochy rekreace</w:t>
      </w:r>
    </w:p>
    <w:p>
      <w:pPr>
        <w:ind w:left="0" w:right="0"/>
      </w:pPr>
      <w:r>
        <w:rPr>
          <w:b/>
          <w:bCs/>
        </w:rPr>
        <w:t xml:space="preserve">(1)</w:t>
      </w:r>
      <w:r>
        <w:rPr/>
        <w:t xml:space="preserve"> Plochy rekreace se obvykle samostatně vymezují za účelem zajištění podmínek pro rekreaci v kvalitním prostředí.</w:t>
      </w:r>
    </w:p>
    <w:p>
      <w:pPr>
        <w:ind w:left="0" w:right="0"/>
      </w:pPr>
      <w:r>
        <w:rPr>
          <w:b/>
          <w:bCs/>
        </w:rPr>
        <w:t xml:space="preserve">(2)</w:t>
      </w:r>
      <w:r>
        <w:rPr/>
        <w:t xml:space="preserve"> Plochy rekreace zahrnují zpravidla pozemky staveb pro rodinnou rekreaci, pozemky dalších staveb a zařízení, které souvisejí a jsou slučitelné s rekreací, například veřejných prostranství, občanského vybavení, veřejných tábořišť, přírodních koupališť, rekreačních luk a dalších pozemků související dopravní a technické infrastruktury, které nesnižují kvalitu prostředí ve vymezené ploše a jsou slučitelné s rekreačními aktivitami.</w:t>
      </w:r>
    </w:p>
    <w:p>
      <w:pPr>
        <w:ind w:left="0" w:right="0"/>
      </w:pPr>
      <w:r>
        <w:rPr>
          <w:b/>
          <w:bCs/>
        </w:rPr>
        <w:t xml:space="preserve">(3)</w:t>
      </w:r>
      <w:r>
        <w:rPr/>
        <w:t xml:space="preserve"> Plochy rekreace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rekreace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rekreace individuální,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rekreace – zahrádkářské osady,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rekreace – oddechové plochy,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rekreace hromadné – rekreační areály,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rekreace jiné.</w:t>
      </w:r>
    </w:p>
    <w:p>
      <w:pPr>
        <w:pStyle w:val="Heading3"/>
      </w:pPr>
      <w:r>
        <w:rPr>
          <w:b/>
          <w:bCs/>
        </w:rPr>
        <w:t xml:space="preserve">§ 6</w:t>
      </w:r>
      <w:r>
        <w:rPr>
          <w:rStyle w:val="hidden"/>
        </w:rPr>
        <w:t xml:space="preserve"> -</w:t>
      </w:r>
      <w:br/>
      <w:r>
        <w:rPr/>
        <w:t xml:space="preserve">Plochy občanského vybavení</w:t>
      </w:r>
    </w:p>
    <w:p>
      <w:pPr>
        <w:ind w:left="0" w:right="0"/>
      </w:pPr>
      <w:r>
        <w:rPr>
          <w:b/>
          <w:bCs/>
        </w:rPr>
        <w:t xml:space="preserve">(1)</w:t>
      </w:r>
      <w:r>
        <w:rPr/>
        <w:t xml:space="preserve"> Plochy občanského vybavení se obvykle samostatně vymezují za účelem zajištění podmínek pro přiměřené umístění, dostupnost a využívání staveb občanského vybavení a k zajištění podmínek pro jejich užívání v souladu s jejich účelem.</w:t>
      </w:r>
    </w:p>
    <w:p>
      <w:pPr>
        <w:ind w:left="0" w:right="0"/>
      </w:pPr>
      <w:r>
        <w:rPr>
          <w:b/>
          <w:bCs/>
        </w:rPr>
        <w:t xml:space="preserve">(2)</w:t>
      </w:r>
      <w:r>
        <w:rPr/>
        <w:t xml:space="preserve"> Plochy občanského vybavení zahrnují zejména pozemky staveb a zařízení občanského vybavení pro vzdělávání a výchovu, sociální služby, péči o rodinu, zdravotní služby, kulturu, veřejnou správu, ochranu obyvatelstva. Dále zahrnují pozemky staveb a zařízení pro obchodní prodej, tělovýchovu a sport, ubytování, stravování, služby, vědu a výzkum, lázeňství a pozemky související dopravní a technické infrastruktury a veřejných prostranství. Plochy občanského vybavení musí být vymezeny v přímé návaznosti na kapacitně dostačující plochy dopravní infrastruktury a být z nich přístupné.</w:t>
      </w:r>
    </w:p>
    <w:p>
      <w:pPr>
        <w:ind w:left="0" w:right="0"/>
      </w:pPr>
      <w:r>
        <w:rPr>
          <w:b/>
          <w:bCs/>
        </w:rPr>
        <w:t xml:space="preserve">(3)</w:t>
      </w:r>
      <w:r>
        <w:rPr/>
        <w:t xml:space="preserve"> Plochy občanského vybavení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občanského vybavení všeobecného,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občanského vybavení veřejného,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občanského vybavení komerčního,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občanského vybavení – sport,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občanského vybavení lázeňského,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občanského vybavení – hřbitovy,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občanského vybavení jiného.</w:t>
      </w:r>
    </w:p>
    <w:p>
      <w:pPr>
        <w:pStyle w:val="Heading3"/>
      </w:pPr>
      <w:r>
        <w:rPr>
          <w:b/>
          <w:bCs/>
        </w:rPr>
        <w:t xml:space="preserve">§ 7</w:t>
      </w:r>
      <w:r>
        <w:rPr>
          <w:rStyle w:val="hidden"/>
        </w:rPr>
        <w:t xml:space="preserve"> -</w:t>
      </w:r>
      <w:br/>
      <w:r>
        <w:rPr/>
        <w:t xml:space="preserve">Plochy veřejných prostranství</w:t>
      </w:r>
    </w:p>
    <w:p>
      <w:pPr>
        <w:ind w:left="0" w:right="0"/>
      </w:pPr>
      <w:r>
        <w:rPr>
          <w:b/>
          <w:bCs/>
        </w:rPr>
        <w:t xml:space="preserve">(1)</w:t>
      </w:r>
      <w:r>
        <w:rPr/>
        <w:t xml:space="preserve"> Plochy veřejných prostranství se obvykle samostatně vymezují za účelem zajištění podmínek pro přiměřené umístění, rozsah a dostupnost pozemků veřejných prostranství</w:t>
      </w:r>
      <w:r>
        <w:rPr>
          <w:vertAlign w:val="superscript"/>
        </w:rPr>
        <w:t xml:space="preserve">1</w:t>
      </w:r>
      <w:r>
        <w:rPr/>
        <w:t xml:space="preserve">) a k zajištění podmínek pro jejich užívání v souladu s jejich významem a účelem.</w:t>
      </w:r>
    </w:p>
    <w:p>
      <w:pPr>
        <w:ind w:left="0" w:right="0"/>
      </w:pPr>
      <w:r>
        <w:rPr>
          <w:b/>
          <w:bCs/>
        </w:rPr>
        <w:t xml:space="preserve">(2)</w:t>
      </w:r>
      <w:r>
        <w:rPr/>
        <w:t xml:space="preserve">  Plochy veřejných prostranství zahrnují zpravidla stávající a navrhované pozemky jednotlivých druhů veřejných prostranství a další pozemky související dopravní a technické infrastruktury a občanského vybavení, slučitelné s účelem veřejných prostranství. Pro každé dva hektary zastavitelné plochy bydlení, rekreace, občanského vybavení anebo smíšené obytné se vymezuje s touto zastavitelnou plochou související plocha veřejného prostranství o výměře nejméně 1000 m</w:t>
      </w:r>
      <w:r>
        <w:rPr>
          <w:vertAlign w:val="superscript"/>
        </w:rPr>
        <w:t xml:space="preserve">2</w:t>
      </w:r>
      <w:r>
        <w:rPr/>
        <w:t xml:space="preserve">; do této výměry se nezapočítávají pozemní komunikace.</w:t>
      </w:r>
    </w:p>
    <w:p>
      <w:pPr>
        <w:ind w:left="0" w:right="0"/>
      </w:pPr>
      <w:r>
        <w:rPr>
          <w:b/>
          <w:bCs/>
        </w:rPr>
        <w:t xml:space="preserve">(3)</w:t>
      </w:r>
      <w:r>
        <w:rPr/>
        <w:t xml:space="preserve"> Plochy veřejných prostranství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veřejných prostranství všeobecných,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veřejných prostranství jiných.</w:t>
      </w:r>
    </w:p>
    <w:p>
      <w:pPr>
        <w:pStyle w:val="Heading3"/>
      </w:pPr>
      <w:r>
        <w:rPr>
          <w:b/>
          <w:bCs/>
        </w:rPr>
        <w:t xml:space="preserve">§ 7a</w:t>
      </w:r>
      <w:r>
        <w:rPr>
          <w:rStyle w:val="hidden"/>
        </w:rPr>
        <w:t xml:space="preserve"> -</w:t>
      </w:r>
      <w:br/>
      <w:r>
        <w:rPr/>
        <w:t xml:space="preserve">Plochy zeleně</w:t>
      </w:r>
    </w:p>
    <w:p>
      <w:pPr>
        <w:ind w:left="0" w:right="0"/>
      </w:pPr>
      <w:r>
        <w:rPr>
          <w:b/>
          <w:bCs/>
        </w:rPr>
        <w:t xml:space="preserve">(1)</w:t>
      </w:r>
      <w:r>
        <w:rPr/>
        <w:t xml:space="preserve"> Plochy zeleně se obvykle samostatně vymezují za účelem zajištění územních podmínek pro existenci či vývoj vegetace v území.</w:t>
      </w:r>
    </w:p>
    <w:p>
      <w:pPr>
        <w:ind w:left="0" w:right="0"/>
      </w:pPr>
      <w:r>
        <w:rPr>
          <w:b/>
          <w:bCs/>
        </w:rPr>
        <w:t xml:space="preserve">(2)</w:t>
      </w:r>
      <w:r>
        <w:rPr/>
        <w:t xml:space="preserve"> Plochy zeleně zahrnují zejména pozemky nelesní vegetace. Další přípustné využití plochy zeleně nesmí významným způsobem omezit její hlavní využití.</w:t>
      </w:r>
    </w:p>
    <w:p>
      <w:pPr>
        <w:ind w:left="0" w:right="0"/>
      </w:pPr>
      <w:r>
        <w:rPr>
          <w:b/>
          <w:bCs/>
        </w:rPr>
        <w:t xml:space="preserve">(3)</w:t>
      </w:r>
      <w:r>
        <w:rPr/>
        <w:t xml:space="preserve"> Plochy zeleně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zeleně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zeleně - parky a parkově upravené plochy,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zeleně - zahrady a sady,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zeleně ochranné a izolační,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zeleně sídelní ostatní,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zeleně krajinné,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zeleně jiné.</w:t>
      </w:r>
    </w:p>
    <w:p>
      <w:pPr>
        <w:pStyle w:val="Heading3"/>
      </w:pPr>
      <w:r>
        <w:rPr>
          <w:b/>
          <w:bCs/>
        </w:rPr>
        <w:t xml:space="preserve">§ 8</w:t>
      </w:r>
      <w:r>
        <w:rPr>
          <w:rStyle w:val="hidden"/>
        </w:rPr>
        <w:t xml:space="preserve"> -</w:t>
      </w:r>
      <w:br/>
      <w:r>
        <w:rPr/>
        <w:t xml:space="preserve">Plochy smíšené obytné</w:t>
      </w:r>
    </w:p>
    <w:p>
      <w:pPr>
        <w:ind w:left="0" w:right="0"/>
      </w:pPr>
      <w:r>
        <w:rPr>
          <w:b/>
          <w:bCs/>
        </w:rPr>
        <w:t xml:space="preserve">(1)</w:t>
      </w:r>
      <w:r>
        <w:rPr/>
        <w:t xml:space="preserve"> Plochy smíšené obytné se obvykle samostatně vymezují v případech, kdy s ohledem na charakter zástavby, její urbanistickou strukturu a způsob jejího využití není účelné členit území na plochy bydlení a občanského vybavení a je nezbytné vyloučit umisťování staveb a zařízení, snižujících kvalitu prostředí v této ploše, například pro těžbu, hutnictví, chemii, těžké strojírenství, asanační služby.</w:t>
      </w:r>
    </w:p>
    <w:p>
      <w:pPr>
        <w:ind w:left="0" w:right="0"/>
      </w:pPr>
      <w:r>
        <w:rPr>
          <w:b/>
          <w:bCs/>
        </w:rPr>
        <w:t xml:space="preserve">(2)</w:t>
      </w:r>
      <w:r>
        <w:rPr/>
        <w:t xml:space="preserve"> Plochy smíšené obytné zahrnují zpravidla pozemky staveb pro bydlení, případně staveb pro rodinnou rekreaci, pozemky občanského vybavení a veřejných prostranství a dále pozemky související dopravní a technické infrastruktury. Do ploch smíšených obytných lze zahrnout pouze pozemky staveb a zařízení, které svým provozováním a technickým zařízením nenarušují užívání staveb a zařízení ve svém okolí a nesnižují kvalitu prostředí souvisejícího území, například nerušící výroba a služby, zemědělství, které svým charakterem a kapacitou nezvyšují dopravní zátěž v území.</w:t>
      </w:r>
    </w:p>
    <w:p>
      <w:pPr>
        <w:ind w:left="0" w:right="0"/>
      </w:pPr>
      <w:r>
        <w:rPr>
          <w:b/>
          <w:bCs/>
        </w:rPr>
        <w:t xml:space="preserve">(3)</w:t>
      </w:r>
      <w:r>
        <w:rPr/>
        <w:t xml:space="preserve"> Plochy smíšené obytné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smíšené obytné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smíšené obytné venkovské,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smíšené obytné městské,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smíšené obytné centrální,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smíšené obytné jiné.</w:t>
      </w:r>
    </w:p>
    <w:p>
      <w:pPr>
        <w:pStyle w:val="Heading3"/>
      </w:pPr>
      <w:r>
        <w:rPr>
          <w:b/>
          <w:bCs/>
        </w:rPr>
        <w:t xml:space="preserve">§ 9</w:t>
      </w:r>
      <w:r>
        <w:rPr>
          <w:rStyle w:val="hidden"/>
        </w:rPr>
        <w:t xml:space="preserve"> -</w:t>
      </w:r>
      <w:br/>
      <w:r>
        <w:rPr/>
        <w:t xml:space="preserve">Plochy dopravní infrastruktury</w:t>
      </w:r>
    </w:p>
    <w:p>
      <w:pPr>
        <w:ind w:left="0" w:right="0"/>
      </w:pPr>
      <w:r>
        <w:rPr>
          <w:b/>
          <w:bCs/>
        </w:rPr>
        <w:t xml:space="preserve">(1)</w:t>
      </w:r>
      <w:r>
        <w:rPr/>
        <w:t xml:space="preserve"> Plochy dopravní infrastruktury se obvykle samostatně vymezují v případech, kdy využití pozemků dopravních staveb a zařízení, zejména z důvodu intenzity dopravy a jejich negativních vlivů, vylučuje začlenění takových pozemků do ploch jiného způsobu využití, a dále tehdy, kdy je vymezení ploch dopravy nezbytné k zajištění dopravní přístupnosti, například ploch výroby, ploch občanského vybavení pro maloobchodní prodej, ploch těžby nerostů.</w:t>
      </w:r>
    </w:p>
    <w:p>
      <w:pPr>
        <w:ind w:left="0" w:right="0"/>
      </w:pPr>
      <w:r>
        <w:rPr>
          <w:b/>
          <w:bCs/>
        </w:rPr>
        <w:t xml:space="preserve">(2)</w:t>
      </w:r>
      <w:r>
        <w:rPr/>
        <w:t xml:space="preserve"> Plochy dopravní infrastruktury zahrnují zpravidla pozemky staveb a zařízení pozemních komunikací, drah, vodních cest, letišť a jiných druhů dopravy.</w:t>
      </w:r>
    </w:p>
    <w:p>
      <w:pPr>
        <w:ind w:left="0" w:right="0"/>
      </w:pPr>
      <w:r>
        <w:rPr>
          <w:b/>
          <w:bCs/>
        </w:rPr>
        <w:t xml:space="preserve">(3)</w:t>
      </w:r>
      <w:r>
        <w:rPr/>
        <w:t xml:space="preserve"> Plochy dopravní infrastruktury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dopravy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dopravy silniční,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dopravy drážní,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dopravy vodní,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dopravy letecké,</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dopravy kombinované,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dopravy jiné.</w:t>
      </w:r>
    </w:p>
    <w:p>
      <w:pPr>
        <w:ind w:left="0" w:right="0"/>
      </w:pPr>
      <w:r>
        <w:rPr>
          <w:b/>
          <w:bCs/>
        </w:rPr>
        <w:t xml:space="preserve">(4)</w:t>
      </w:r>
      <w:r>
        <w:rPr/>
        <w:t xml:space="preserve"> Plochy dopravy silniční zahrnují zpravidla silniční pozemky</w:t>
      </w:r>
      <w:r>
        <w:rPr>
          <w:vertAlign w:val="superscript"/>
        </w:rPr>
        <w:t xml:space="preserve">3</w:t>
      </w:r>
      <w:r>
        <w:rPr/>
        <w:t xml:space="preserve">)</w:t>
      </w:r>
      <w:r>
        <w:rPr/>
        <w:t xml:space="preserve"> dálnic, silnic I., II. a III. třídy a místních komunikací I. a II. třídy, výjimečně též místních komunikací III. třídy, které nejsou zahrnuty do jiných ploch, včetně pozemků, na kterých jsou umístěny součásti komunikace, například náspy, zářezy, opěrné zdi, mosty a doprovodné a izolační zeleně, a dále pozemky staveb dopravních zařízení a dopravního vybavení, například autobusová nádraží, terminály, odstavná stání pro autobusy a nákladní automobily, hromadné a řadové garáže a odstavné a parkovací plochy, areály údržby pozemních komunikací, čerpací stanice pohonných hmot.</w:t>
      </w:r>
    </w:p>
    <w:p>
      <w:pPr>
        <w:ind w:left="0" w:right="0"/>
      </w:pPr>
      <w:r>
        <w:rPr>
          <w:b/>
          <w:bCs/>
        </w:rPr>
        <w:t xml:space="preserve">(5)</w:t>
      </w:r>
      <w:r>
        <w:rPr/>
        <w:t xml:space="preserve"> Plochy dopravy drážní zahrnují zpravidla obvod dráhy</w:t>
      </w:r>
      <w:r>
        <w:rPr>
          <w:vertAlign w:val="superscript"/>
        </w:rPr>
        <w:t xml:space="preserve">4</w:t>
      </w:r>
      <w:r>
        <w:rPr/>
        <w:t xml:space="preserve">)</w:t>
      </w:r>
      <w:r>
        <w:rPr/>
        <w:t xml:space="preserve"> , včetně náspů, zářezů, opěrných zdí, mostů, kolejišť a doprovodné zeleně, dále pozemky zařízení pro drážní dopravu, například stanice, zastávky, nástupiště a přístupové cesty, provozní budovy a pozemky dep, opraven, vozoven, překladišť a správních budov.</w:t>
      </w:r>
    </w:p>
    <w:p>
      <w:pPr>
        <w:ind w:left="0" w:right="0"/>
      </w:pPr>
      <w:r>
        <w:rPr>
          <w:b/>
          <w:bCs/>
        </w:rPr>
        <w:t xml:space="preserve">(6)</w:t>
      </w:r>
      <w:r>
        <w:rPr/>
        <w:t xml:space="preserve"> Plochy dopravy letecké zahrnují zpravidla pozemky letišť</w:t>
      </w:r>
      <w:r>
        <w:rPr>
          <w:vertAlign w:val="superscript"/>
        </w:rPr>
        <w:t xml:space="preserve">5</w:t>
      </w:r>
      <w:r>
        <w:rPr/>
        <w:t xml:space="preserve">)</w:t>
      </w:r>
      <w:r>
        <w:rPr/>
        <w:t xml:space="preserve"> , pozemky obslužných komunikací, garáží, parkovišť a odstavných stání.</w:t>
      </w:r>
    </w:p>
    <w:p>
      <w:pPr>
        <w:ind w:left="0" w:right="0"/>
      </w:pPr>
      <w:r>
        <w:rPr>
          <w:b/>
          <w:bCs/>
        </w:rPr>
        <w:t xml:space="preserve">(7)</w:t>
      </w:r>
      <w:r>
        <w:rPr/>
        <w:t xml:space="preserve"> Plochy dopravy vodní zahrnují zpravidla pozemky vodních ploch, určené pro vodní cesty, například kanály a splavněné úseky řek, pozemky nábřeží pro vodní dopravu, pozemky přístavů, zdymadel, překladišť a související pozemky dopravní a technické infrastruktury.</w:t>
      </w:r>
    </w:p>
    <w:p>
      <w:pPr>
        <w:ind w:left="0" w:right="0"/>
      </w:pPr>
      <w:r>
        <w:rPr>
          <w:b/>
          <w:bCs/>
        </w:rPr>
        <w:t xml:space="preserve">(8)</w:t>
      </w:r>
      <w:r>
        <w:rPr/>
        <w:t xml:space="preserve"> Plochy dopravy kombinované zahrnují zpravidla pozemky zařízení a staveb terminálů kombinované dopravy a pozemky pro související výrobu a skladování.</w:t>
      </w:r>
    </w:p>
    <w:p>
      <w:pPr>
        <w:pStyle w:val="Heading3"/>
      </w:pPr>
      <w:r>
        <w:rPr>
          <w:b/>
          <w:bCs/>
        </w:rPr>
        <w:t xml:space="preserve">§ 10</w:t>
      </w:r>
      <w:r>
        <w:rPr>
          <w:rStyle w:val="hidden"/>
        </w:rPr>
        <w:t xml:space="preserve"> -</w:t>
      </w:r>
      <w:br/>
      <w:r>
        <w:rPr/>
        <w:t xml:space="preserve">Plochy technické infrastruktury</w:t>
      </w:r>
    </w:p>
    <w:p>
      <w:pPr>
        <w:ind w:left="0" w:right="0"/>
      </w:pPr>
      <w:r>
        <w:rPr>
          <w:b/>
          <w:bCs/>
        </w:rPr>
        <w:t xml:space="preserve">(1)</w:t>
      </w:r>
      <w:r>
        <w:rPr/>
        <w:t xml:space="preserve"> Plochy technické infrastruktury se obvykle samostatně vymezují v případech, kdy využití pozemků pro tuto infrastrukturu vylučuje jejich začlenění do ploch jiného způsobu využití a kdy jiné využití těchto pozemků není možné. V ostatních případech se v plochách jiného způsobu využití vymezují pouze trasy vedení technické infrastruktury.</w:t>
      </w:r>
    </w:p>
    <w:p>
      <w:pPr>
        <w:ind w:left="0" w:right="0"/>
      </w:pPr>
      <w:r>
        <w:rPr>
          <w:b/>
          <w:bCs/>
        </w:rPr>
        <w:t xml:space="preserve">(2)</w:t>
      </w:r>
      <w:r>
        <w:rPr/>
        <w:t xml:space="preserve"> Plochy technické infrastruktury zahrnují zejména pozemky vedení, staveb a s nimi provozně související zařízení technického vybavení, například vodovodů, vodojemů, kanalizace, čistíren odpadních vod, staveb a zařízení pro nakládání s odpady, trafostanic, energetických vedení, komunikačních vedení veřejné komunikační sítě, elektronických komunikačních zařízení veřejné komunikační sítě a produktovody. Součástí těchto ploch mohou být i pozemky související dopravní infrastruktury.</w:t>
      </w:r>
    </w:p>
    <w:p>
      <w:pPr>
        <w:ind w:left="0" w:right="0"/>
      </w:pPr>
      <w:r>
        <w:rPr>
          <w:b/>
          <w:bCs/>
        </w:rPr>
        <w:t xml:space="preserve">(3)</w:t>
      </w:r>
      <w:r>
        <w:rPr/>
        <w:t xml:space="preserve"> Plochy technické infrastruktury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technické infrastruktury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vodního hospodářství,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elektronických komunikací,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technické infrastruktury jiné.</w:t>
      </w:r>
    </w:p>
    <w:p>
      <w:pPr>
        <w:pStyle w:val="Heading3"/>
      </w:pPr>
      <w:r>
        <w:rPr>
          <w:b/>
          <w:bCs/>
        </w:rPr>
        <w:t xml:space="preserve">§ 11</w:t>
      </w:r>
      <w:r>
        <w:rPr>
          <w:rStyle w:val="hidden"/>
        </w:rPr>
        <w:t xml:space="preserve"> -</w:t>
      </w:r>
      <w:br/>
      <w:r>
        <w:rPr/>
        <w:t xml:space="preserve">Plochy výroby a skladování</w:t>
      </w:r>
    </w:p>
    <w:p>
      <w:pPr>
        <w:ind w:left="0" w:right="0"/>
      </w:pPr>
      <w:r>
        <w:rPr>
          <w:b/>
          <w:bCs/>
        </w:rPr>
        <w:t xml:space="preserve">(1)</w:t>
      </w:r>
      <w:r>
        <w:rPr/>
        <w:t xml:space="preserve"> Plochy výroby a skladování se obvykle samostatně vymezují v případech, kdy využití pozemků například staveb pro výrobu a skladování a zemědělských staveb</w:t>
      </w:r>
      <w:r>
        <w:rPr>
          <w:vertAlign w:val="superscript"/>
        </w:rPr>
        <w:t xml:space="preserve">2</w:t>
      </w:r>
      <w:r>
        <w:rPr/>
        <w:t xml:space="preserve">) z důvodu negativních vlivů za hranicí těchto pozemků vylučuje začlenění pozemků s těmito vlivy do ploch jiného způsobu využití.</w:t>
      </w:r>
    </w:p>
    <w:p>
      <w:pPr>
        <w:ind w:left="0" w:right="0"/>
      </w:pPr>
      <w:r>
        <w:rPr>
          <w:b/>
          <w:bCs/>
        </w:rPr>
        <w:t xml:space="preserve">(2)</w:t>
      </w:r>
      <w:r>
        <w:rPr/>
        <w:t xml:space="preserve"> Plochy výroby a skladování zahrnují zpravidla pozemky staveb a zařízení pro výrobu a skladování</w:t>
      </w:r>
      <w:r>
        <w:rPr>
          <w:vertAlign w:val="superscript"/>
        </w:rPr>
        <w:t xml:space="preserve">2</w:t>
      </w:r>
      <w:r>
        <w:rPr/>
        <w:t xml:space="preserve">), například pro hutnictví, těžké strojírenství, chemii, skladové areály, pozemky zemědělských staveb</w:t>
      </w:r>
      <w:r>
        <w:rPr>
          <w:vertAlign w:val="superscript"/>
        </w:rPr>
        <w:t xml:space="preserve">2</w:t>
      </w:r>
      <w:r>
        <w:rPr/>
        <w:t xml:space="preserve">) a pozemky související veřejné infrastruktury. Plochy výroby a skladování se vymezují v přímé návaznosti na plochy dopravní infrastruktury a musí být z nich přístupné.</w:t>
      </w:r>
    </w:p>
    <w:p>
      <w:pPr>
        <w:ind w:left="0" w:right="0"/>
      </w:pPr>
      <w:r>
        <w:rPr>
          <w:b/>
          <w:bCs/>
        </w:rPr>
        <w:t xml:space="preserve">(3)</w:t>
      </w:r>
      <w:r>
        <w:rPr/>
        <w:t xml:space="preserve"> Plochy výroby a skladování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výroby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výroby těžké a energetiky,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výroby lehké,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výroby drobné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skladových areálů,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výroby zemědělské a lesnické,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výroby energie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výroby jiné.</w:t>
      </w:r>
    </w:p>
    <w:p>
      <w:pPr>
        <w:pStyle w:val="Heading3"/>
      </w:pPr>
      <w:r>
        <w:rPr>
          <w:b/>
          <w:bCs/>
        </w:rPr>
        <w:t xml:space="preserve">§ 12</w:t>
      </w:r>
      <w:r>
        <w:rPr>
          <w:rStyle w:val="hidden"/>
        </w:rPr>
        <w:t xml:space="preserve"> -</w:t>
      </w:r>
      <w:br/>
      <w:r>
        <w:rPr/>
        <w:t xml:space="preserve">Plochy smíšené výrobní</w:t>
      </w:r>
    </w:p>
    <w:p>
      <w:pPr>
        <w:ind w:left="0" w:right="0"/>
      </w:pPr>
      <w:r>
        <w:rPr>
          <w:b/>
          <w:bCs/>
        </w:rPr>
        <w:t xml:space="preserve">(1)</w:t>
      </w:r>
      <w:r>
        <w:rPr/>
        <w:t xml:space="preserve"> Plochy smíšené výrobní se obvykle samostatně vymezují v případech, kdy s ohledem na charakter území není účelné jeho členění například na plochy výroby a skladování, plochy dopravní a technické infrastruktury, plochy těžby nerostů a plochy specifické.</w:t>
      </w:r>
    </w:p>
    <w:p>
      <w:pPr>
        <w:ind w:left="0" w:right="0"/>
      </w:pPr>
      <w:r>
        <w:rPr>
          <w:b/>
          <w:bCs/>
        </w:rPr>
        <w:t xml:space="preserve">(2)</w:t>
      </w:r>
      <w:r>
        <w:rPr/>
        <w:t xml:space="preserve"> Plochy smíšené výrobní zahrnují pozemky staveb pro bydlení pouze ve výjimečných a zvlášť odůvodněných případech.</w:t>
      </w:r>
    </w:p>
    <w:p>
      <w:pPr>
        <w:ind w:left="0" w:right="0"/>
      </w:pPr>
      <w:r>
        <w:rPr>
          <w:b/>
          <w:bCs/>
        </w:rPr>
        <w:t xml:space="preserve">(3)</w:t>
      </w:r>
      <w:r>
        <w:rPr/>
        <w:t xml:space="preserve"> Plochy smíšené výrobní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smíšené výrobní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smíšené výrobní jiné.</w:t>
      </w:r>
    </w:p>
    <w:p>
      <w:pPr>
        <w:pStyle w:val="Heading3"/>
      </w:pPr>
      <w:r>
        <w:rPr>
          <w:b/>
          <w:bCs/>
        </w:rPr>
        <w:t xml:space="preserve">§ 13</w:t>
      </w:r>
      <w:r>
        <w:rPr>
          <w:rStyle w:val="hidden"/>
        </w:rPr>
        <w:t xml:space="preserve"> -</w:t>
      </w:r>
      <w:br/>
      <w:r>
        <w:rPr/>
        <w:t xml:space="preserve">Plochy vodní a vodohospodářské</w:t>
      </w:r>
    </w:p>
    <w:p>
      <w:pPr>
        <w:ind w:left="0" w:right="0"/>
      </w:pPr>
      <w:r>
        <w:rPr>
          <w:b/>
          <w:bCs/>
        </w:rPr>
        <w:t xml:space="preserve">(1)</w:t>
      </w:r>
      <w:r>
        <w:rPr/>
        <w:t xml:space="preserve"> Plochy vodní a vodohospodářské se vymezují za účelem zajištění podmínek pro nakládání s vodami, ochranu před jejich škodlivými účinky a suchem, regulaci vodního režimu území a plnění dalších účelů stanovených právními předpisy upravujícími problematiku na úseku vod a ochrany přírody a krajiny.</w:t>
      </w:r>
    </w:p>
    <w:p>
      <w:pPr>
        <w:ind w:left="0" w:right="0"/>
      </w:pPr>
      <w:r>
        <w:rPr>
          <w:b/>
          <w:bCs/>
        </w:rPr>
        <w:t xml:space="preserve">(2)</w:t>
      </w:r>
      <w:r>
        <w:rPr/>
        <w:t xml:space="preserve"> Plochy vodní a vodohospodářské zahrnují pozemky vodních ploch, koryt vodních toků </w:t>
      </w:r>
      <w:r>
        <w:rPr>
          <w:vertAlign w:val="superscript"/>
        </w:rPr>
        <w:t xml:space="preserve">6</w:t>
      </w:r>
      <w:r>
        <w:rPr/>
        <w:t xml:space="preserve">)</w:t>
      </w:r>
      <w:r>
        <w:rPr/>
        <w:t xml:space="preserve"> a jiné pozemky určené pro převažující vodohospodářské využití.</w:t>
      </w:r>
    </w:p>
    <w:p>
      <w:pPr>
        <w:ind w:left="0" w:right="0"/>
      </w:pPr>
      <w:r>
        <w:rPr>
          <w:b/>
          <w:bCs/>
        </w:rPr>
        <w:t xml:space="preserve">(3)</w:t>
      </w:r>
      <w:r>
        <w:rPr/>
        <w:t xml:space="preserve"> Plochy vodní a vodohospodářské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vodní a vodohospodářské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vodní a vodních toků,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vodohospodářské,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 a vodohospodářské jiné.</w:t>
      </w:r>
    </w:p>
    <w:p>
      <w:pPr>
        <w:pStyle w:val="Heading3"/>
      </w:pPr>
      <w:r>
        <w:rPr>
          <w:b/>
          <w:bCs/>
        </w:rPr>
        <w:t xml:space="preserve">§ 14</w:t>
      </w:r>
      <w:r>
        <w:rPr>
          <w:rStyle w:val="hidden"/>
        </w:rPr>
        <w:t xml:space="preserve"> -</w:t>
      </w:r>
      <w:br/>
      <w:r>
        <w:rPr/>
        <w:t xml:space="preserve">Plochy zemědělské</w:t>
      </w:r>
    </w:p>
    <w:p>
      <w:pPr>
        <w:ind w:left="0" w:right="0"/>
      </w:pPr>
      <w:r>
        <w:rPr>
          <w:b/>
          <w:bCs/>
        </w:rPr>
        <w:t xml:space="preserve">(1)</w:t>
      </w:r>
      <w:r>
        <w:rPr/>
        <w:t xml:space="preserve"> Plochy zemědělské se obvykle samostatně vymezují za účelem zajištění podmínek pro převažující zemědělské využití.</w:t>
      </w:r>
    </w:p>
    <w:p>
      <w:pPr>
        <w:ind w:left="0" w:right="0"/>
      </w:pPr>
      <w:r>
        <w:rPr>
          <w:b/>
          <w:bCs/>
        </w:rPr>
        <w:t xml:space="preserve">(2)</w:t>
      </w:r>
      <w:r>
        <w:rPr/>
        <w:t xml:space="preserve"> Plochy zemědělské zahrnují zejména pozemky zemědělského půdního fondu</w:t>
      </w:r>
      <w:r>
        <w:rPr>
          <w:vertAlign w:val="superscript"/>
        </w:rPr>
        <w:t xml:space="preserve">7</w:t>
      </w:r>
      <w:r>
        <w:rPr/>
        <w:t xml:space="preserve">)</w:t>
      </w:r>
      <w:r>
        <w:rPr/>
        <w:t xml:space="preserve"> , pozemky staveb, zařízení a jiných opatření pro zemědělství a pozemky související dopravní a technické infrastruktury.</w:t>
      </w:r>
    </w:p>
    <w:p>
      <w:pPr>
        <w:ind w:left="0" w:right="0"/>
      </w:pPr>
      <w:r>
        <w:rPr>
          <w:b/>
          <w:bCs/>
        </w:rPr>
        <w:t xml:space="preserve">(3)</w:t>
      </w:r>
      <w:r>
        <w:rPr/>
        <w:t xml:space="preserve"> Plochy zemědělské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zemědělské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polí a trvalých travních porostů,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trvalých kultur,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zemědělské jiné.</w:t>
      </w:r>
    </w:p>
    <w:p>
      <w:pPr>
        <w:pStyle w:val="Heading3"/>
      </w:pPr>
      <w:r>
        <w:rPr>
          <w:b/>
          <w:bCs/>
        </w:rPr>
        <w:t xml:space="preserve">§ 15</w:t>
      </w:r>
      <w:r>
        <w:rPr>
          <w:rStyle w:val="hidden"/>
        </w:rPr>
        <w:t xml:space="preserve"> -</w:t>
      </w:r>
      <w:br/>
      <w:r>
        <w:rPr/>
        <w:t xml:space="preserve">Plochy lesní</w:t>
      </w:r>
    </w:p>
    <w:p>
      <w:pPr>
        <w:ind w:left="0" w:right="0"/>
      </w:pPr>
      <w:r>
        <w:rPr>
          <w:b/>
          <w:bCs/>
        </w:rPr>
        <w:t xml:space="preserve">(1)</w:t>
      </w:r>
      <w:r>
        <w:rPr/>
        <w:t xml:space="preserve"> Plochy lesní se obvykle samostatně vymezují za účelem zajištění podmínek využití pozemků pro les</w:t>
      </w:r>
      <w:r>
        <w:rPr>
          <w:vertAlign w:val="superscript"/>
        </w:rPr>
        <w:t xml:space="preserve">8</w:t>
      </w:r>
      <w:r>
        <w:rPr/>
        <w:t xml:space="preserve">)</w:t>
      </w:r>
      <w:r>
        <w:rPr/>
        <w:t xml:space="preserve"> .</w:t>
      </w:r>
    </w:p>
    <w:p>
      <w:pPr>
        <w:ind w:left="0" w:right="0"/>
      </w:pPr>
      <w:r>
        <w:rPr>
          <w:b/>
          <w:bCs/>
        </w:rPr>
        <w:t xml:space="preserve">(2)</w:t>
      </w:r>
      <w:r>
        <w:rPr/>
        <w:t xml:space="preserve"> Plochy lesní zahrnují zejména pozemky určené k plnění funkcí lesa</w:t>
      </w:r>
      <w:r>
        <w:rPr>
          <w:vertAlign w:val="superscript"/>
        </w:rPr>
        <w:t xml:space="preserve">9</w:t>
      </w:r>
      <w:r>
        <w:rPr/>
        <w:t xml:space="preserve">)</w:t>
      </w:r>
      <w:r>
        <w:rPr/>
        <w:t xml:space="preserve"> , pozemky staveb a zařízení lesního hospodářství a pozemky související dopravní a technické infrastruktury.</w:t>
      </w:r>
    </w:p>
    <w:p>
      <w:pPr>
        <w:ind w:left="0" w:right="0"/>
      </w:pPr>
      <w:r>
        <w:rPr>
          <w:b/>
          <w:bCs/>
        </w:rPr>
        <w:t xml:space="preserve">(3)</w:t>
      </w:r>
      <w:r>
        <w:rPr/>
        <w:t xml:space="preserve"> Plochy lesní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lesní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lesní jiné.</w:t>
      </w:r>
    </w:p>
    <w:p>
      <w:pPr>
        <w:pStyle w:val="Heading3"/>
      </w:pPr>
      <w:r>
        <w:rPr>
          <w:b/>
          <w:bCs/>
        </w:rPr>
        <w:t xml:space="preserve">§ 16</w:t>
      </w:r>
      <w:r>
        <w:rPr>
          <w:rStyle w:val="hidden"/>
        </w:rPr>
        <w:t xml:space="preserve"> -</w:t>
      </w:r>
      <w:br/>
      <w:r>
        <w:rPr/>
        <w:t xml:space="preserve">Plochy přírodní</w:t>
      </w:r>
    </w:p>
    <w:p>
      <w:pPr>
        <w:ind w:left="0" w:right="0"/>
      </w:pPr>
      <w:r>
        <w:rPr>
          <w:b/>
          <w:bCs/>
        </w:rPr>
        <w:t xml:space="preserve">(1)</w:t>
      </w:r>
      <w:r>
        <w:rPr/>
        <w:t xml:space="preserve"> Plochy přírodní se obvykle samostatně vymezují za účelem zajištění podmínek pro ochranu přírody a krajiny</w:t>
      </w:r>
      <w:r>
        <w:rPr>
          <w:vertAlign w:val="superscript"/>
        </w:rPr>
        <w:t xml:space="preserve">10</w:t>
      </w:r>
      <w:r>
        <w:rPr/>
        <w:t xml:space="preserve">)</w:t>
      </w:r>
      <w:r>
        <w:rPr/>
        <w:t xml:space="preserve"> .</w:t>
      </w:r>
    </w:p>
    <w:p>
      <w:pPr>
        <w:ind w:left="0" w:right="0"/>
      </w:pPr>
      <w:r>
        <w:rPr>
          <w:b/>
          <w:bCs/>
        </w:rPr>
        <w:t xml:space="preserve">(2)</w:t>
      </w:r>
      <w:r>
        <w:rPr/>
        <w:t xml:space="preserve"> Plochy přírodní zahrnují zpravidla pozemky národního parku, pozemky v 1. a 2. zóně chráněné krajinné oblasti, pozemky v ostatních zvláště chráněných územích, pozemky evropsky významných lokalit včetně pozemků smluvně chráněných, pozemky biocenter</w:t>
      </w:r>
      <w:r>
        <w:rPr>
          <w:vertAlign w:val="superscript"/>
        </w:rPr>
        <w:t xml:space="preserve">11</w:t>
      </w:r>
      <w:r>
        <w:rPr/>
        <w:t xml:space="preserve">)</w:t>
      </w:r>
      <w:r>
        <w:rPr/>
        <w:t xml:space="preserve"> a výjimečně pozemky související dopravní a technické infrastruktury.</w:t>
      </w:r>
    </w:p>
    <w:p>
      <w:pPr>
        <w:ind w:left="0" w:right="0"/>
      </w:pPr>
      <w:r>
        <w:rPr>
          <w:b/>
          <w:bCs/>
        </w:rPr>
        <w:t xml:space="preserve">(3)</w:t>
      </w:r>
      <w:r>
        <w:rPr/>
        <w:t xml:space="preserve"> Plochy přírodní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přírodní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přírodní jiné.</w:t>
      </w:r>
    </w:p>
    <w:p>
      <w:pPr>
        <w:pStyle w:val="Heading3"/>
      </w:pPr>
      <w:r>
        <w:rPr>
          <w:b/>
          <w:bCs/>
        </w:rPr>
        <w:t xml:space="preserve">§ 17</w:t>
      </w:r>
      <w:r>
        <w:rPr>
          <w:rStyle w:val="hidden"/>
        </w:rPr>
        <w:t xml:space="preserve"> -</w:t>
      </w:r>
      <w:br/>
      <w:r>
        <w:rPr/>
        <w:t xml:space="preserve">Plochy smíšené nezastavěného území</w:t>
      </w:r>
    </w:p>
    <w:p>
      <w:pPr>
        <w:ind w:left="0" w:right="0"/>
      </w:pPr>
      <w:r>
        <w:rPr>
          <w:b/>
          <w:bCs/>
        </w:rPr>
        <w:t xml:space="preserve">(1)</w:t>
      </w:r>
      <w:r>
        <w:rPr/>
        <w:t xml:space="preserve"> Plochy smíšené nezastavěného území se obvykle samostatně vymezují v případech, kdy s ohledem na charakter nezastavěného území nebo jeho ochranu není účelné jeho členění, například na plochy vodní a vodohospodářské, zemědělské a lesní.</w:t>
      </w:r>
    </w:p>
    <w:p>
      <w:pPr>
        <w:ind w:left="0" w:right="0"/>
      </w:pPr>
      <w:r>
        <w:rPr>
          <w:b/>
          <w:bCs/>
        </w:rPr>
        <w:t xml:space="preserve">(2)</w:t>
      </w:r>
      <w:r>
        <w:rPr/>
        <w:t xml:space="preserve"> Plochy smíšené nezastavěného území zahrnují zpravidla pozemky určené k plnění funkcí lesa, pozemky zemědělského půdního fondu, případně pozemky vodních ploch a koryt vodních toků bez rozlišení převažujícího způsobu využití. Do plochy smíšené nezastavěného území lze zahrnout i pozemky přirozených a přírodě blízkých ekosystémů</w:t>
      </w:r>
      <w:r>
        <w:rPr>
          <w:vertAlign w:val="superscript"/>
        </w:rPr>
        <w:t xml:space="preserve">10</w:t>
      </w:r>
      <w:r>
        <w:rPr/>
        <w:t xml:space="preserve">) a pozemky související dopravní a technické infrastruktury.</w:t>
      </w:r>
    </w:p>
    <w:p>
      <w:pPr>
        <w:ind w:left="0" w:right="0"/>
      </w:pPr>
      <w:r>
        <w:rPr>
          <w:b/>
          <w:bCs/>
        </w:rPr>
        <w:t xml:space="preserve">(3)</w:t>
      </w:r>
      <w:r>
        <w:rPr/>
        <w:t xml:space="preserve"> Plochy smíšené nezastavěného území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smíšené nezastavěného území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smíšené nezastavěného území jiné.</w:t>
      </w:r>
    </w:p>
    <w:p>
      <w:pPr>
        <w:pStyle w:val="Heading3"/>
      </w:pPr>
      <w:r>
        <w:rPr>
          <w:b/>
          <w:bCs/>
        </w:rPr>
        <w:t xml:space="preserve">§ 18</w:t>
      </w:r>
      <w:r>
        <w:rPr>
          <w:rStyle w:val="hidden"/>
        </w:rPr>
        <w:t xml:space="preserve"> -</w:t>
      </w:r>
      <w:br/>
      <w:r>
        <w:rPr/>
        <w:t xml:space="preserve">Plochy těžby nerostů</w:t>
      </w:r>
    </w:p>
    <w:p>
      <w:pPr>
        <w:ind w:left="0" w:right="0"/>
      </w:pPr>
      <w:r>
        <w:rPr>
          <w:b/>
          <w:bCs/>
        </w:rPr>
        <w:t xml:space="preserve">(1)</w:t>
      </w:r>
      <w:r>
        <w:rPr/>
        <w:t xml:space="preserve"> Plochy těžby nerostů se obvykle samostatně vymezují za účelem zajištění podmínek pro hospodárné využívání nerostů a pro ochranu životního prostředí při těžební činnosti a úpravě nerostů.</w:t>
      </w:r>
    </w:p>
    <w:p>
      <w:pPr>
        <w:ind w:left="0" w:right="0"/>
      </w:pPr>
      <w:r>
        <w:rPr>
          <w:b/>
          <w:bCs/>
        </w:rPr>
        <w:t xml:space="preserve">(2)</w:t>
      </w:r>
      <w:r>
        <w:rPr/>
        <w:t xml:space="preserve"> Plochy těžby nerostů zahrnují zpravidla pozemky povrchových dolů, lomů a pískoven, pozemky pro ukládání dočasně nevyužívaných nerostů a odpadů, kterými jsou výsypky, odvaly a odkaliště, dále pozemky rekultivací a pozemky staveb a technologických zařízení pro těžbu. Do plochy těžby nerostů lze zahrnout i pozemky související dopravní a technické infrastruktury.</w:t>
      </w:r>
    </w:p>
    <w:p>
      <w:pPr>
        <w:ind w:left="0" w:right="0"/>
      </w:pPr>
      <w:r>
        <w:rPr>
          <w:b/>
          <w:bCs/>
        </w:rPr>
        <w:t xml:space="preserve">(3)</w:t>
      </w:r>
      <w:r>
        <w:rPr/>
        <w:t xml:space="preserve"> Plochy těžby nerostů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těžby nerostů všeobecné,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těžby nerostů – dobývání a úprava,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těžby nerostů – stavby a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těžby nerostů jiné.</w:t>
      </w:r>
    </w:p>
    <w:p>
      <w:pPr>
        <w:pStyle w:val="Heading3"/>
      </w:pPr>
      <w:r>
        <w:rPr>
          <w:b/>
          <w:bCs/>
        </w:rPr>
        <w:t xml:space="preserve">§ 19</w:t>
      </w:r>
      <w:r>
        <w:rPr>
          <w:rStyle w:val="hidden"/>
        </w:rPr>
        <w:t xml:space="preserve"> -</w:t>
      </w:r>
      <w:br/>
      <w:r>
        <w:rPr/>
        <w:t xml:space="preserve">Plochy specifické</w:t>
      </w:r>
    </w:p>
    <w:p>
      <w:pPr>
        <w:ind w:left="0" w:right="0"/>
      </w:pPr>
      <w:r>
        <w:rPr>
          <w:b/>
          <w:bCs/>
        </w:rPr>
        <w:t xml:space="preserve">(1)</w:t>
      </w:r>
      <w:r>
        <w:rPr/>
        <w:t xml:space="preserve"> Plochy specifické se obvykle samostatně vymezují za účelem zajištění zvláštních podmínek, které vyžadují zejména pozemky staveb a zařízení pro obranu a bezpečnost státu, civilní ochranu, vězeňství, sklady nebezpečných látek; do těchto ploch lze zahrnout pozemky související technické a dopravní infrastruktury.</w:t>
      </w:r>
    </w:p>
    <w:p>
      <w:pPr>
        <w:ind w:left="0" w:right="0"/>
      </w:pPr>
      <w:r>
        <w:rPr>
          <w:b/>
          <w:bCs/>
        </w:rPr>
        <w:t xml:space="preserve">(2)</w:t>
      </w:r>
      <w:r>
        <w:rPr/>
        <w:t xml:space="preserve"> Plochy specifické se podrobněji člení na plochy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specifické zvláštního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specifické jiné.</w:t>
      </w:r>
    </w:p>
    <w:p>
      <w:pPr>
        <w:pStyle w:val="Heading1"/>
      </w:pPr>
      <w:r>
        <w:rPr>
          <w:b/>
          <w:bCs/>
          <w:caps/>
        </w:rPr>
        <w:t xml:space="preserve">Část třetí</w:t>
      </w:r>
      <w:r>
        <w:rPr>
          <w:rStyle w:val="hidden"/>
        </w:rPr>
        <w:t xml:space="preserve"> -</w:t>
      </w:r>
      <w:br/>
      <w:r>
        <w:rPr>
          <w:caps/>
        </w:rPr>
        <w:t xml:space="preserve">Požadavky na vymezování pozemků a umisťování staveb na nich</w:t>
      </w:r>
    </w:p>
    <w:p>
      <w:pPr>
        <w:pStyle w:val="Heading2"/>
      </w:pPr>
      <w:r>
        <w:rPr>
          <w:b/>
          <w:bCs/>
        </w:rPr>
        <w:t xml:space="preserve">Hlava I</w:t>
      </w:r>
      <w:r>
        <w:rPr>
          <w:rStyle w:val="hidden"/>
        </w:rPr>
        <w:t xml:space="preserve"> -</w:t>
      </w:r>
      <w:br/>
      <w:r>
        <w:rPr>
          <w:caps/>
        </w:rPr>
        <w:t xml:space="preserve">Požadavky na vymezování a využívání pozemků</w:t>
      </w:r>
    </w:p>
    <w:p>
      <w:pPr>
        <w:pStyle w:val="Heading3"/>
      </w:pPr>
      <w:r>
        <w:rPr>
          <w:b/>
          <w:bCs/>
        </w:rPr>
        <w:t xml:space="preserve">§ 20</w:t>
      </w:r>
    </w:p>
    <w:p>
      <w:pPr>
        <w:ind w:left="0" w:right="0"/>
      </w:pPr>
      <w:r>
        <w:rPr>
          <w:b/>
          <w:bCs/>
        </w:rPr>
        <w:t xml:space="preserve">(1)</w:t>
      </w:r>
      <w:r>
        <w:rPr/>
        <w:t xml:space="preserve"> V souladu s cíli a úkoly územního plánování a s ohledem na souvislosti a charakter území je obecným požadavkem takové vymezování pozemků, stanovování podmínek jejich využívání a umisťování staveb na nich, které nezhoršuje kvalitu prostředí a hodnotu území.</w:t>
      </w:r>
    </w:p>
    <w:p>
      <w:pPr>
        <w:ind w:left="0" w:right="0"/>
      </w:pPr>
      <w:r>
        <w:rPr>
          <w:b/>
          <w:bCs/>
        </w:rPr>
        <w:t xml:space="preserve">(2)</w:t>
      </w:r>
      <w:r>
        <w:rPr/>
        <w:t xml:space="preserve">  V zastavěném území obce, která nemá územní plán, územní plán obce, regulační plán nebo územně plánovací dokumentaci sídelního útvaru nebo zóny, lze vymezovat pozemky a umisťovat stavby pro bydlení, pro rodinnou rekreaci, pro stavby občanského vybavení souvisejícího a slučitelného s bydlením a rekreací, a pro stavby dopravní a technické infrastruktury a pozemky veřejných prostranství; vymezování jiných pozemků a umisťování dalších staveb na nich je možné, jen pokud tyto stavby nesnižují kvalitu životního prostředí nad limitní hodnoty stanovené jinými právními předpisy.</w:t>
      </w:r>
    </w:p>
    <w:p>
      <w:pPr>
        <w:ind w:left="0" w:right="0"/>
      </w:pPr>
      <w:r>
        <w:rPr>
          <w:b/>
          <w:bCs/>
        </w:rPr>
        <w:t xml:space="preserve">(3)</w:t>
      </w:r>
      <w:r>
        <w:rPr/>
        <w:t xml:space="preserve"> Pozemek se vždy vymezuje tak, aby svými vlastnostmi, zejména velikostí, polohou, plošným a prostorovým uspořádáním, umožňoval využití pro navrhovaný účel a byl dopravně napojen na veřejně přístupnou pozemní komunikaci</w:t>
      </w:r>
      <w:r>
        <w:rPr>
          <w:vertAlign w:val="superscript"/>
        </w:rPr>
        <w:t xml:space="preserve">12</w:t>
      </w:r>
      <w:r>
        <w:rPr/>
        <w:t xml:space="preserve">)</w:t>
      </w:r>
      <w:r>
        <w:rPr/>
        <w:t xml:space="preserve"> .</w:t>
      </w:r>
    </w:p>
    <w:p>
      <w:pPr>
        <w:ind w:left="0" w:right="0"/>
      </w:pPr>
      <w:r>
        <w:rPr>
          <w:b/>
          <w:bCs/>
        </w:rPr>
        <w:t xml:space="preserve">(4)</w:t>
      </w:r>
      <w:r>
        <w:rPr/>
        <w:t xml:space="preserve"> Stavební pozemek [</w:t>
      </w:r>
      <w:hyperlink r:id="rId11" w:history="1">
        <w:r>
          <w:rPr>
            <w:color w:val="darkblue"/>
            <w:u w:val="single"/>
          </w:rPr>
          <w:t xml:space="preserve">§ 2</w:t>
        </w:r>
      </w:hyperlink>
      <w:r>
        <w:rPr/>
        <w:t xml:space="preserve"> odst. 1 písm. b) stavebního zákona] se vždy vymezuje tak, aby svými vlastnostmi, zejména velikostí, polohou, plošným a prostorovým uspořádáním a základovými poměry, umožňoval umístění, realizaci a užívání stavby pro navrhovaný účel a aby byl dopravně napojen na kapacitně vyhovující veřejně přístupnou pozemní komunikaci</w:t>
      </w:r>
      <w:r>
        <w:rPr>
          <w:vertAlign w:val="superscript"/>
        </w:rPr>
        <w:t xml:space="preserve">12</w:t>
      </w:r>
      <w:r>
        <w:rPr/>
        <w:t xml:space="preserve">).</w:t>
      </w:r>
    </w:p>
    <w:p>
      <w:pPr>
        <w:ind w:left="0" w:right="0"/>
      </w:pPr>
      <w:r>
        <w:rPr>
          <w:b/>
          <w:bCs/>
        </w:rPr>
        <w:t xml:space="preserve">(5)</w:t>
      </w:r>
      <w:r>
        <w:rPr/>
        <w:t xml:space="preserve"> Stavební pozemek se vždy vymezuje tak, aby na něm bylo vyřešeno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odstavných a parkovacích stání pro účel využití pozemku a užívání staveb na něm umístěných v rozsahu požadavků příslušné české technické normy pro navrhování místních komunikací, což zaručuje splnění požadavků této vyhlášky,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nakládání s odpady a odpadními vodami podle zvláštních předpisů</w:t>
      </w:r>
      <w:r>
        <w:rPr>
          <w:vertAlign w:val="superscript"/>
        </w:rPr>
        <w:t xml:space="preserve">13</w:t>
      </w:r>
      <w:r>
        <w:rPr/>
        <w:t xml:space="preserve">)</w:t>
      </w:r>
      <w:r>
        <w:rPr/>
        <w:t xml:space="preserve"> , které na pozemku vznikají jeho užíváním nebo užíváním staveb na něm umístěných,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hospodaření se srážkovými vodami jejich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akumulací s následným využitím, vsakováním nebo výparem, pokud to hydrogeologické poměry, velikost pozemku a jeho výhledové využití umožňují a pokud nejsou vsakováním ohroženy okolní stavby nebo pozemky,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odváděním do vod povrchových prostřednictvím dešťové kanalizace, pokud jejich akumulace s následným využitím, vsakováním nebo výparem není možná,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regulovaným odváděním do jednotné kanalizace, není-li možné odvádění do vod povrchových.</w:t>
      </w:r>
    </w:p>
    <w:p>
      <w:pPr>
        <w:ind w:left="0" w:right="0"/>
      </w:pPr>
      <w:r>
        <w:rPr>
          <w:b/>
          <w:bCs/>
        </w:rPr>
        <w:t xml:space="preserve">(6)</w:t>
      </w:r>
      <w:r>
        <w:rPr/>
        <w:t xml:space="preserve"> Při vymezování stavebního pozemku nebo při změně využití zastavěného stavebního pozemku lze prokázat splnění požadavků odstavce 5 regulačním plánem nebo dokumentací pro vydání územního rozhodnutí i s využitím dalších pozemků.</w:t>
      </w:r>
    </w:p>
    <w:p>
      <w:pPr>
        <w:ind w:left="0" w:right="0"/>
      </w:pPr>
      <w:r>
        <w:rPr>
          <w:b/>
          <w:bCs/>
        </w:rPr>
        <w:t xml:space="preserve">(7)</w:t>
      </w:r>
      <w:r>
        <w:rPr/>
        <w:t xml:space="preserve"> Ke každé stavbě rodinného domu nebo stavbě pro rodinnou rekreaci nebo souvislé skupině těchto staveb musí vést zpevněná pozemní komunikace</w:t>
      </w:r>
      <w:r>
        <w:rPr>
          <w:vertAlign w:val="superscript"/>
        </w:rPr>
        <w:t xml:space="preserve">3</w:t>
      </w:r>
      <w:r>
        <w:rPr/>
        <w:t xml:space="preserve">) široká nejméně 2,5 m a končící nejdále 50 m od stavby.</w:t>
      </w:r>
    </w:p>
    <w:p>
      <w:pPr>
        <w:pStyle w:val="Heading3"/>
      </w:pPr>
      <w:r>
        <w:rPr>
          <w:b/>
          <w:bCs/>
        </w:rPr>
        <w:t xml:space="preserve">§ 21</w:t>
      </w:r>
      <w:r>
        <w:rPr>
          <w:rStyle w:val="hidden"/>
        </w:rPr>
        <w:t xml:space="preserve"> -</w:t>
      </w:r>
      <w:br/>
      <w:r>
        <w:rPr/>
        <w:t xml:space="preserve">Pozemky staveb pro bydlení a pro rodinnou rekreaci</w:t>
      </w:r>
    </w:p>
    <w:p>
      <w:pPr>
        <w:ind w:left="0" w:right="0"/>
      </w:pPr>
      <w:r>
        <w:rPr>
          <w:b/>
          <w:bCs/>
        </w:rPr>
        <w:t xml:space="preserve">(1)</w:t>
      </w:r>
      <w:r>
        <w:rPr/>
        <w:t xml:space="preserve"> Odstavná a parkovací stání pozemků staveb pro bydlení nebo rodinnou rekreaci podle </w:t>
      </w:r>
      <w:r>
        <w:rPr/>
        <w:t xml:space="preserve">§ 20</w:t>
      </w:r>
      <w:r>
        <w:rPr/>
        <w:t xml:space="preserve"> odst. 5 a 6 musejí být umístěna ve skutečné docházkové vzdálenosti do 300 m, je-li to technicky možné.</w:t>
      </w:r>
    </w:p>
    <w:p>
      <w:pPr>
        <w:ind w:left="0" w:right="0"/>
      </w:pPr>
      <w:r>
        <w:rPr>
          <w:b/>
          <w:bCs/>
        </w:rPr>
        <w:t xml:space="preserve">(2)</w:t>
      </w:r>
      <w:r>
        <w:rPr/>
        <w:t xml:space="preserve"> U staveb pro rodinnou rekreaci je nutno umístit odstavné stání v počtu 1 stání pro jednu stavbu.</w:t>
      </w:r>
    </w:p>
    <w:p>
      <w:pPr>
        <w:ind w:left="0" w:right="0"/>
      </w:pPr>
      <w:r>
        <w:rPr>
          <w:b/>
          <w:bCs/>
        </w:rPr>
        <w:t xml:space="preserve">(3)</w:t>
      </w:r>
      <w:r>
        <w:rPr/>
        <w:t xml:space="preserve"> Vsakování dešťových vod na pozemcích staveb pro bydlení je splněno [</w:t>
      </w:r>
      <w:r>
        <w:rPr/>
        <w:t xml:space="preserve">§ 20</w:t>
      </w:r>
      <w:r>
        <w:rPr/>
        <w:t xml:space="preserve"> odst. 5 písm. c)], jestliže poměr výměry části pozemku schopné vsakování dešťové vody k celkové výměře pozemku činí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samostatně stojícího rodinného domu a stavby pro rodinnou rekreaci nejméně 0,4,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řadového rodinného domu a bytového domu 0,3.</w:t>
      </w:r>
    </w:p>
    <w:p>
      <w:pPr>
        <w:ind w:left="0" w:right="0"/>
      </w:pPr>
      <w:r>
        <w:rPr>
          <w:b/>
          <w:bCs/>
        </w:rPr>
        <w:t xml:space="preserve">(4)</w:t>
      </w:r>
      <w:r>
        <w:rPr/>
        <w:t xml:space="preserve"> Na pozemcích staveb pro bydlení lze kromě stavby pro bydlení umístit stavbu nebo zařízení související s bydlením či bydlení podmiňující a provést terénní úpravy potřebné k řádnému a bezpečnému užívání pozemků, staveb a zařízení na nich, není-li z prostorových a provozních důvodů možno zabezpečit uvedené funkce ve stavbě pro bydlení. Na pozemcích rodinných domů lze dále umístit jednu stavbu pro podnikatelskou činnost do 25 m</w:t>
      </w:r>
      <w:r>
        <w:rPr>
          <w:vertAlign w:val="superscript"/>
        </w:rPr>
        <w:t xml:space="preserve">2</w:t>
      </w:r>
      <w:r>
        <w:rPr/>
        <w:t xml:space="preserve"> zastavěné plochy a do 5 m výšky s jedním nadzemním podlažím, podsklepenou nejvýše do hloubky 3 m. Na pozemcích staveb pro rodinnou rekreaci lze kromě stavby pro rodinnou rekreaci umístit stavbu nebo zařízení související s rodinnou rekreací či rodinnou rekreaci podmiňující a provést terénní úpravy potřebné k řádnému a bezpečnému užívání pozemků, staveb a zařízení na nich.</w:t>
      </w:r>
    </w:p>
    <w:p>
      <w:pPr>
        <w:ind w:left="0" w:right="0"/>
      </w:pPr>
      <w:r>
        <w:rPr>
          <w:b/>
          <w:bCs/>
        </w:rPr>
        <w:t xml:space="preserve">(5)</w:t>
      </w:r>
      <w:r>
        <w:rPr/>
        <w:t xml:space="preserve"> zrušen vyhláškou č. </w:t>
      </w:r>
      <w:hyperlink r:id="rId12" w:history="1">
        <w:r>
          <w:rPr>
            <w:color w:val="darkblue"/>
            <w:u w:val="single"/>
          </w:rPr>
          <w:t xml:space="preserve">431/2012 Sb.</w:t>
        </w:r>
      </w:hyperlink>
      <w:r>
        <w:rPr/>
        <w:t xml:space="preserve"> (účinnost: 1. ledna 2013)</w:t>
      </w:r>
    </w:p>
    <w:p>
      <w:pPr>
        <w:ind w:left="0" w:right="0"/>
      </w:pPr>
      <w:r>
        <w:rPr>
          <w:b/>
          <w:bCs/>
        </w:rPr>
        <w:t xml:space="preserve">(6)</w:t>
      </w:r>
      <w:r>
        <w:rPr/>
        <w:t xml:space="preserve"> zrušen vyhláškou č. </w:t>
      </w:r>
      <w:hyperlink r:id="rId12" w:history="1">
        <w:r>
          <w:rPr>
            <w:color w:val="darkblue"/>
            <w:u w:val="single"/>
          </w:rPr>
          <w:t xml:space="preserve">431/2012 Sb.</w:t>
        </w:r>
      </w:hyperlink>
      <w:r>
        <w:rPr/>
        <w:t xml:space="preserve"> (účinnost: 1. ledna 2013)</w:t>
      </w:r>
    </w:p>
    <w:p>
      <w:pPr>
        <w:ind w:left="0" w:right="0"/>
      </w:pPr>
      <w:r>
        <w:rPr>
          <w:b/>
          <w:bCs/>
        </w:rPr>
        <w:t xml:space="preserve">(7)</w:t>
      </w:r>
      <w:r>
        <w:rPr/>
        <w:t xml:space="preserve">  zrušen vyhláškou č. </w:t>
      </w:r>
      <w:hyperlink r:id="rId12" w:history="1">
        <w:r>
          <w:rPr>
            <w:color w:val="darkblue"/>
            <w:u w:val="single"/>
          </w:rPr>
          <w:t xml:space="preserve">431/2012 Sb.</w:t>
        </w:r>
      </w:hyperlink>
      <w:r>
        <w:rPr/>
        <w:t xml:space="preserve"> (účinnost: 1. ledna 2013)</w:t>
      </w:r>
    </w:p>
    <w:p>
      <w:pPr>
        <w:pStyle w:val="Heading3"/>
      </w:pPr>
      <w:r>
        <w:rPr>
          <w:b/>
          <w:bCs/>
        </w:rPr>
        <w:t xml:space="preserve">§ 22</w:t>
      </w:r>
      <w:r>
        <w:rPr>
          <w:rStyle w:val="hidden"/>
        </w:rPr>
        <w:t xml:space="preserve"> -</w:t>
      </w:r>
      <w:br/>
      <w:r>
        <w:rPr/>
        <w:t xml:space="preserve">Pozemky veřejných prostranství</w:t>
      </w:r>
    </w:p>
    <w:p>
      <w:pPr>
        <w:ind w:left="0" w:right="0"/>
      </w:pPr>
      <w:r>
        <w:rPr>
          <w:b/>
          <w:bCs/>
        </w:rPr>
        <w:t xml:space="preserve">(1)</w:t>
      </w:r>
      <w:r>
        <w:rPr/>
        <w:t xml:space="preserve"> Nejmenší šířka veřejného prostranství, jehož součástí je pozemní komunikace zpřístupňující pozemek bytového domu, je 12 m. Při jednosměrném provozu lze tuto šířku snížit až na 10,5 m.</w:t>
      </w:r>
    </w:p>
    <w:p>
      <w:pPr>
        <w:ind w:left="0" w:right="0"/>
      </w:pPr>
      <w:r>
        <w:rPr>
          <w:b/>
          <w:bCs/>
        </w:rPr>
        <w:t xml:space="preserve">(2)</w:t>
      </w:r>
      <w:r>
        <w:rPr/>
        <w:t xml:space="preserve"> Nejmenší šířka veřejného prostranství, jehož součástí je pozemní komunikace zpřístupňující pozemek rodinného domu, je 8 m. Při jednosměrném provozu lze tuto šířku snížit až na 6,5 m.</w:t>
      </w:r>
    </w:p>
    <w:p>
      <w:pPr>
        <w:ind w:left="0" w:right="0"/>
      </w:pPr>
      <w:r>
        <w:rPr>
          <w:b/>
          <w:bCs/>
        </w:rPr>
        <w:t xml:space="preserve">(3)</w:t>
      </w:r>
      <w:r>
        <w:rPr/>
        <w:t xml:space="preserve"> zrušen vyhláškou č. </w:t>
      </w:r>
      <w:hyperlink r:id="rId13" w:history="1">
        <w:r>
          <w:rPr>
            <w:color w:val="darkblue"/>
            <w:u w:val="single"/>
          </w:rPr>
          <w:t xml:space="preserve">269/2009 Sb.</w:t>
        </w:r>
      </w:hyperlink>
      <w:r>
        <w:rPr/>
        <w:t xml:space="preserve"> (účinnost: 26. srpna 2009)</w:t>
      </w:r>
    </w:p>
    <w:p>
      <w:pPr>
        <w:ind w:left="0" w:right="0"/>
      </w:pPr>
      <w:r>
        <w:rPr>
          <w:b/>
          <w:bCs/>
        </w:rPr>
        <w:t xml:space="preserve">(4)</w:t>
      </w:r>
      <w:r>
        <w:rPr/>
        <w:t xml:space="preserve">  zrušen vyhláškou č. </w:t>
      </w:r>
      <w:hyperlink r:id="rId13" w:history="1">
        <w:r>
          <w:rPr>
            <w:color w:val="darkblue"/>
            <w:u w:val="single"/>
          </w:rPr>
          <w:t xml:space="preserve">269/2009 Sb.</w:t>
        </w:r>
      </w:hyperlink>
      <w:r>
        <w:rPr/>
        <w:t xml:space="preserve"> (účinnost: 26. srpna 2009)</w:t>
      </w:r>
    </w:p>
    <w:p>
      <w:pPr>
        <w:pStyle w:val="Heading2"/>
      </w:pPr>
      <w:r>
        <w:rPr>
          <w:b/>
          <w:bCs/>
        </w:rPr>
        <w:t xml:space="preserve">Hlava II</w:t>
      </w:r>
      <w:r>
        <w:rPr>
          <w:rStyle w:val="hidden"/>
        </w:rPr>
        <w:t xml:space="preserve"> -</w:t>
      </w:r>
      <w:br/>
      <w:r>
        <w:rPr>
          <w:caps/>
        </w:rPr>
        <w:t xml:space="preserve">Požadavky na umisťování staveb</w:t>
      </w:r>
    </w:p>
    <w:p>
      <w:pPr>
        <w:pStyle w:val="Heading3"/>
      </w:pPr>
      <w:r>
        <w:rPr>
          <w:b/>
          <w:bCs/>
        </w:rPr>
        <w:t xml:space="preserve">§ 23</w:t>
      </w:r>
      <w:r>
        <w:rPr>
          <w:rStyle w:val="hidden"/>
        </w:rPr>
        <w:t xml:space="preserve"> -</w:t>
      </w:r>
      <w:br/>
      <w:r>
        <w:rPr/>
        <w:t xml:space="preserve">Obecné požadavky na umisťování staveb</w:t>
      </w:r>
    </w:p>
    <w:p>
      <w:pPr>
        <w:ind w:left="0" w:right="0"/>
      </w:pPr>
      <w:r>
        <w:rPr>
          <w:b/>
          <w:bCs/>
        </w:rPr>
        <w:t xml:space="preserve">(1)</w:t>
      </w:r>
      <w:r>
        <w:rPr/>
        <w:t xml:space="preserve"> Stavby podle druhu a potřeby se umisťují tak, aby bylo umožněno jejich napojení na sítě technické infrastruktury</w:t>
      </w:r>
      <w:r>
        <w:rPr>
          <w:vertAlign w:val="superscript"/>
        </w:rPr>
        <w:t xml:space="preserve">2</w:t>
      </w:r>
      <w:r>
        <w:rPr/>
        <w:t xml:space="preserve">) a pozemní komunikace a aby jejich umístění na pozemku umožňovalo mimo ochranná pásma rozvodu energetických vedení přístup požární techniky a provedení jejího zásahu. Připojení staveb na pozemní komunikace musí svými parametry, provedením a způsobem připojení vyhovovat požadavkům bezpečného užívání staveb a bezpečného a plynulého provozu na přilehlých pozemních komunikacích</w:t>
      </w:r>
      <w:r>
        <w:rPr>
          <w:vertAlign w:val="superscript"/>
        </w:rPr>
        <w:t xml:space="preserve">15</w:t>
      </w:r>
      <w:r>
        <w:rPr/>
        <w:t xml:space="preserve">)</w:t>
      </w:r>
      <w:r>
        <w:rPr/>
        <w:t xml:space="preserve"> . Podle druhu a charakteru stavby musí připojení splňovat též požadavky na dopravní obslužnost, parkování a přístup požární techniky.</w:t>
      </w:r>
    </w:p>
    <w:p>
      <w:pPr>
        <w:ind w:left="0" w:right="0"/>
      </w:pPr>
      <w:r>
        <w:rPr>
          <w:b/>
          <w:bCs/>
        </w:rPr>
        <w:t xml:space="preserve">(2)</w:t>
      </w:r>
      <w:r>
        <w:rPr/>
        <w:t xml:space="preserve"> Stavby se umisťují tak, aby stavba ani její část nepřesahovala na sousední pozemek. Umístěním stavby nebo změnou stavby na hranici pozemků nebo v její bezprostřední blízkosti nesmí být znemožněna zástavba sousedního pozemku.</w:t>
      </w:r>
    </w:p>
    <w:p>
      <w:pPr>
        <w:ind w:left="0" w:right="0"/>
      </w:pPr>
      <w:r>
        <w:rPr>
          <w:b/>
          <w:bCs/>
        </w:rPr>
        <w:t xml:space="preserve">(3)</w:t>
      </w:r>
      <w:r>
        <w:rPr/>
        <w:t xml:space="preserve"> Nástavba staveb [</w:t>
      </w:r>
      <w:hyperlink r:id="rId11" w:history="1">
        <w:r>
          <w:rPr>
            <w:color w:val="darkblue"/>
            <w:u w:val="single"/>
          </w:rPr>
          <w:t xml:space="preserve">§ 2</w:t>
        </w:r>
      </w:hyperlink>
      <w:r>
        <w:rPr/>
        <w:t xml:space="preserve"> odst. 5 písm. a) stavebního zákona] je nepřípustná tam, kde by mohlo navrhovanými úpravami dojít k narušení dochovaných historických, urbanistických a architektonických hodnot daného místa nebo k narušení architektonické jednoty celku, například souvislé zástavby v ulici.</w:t>
      </w:r>
    </w:p>
    <w:p>
      <w:pPr>
        <w:ind w:left="0" w:right="0"/>
      </w:pPr>
      <w:r>
        <w:rPr>
          <w:b/>
          <w:bCs/>
        </w:rPr>
        <w:t xml:space="preserve">(4)</w:t>
      </w:r>
      <w:r>
        <w:rPr/>
        <w:t xml:space="preserve"> Změnou stavby [</w:t>
      </w:r>
      <w:hyperlink r:id="rId11" w:history="1">
        <w:r>
          <w:rPr>
            <w:color w:val="darkblue"/>
            <w:u w:val="single"/>
          </w:rPr>
          <w:t xml:space="preserve">§ 2</w:t>
        </w:r>
      </w:hyperlink>
      <w:r>
        <w:rPr/>
        <w:t xml:space="preserve"> odst. 5 stavebního zákona] nesmí být narušeny urbanistické a architektonické hodnoty stávající zástavby.</w:t>
      </w:r>
    </w:p>
    <w:p>
      <w:pPr>
        <w:ind w:left="0" w:right="0"/>
      </w:pPr>
      <w:r>
        <w:rPr>
          <w:b/>
          <w:bCs/>
        </w:rPr>
        <w:t xml:space="preserve">(5)</w:t>
      </w:r>
      <w:r>
        <w:rPr/>
        <w:t xml:space="preserve"> Mimo stavební pozemek lze umístit jen stavby zařízení staveniště a připojení staveb na sítě technické infrastruktury</w:t>
      </w:r>
      <w:r>
        <w:rPr>
          <w:vertAlign w:val="superscript"/>
        </w:rPr>
        <w:t xml:space="preserve">2</w:t>
      </w:r>
      <w:r>
        <w:rPr/>
        <w:t xml:space="preserve">) a pozemní komunikace.</w:t>
      </w:r>
    </w:p>
    <w:p>
      <w:pPr>
        <w:pStyle w:val="Heading3"/>
      </w:pPr>
      <w:r>
        <w:rPr>
          <w:b/>
          <w:bCs/>
        </w:rPr>
        <w:t xml:space="preserve">§ 24</w:t>
      </w:r>
      <w:r>
        <w:rPr>
          <w:rStyle w:val="hidden"/>
        </w:rPr>
        <w:t xml:space="preserve"> -</w:t>
      </w:r>
      <w:br/>
      <w:r>
        <w:rPr/>
        <w:t xml:space="preserve">Zvláštní požadavky na umisťování staveb</w:t>
      </w:r>
    </w:p>
    <w:p>
      <w:pPr>
        <w:ind w:left="0" w:right="0"/>
      </w:pPr>
      <w:r>
        <w:rPr>
          <w:b/>
          <w:bCs/>
        </w:rPr>
        <w:t xml:space="preserve">(1)</w:t>
      </w:r>
      <w:r>
        <w:rPr/>
        <w:t xml:space="preserve">  Rozvodná energetická vedení a vedení elektronických komunikací se v zastavěném území obcí umisťují pod zem.</w:t>
      </w:r>
    </w:p>
    <w:p>
      <w:pPr>
        <w:ind w:left="0" w:right="0"/>
      </w:pPr>
      <w:r>
        <w:rPr>
          <w:b/>
          <w:bCs/>
        </w:rPr>
        <w:t xml:space="preserve">(2)</w:t>
      </w:r>
      <w:r>
        <w:rPr/>
        <w:t xml:space="preserve"> U staveb pro shromažďování většího počtu osob</w:t>
      </w:r>
      <w:r>
        <w:rPr>
          <w:vertAlign w:val="superscript"/>
        </w:rPr>
        <w:t xml:space="preserve">2</w:t>
      </w:r>
      <w:r>
        <w:rPr/>
        <w:t xml:space="preserve">), staveb pro obchod</w:t>
      </w:r>
      <w:r>
        <w:rPr>
          <w:vertAlign w:val="superscript"/>
        </w:rPr>
        <w:t xml:space="preserve">2</w:t>
      </w:r>
      <w:r>
        <w:rPr/>
        <w:t xml:space="preserve">), staveb ubytovacích zařízení, staveb pro výrobu a skladování</w:t>
      </w:r>
      <w:r>
        <w:rPr>
          <w:vertAlign w:val="superscript"/>
        </w:rPr>
        <w:t xml:space="preserve">2</w:t>
      </w:r>
      <w:r>
        <w:rPr/>
        <w:t xml:space="preserve">) a zemědělských staveb</w:t>
      </w:r>
      <w:r>
        <w:rPr>
          <w:vertAlign w:val="superscript"/>
        </w:rPr>
        <w:t xml:space="preserve">2</w:t>
      </w:r>
      <w:r>
        <w:rPr/>
        <w:t xml:space="preserve">) se musí zajistit prostor pro příjezd vozidel pro zásobování a prostor pro stání těchto vozidel při nakládání a vykládání.</w:t>
      </w:r>
    </w:p>
    <w:p>
      <w:pPr>
        <w:ind w:left="0" w:right="0"/>
      </w:pPr>
      <w:r>
        <w:rPr>
          <w:b/>
          <w:bCs/>
        </w:rPr>
        <w:t xml:space="preserve">(3)</w:t>
      </w:r>
      <w:r>
        <w:rPr/>
        <w:t xml:space="preserve"> Garáže, odstavná a parkovací stání, zejména pro nákladní automobily, autobusy, traktory a jiné dopravní prostředky, se umisťují mimo plochy bydlení, rekreace, občanského vybavení, smíšené obytné, kromě staveb garáží, odstavných a parkovacích ploch pro ně určených v uzavřených prostorech zemědělských staveb</w:t>
      </w:r>
      <w:r>
        <w:rPr>
          <w:vertAlign w:val="superscript"/>
        </w:rPr>
        <w:t xml:space="preserve">2</w:t>
      </w:r>
      <w:r>
        <w:rPr/>
        <w:t xml:space="preserve">) a kromě odstavných a parkovacích stání pro speciální automobily policejní, požární techniky, lékařské pomoci, automobily obytné a obytné přívěsy, pokud tomu nebrání omezení vyplývající ze zvláštních předpisů</w:t>
      </w:r>
      <w:r>
        <w:rPr>
          <w:vertAlign w:val="superscript"/>
        </w:rPr>
        <w:t xml:space="preserve">16</w:t>
      </w:r>
      <w:r>
        <w:rPr/>
        <w:t xml:space="preserve">)</w:t>
      </w:r>
      <w:r>
        <w:rPr/>
        <w:t xml:space="preserve"> .</w:t>
      </w:r>
    </w:p>
    <w:p>
      <w:pPr>
        <w:ind w:left="0" w:right="0"/>
      </w:pPr>
      <w:r>
        <w:rPr>
          <w:b/>
          <w:bCs/>
        </w:rPr>
        <w:t xml:space="preserve">(4)</w:t>
      </w:r>
      <w:r>
        <w:rPr/>
        <w:t xml:space="preserve"> Servisy, opravny a čerpací stanice pohonných hmot včetně zařízení pro manipulaci s nimi, zejména překladiště, stáčírny, mycí rampy, odpařovací stanice, další stavby, zejména dílny, sklady, nádrže topných olejů, sběrny, skládky, ve kterých dochází k manipulaci s látkami, které mohou ohrozit povrchové nebo podzemní vody, například jedovaté a žíravé látky, radioaktivní látky, se nesmí umisťovat v ochranných pásmech I. a II. stupně vodních zdrojů sloužících pro zásobování pitnou vodou</w:t>
      </w:r>
      <w:r>
        <w:rPr>
          <w:vertAlign w:val="superscript"/>
        </w:rPr>
        <w:t xml:space="preserve">17</w:t>
      </w:r>
      <w:r>
        <w:rPr/>
        <w:t xml:space="preserve">)</w:t>
      </w:r>
      <w:r>
        <w:rPr/>
        <w:t xml:space="preserve"> , v ochranných pásmech prvního stupně nebo v užším prozatímním ochranném pásmu přírodních léčivých zdrojů anebo zdrojů přírodních minerálních vod stolních</w:t>
      </w:r>
      <w:r>
        <w:rPr>
          <w:vertAlign w:val="superscript"/>
        </w:rPr>
        <w:t xml:space="preserve">16</w:t>
      </w:r>
      <w:r>
        <w:rPr/>
        <w:t xml:space="preserve">).</w:t>
      </w:r>
    </w:p>
    <w:p>
      <w:pPr>
        <w:ind w:left="0" w:right="0"/>
      </w:pPr>
      <w:r>
        <w:rPr>
          <w:b/>
          <w:bCs/>
        </w:rPr>
        <w:t xml:space="preserve">(5)</w:t>
      </w:r>
      <w:r>
        <w:rPr/>
        <w:t xml:space="preserve"> Čerpací stanice pohonných hmot</w:t>
      </w:r>
      <w:r>
        <w:rPr>
          <w:vertAlign w:val="superscript"/>
        </w:rPr>
        <w:t xml:space="preserve">18</w:t>
      </w:r>
      <w:r>
        <w:rPr/>
        <w:t xml:space="preserve">)</w:t>
      </w:r>
      <w:r>
        <w:rPr/>
        <w:t xml:space="preserve"> se umisťují mimo plochy bydlení, rekreace a veřejných prostranství.</w:t>
      </w:r>
    </w:p>
    <w:p>
      <w:pPr>
        <w:pStyle w:val="Heading3"/>
      </w:pPr>
      <w:r>
        <w:rPr>
          <w:b/>
          <w:bCs/>
        </w:rPr>
        <w:t xml:space="preserve">§ 24a</w:t>
      </w:r>
      <w:r>
        <w:rPr>
          <w:rStyle w:val="hidden"/>
        </w:rPr>
        <w:t xml:space="preserve"> -</w:t>
      </w:r>
      <w:br/>
      <w:r>
        <w:rPr/>
        <w:t xml:space="preserve">Studny individuálního zásobování vodou</w:t>
      </w:r>
    </w:p>
    <w:p>
      <w:pPr>
        <w:ind w:left="0" w:right="0"/>
      </w:pPr>
      <w:r>
        <w:rPr>
          <w:b/>
          <w:bCs/>
        </w:rPr>
        <w:t xml:space="preserve">(1)</w:t>
      </w:r>
      <w:r>
        <w:rPr/>
        <w:t xml:space="preserve">  Studna individuálního zásobování vodou (dále jen „studna“) musí být situována v prostředí, které není zdrojem možného znečištění ani ohrožení jakosti vody ve studni, a v takové poloze, aby nebyla ovlivněna vydatnost sousedních studní.</w:t>
      </w:r>
    </w:p>
    <w:p>
      <w:pPr>
        <w:ind w:left="0" w:right="0"/>
      </w:pPr>
      <w:r>
        <w:rPr>
          <w:b/>
          <w:bCs/>
        </w:rPr>
        <w:t xml:space="preserve">(2)</w:t>
      </w:r>
      <w:r>
        <w:rPr/>
        <w:t xml:space="preserve">  Nejmenší vzdálenost studny od zdrojů možného znečištění je stanovena podle druhu možného zdroje znečištění pro málo prostupné prostředí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žumpy, malé čistírny, kanalizační přípojky 12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nádrže tekutých paliv pro individuální vytápění umístěné v obytné budově nebo samostatné pomocné budově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chlévy, močůvkové jímky a hnojiště při drobném ustájení jednotlivých kusů hospodářských zvířat 10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veřejné pozemní komunikace 12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individuální umývací plochy motorových vozidel a od nich vedoucí odtokové potrubí a strouhy 15  m.</w:t>
      </w:r>
    </w:p>
    <w:p>
      <w:pPr>
        <w:ind w:left="0" w:right="0"/>
      </w:pPr>
      <w:r>
        <w:rPr>
          <w:b/>
          <w:bCs/>
        </w:rPr>
        <w:t xml:space="preserve">(3)</w:t>
      </w:r>
      <w:r>
        <w:rPr/>
        <w:t xml:space="preserve">  Nejmenší vzdálenost studny od zdrojů možného znečištění je stanovena podle druhu možného zdroje znečištění pro prostupné prostředí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žumpy, malé čistírny, kanalizační přípojky 30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nádrže tekutých paliv pro individuální vytápění umístěné v obytné budově nebo samostatné pomocné budově 20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chlévy, močůvkové jímky a hnojiště při drobném ustájení jednotlivých kusů hospodářských zvířat 25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veřejné pozemní komunikace 30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individuální umývací plochy motorových vozidel a od nich vedoucí odtokové potrubí a strouhy 40 m.</w:t>
      </w:r>
    </w:p>
    <w:p>
      <w:pPr>
        <w:pStyle w:val="Heading3"/>
      </w:pPr>
      <w:r>
        <w:rPr>
          <w:b/>
          <w:bCs/>
        </w:rPr>
        <w:t xml:space="preserve">§ 24b</w:t>
      </w:r>
      <w:r>
        <w:rPr>
          <w:rStyle w:val="hidden"/>
        </w:rPr>
        <w:t xml:space="preserve"> -</w:t>
      </w:r>
      <w:br/>
      <w:r>
        <w:rPr/>
        <w:t xml:space="preserve">Žumpy a malé čistírny</w:t>
      </w:r>
    </w:p>
    <w:p>
      <w:pPr>
        <w:ind w:left="0" w:right="0"/>
      </w:pPr>
      <w:r>
        <w:rPr>
          <w:b/>
          <w:bCs/>
        </w:rPr>
        <w:t xml:space="preserve">(1)</w:t>
      </w:r>
      <w:r>
        <w:rPr/>
        <w:t xml:space="preserve">  Žumpy se budují pouze tam, kde splaškové odpadní vody nelze odvádět do kanalizace nebo kde vyčištěné odpadní vody v malé čistírně odpadních vod do ekvivalentu 500 obyvatel (dále jen „malá čistírna“) není možné vypouštět do vodního toku nebo do vod podzemních.</w:t>
      </w:r>
    </w:p>
    <w:p>
      <w:pPr>
        <w:ind w:left="0" w:right="0"/>
      </w:pPr>
      <w:r>
        <w:rPr>
          <w:b/>
          <w:bCs/>
        </w:rPr>
        <w:t xml:space="preserve">(2)</w:t>
      </w:r>
      <w:r>
        <w:rPr/>
        <w:t xml:space="preserve">  Žumpa nebo malá čistírna musí být umístěna a řešena tak, aby bylo umožněno výhledové připojení stavby na kanalizaci ukončenou čistírnou odpadních vod. Po připojení stavby na kanalizaci ukončenou čistírnou odpadních vod musí být u žumpy nebo malé čistírny zajištěno ukončení jejich užívání.</w:t>
      </w:r>
    </w:p>
    <w:p>
      <w:pPr>
        <w:ind w:left="0" w:right="0"/>
      </w:pPr>
      <w:r>
        <w:rPr>
          <w:b/>
          <w:bCs/>
        </w:rPr>
        <w:t xml:space="preserve">(3)</w:t>
      </w:r>
      <w:r>
        <w:rPr/>
        <w:t xml:space="preserve">  Žumpa nebo malá čistírna se umisťují tak, aby k nim byl umožněn přístup nebo příjezd pro vybírání jejich obsahu.</w:t>
      </w:r>
    </w:p>
    <w:p>
      <w:pPr>
        <w:pStyle w:val="Heading3"/>
      </w:pPr>
      <w:r>
        <w:rPr>
          <w:b/>
          <w:bCs/>
        </w:rPr>
        <w:t xml:space="preserve">§ 24c</w:t>
      </w:r>
      <w:r>
        <w:rPr>
          <w:rStyle w:val="hidden"/>
        </w:rPr>
        <w:t xml:space="preserve"> -</w:t>
      </w:r>
      <w:br/>
      <w:r>
        <w:rPr/>
        <w:t xml:space="preserve">Oplocení pozemků</w:t>
      </w:r>
    </w:p>
    <w:p>
      <w:pPr>
        <w:ind w:left="0" w:right="0"/>
      </w:pPr>
      <w:r>
        <w:rPr/>
        <w:t xml:space="preserve">Oploceny musí být pozemky se stavbami,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mohou působit nepříznivě na životní prostředí, zejména stavby pro výrobu s nečistým provozem, čistírny odpadních vod, asanační podniky,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kde je nutno zamezit volnému pohybu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je třeba chránit před okolními vlivy, zejména stavby pro výrobu potravin,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je třeba chránit před vstupem neoprávněných osob, zejména jaderná zařízení, regulační a měřicí stanice.</w:t>
      </w:r>
    </w:p>
    <w:p>
      <w:pPr>
        <w:pStyle w:val="Heading3"/>
      </w:pPr>
      <w:r>
        <w:rPr>
          <w:b/>
          <w:bCs/>
        </w:rPr>
        <w:t xml:space="preserve">§ 24d</w:t>
      </w:r>
      <w:r>
        <w:rPr>
          <w:rStyle w:val="hidden"/>
        </w:rPr>
        <w:t xml:space="preserve"> -</w:t>
      </w:r>
      <w:br/>
      <w:r>
        <w:rPr/>
        <w:t xml:space="preserve">Stavby pro reklamu a reklamní zařízení</w:t>
      </w:r>
    </w:p>
    <w:p>
      <w:pPr>
        <w:ind w:left="0" w:right="0"/>
      </w:pPr>
      <w:r>
        <w:rPr>
          <w:b/>
          <w:bCs/>
        </w:rPr>
        <w:t xml:space="preserve">(1)</w:t>
      </w:r>
      <w:r>
        <w:rPr/>
        <w:t xml:space="preserve">  Stavby pro reklamu a reklamní zařízení se nesmí umisťovat tak, aby narušovaly architektonický a urbanistický nebo pietní charakter prostředí, ohrožovaly bezpečnost provozu na pozemních komunikacích a dráhách, obtěžovaly okolí, zejména obytné prostředí, hlukem nebo světlem nad limitní hodnoty stanovené jinými právními předpisy.</w:t>
      </w:r>
    </w:p>
    <w:p>
      <w:pPr>
        <w:ind w:left="0" w:right="0"/>
      </w:pPr>
      <w:r>
        <w:rPr>
          <w:b/>
          <w:bCs/>
        </w:rPr>
        <w:t xml:space="preserve">(2)</w:t>
      </w:r>
      <w:r>
        <w:rPr/>
        <w:t xml:space="preserve">  Při umisťování většího počtu staveb pro reklamu a reklamních zařízení v území musí být zajištěn jejich vzájemný soulad z hlediska jejich stavebně technického řešení a urbanistického a architektonického charakteru prostředí.</w:t>
      </w:r>
    </w:p>
    <w:p>
      <w:pPr>
        <w:ind w:left="0" w:right="0"/>
      </w:pPr>
      <w:r>
        <w:rPr>
          <w:b/>
          <w:bCs/>
        </w:rPr>
        <w:t xml:space="preserve">(3)</w:t>
      </w:r>
      <w:r>
        <w:rPr/>
        <w:t xml:space="preserve">  Umístěním a provozem staveb pro reklamu a reklamních zařízení nesmějí na pozemních komunikacích</w:t>
      </w:r>
      <w:r>
        <w:rPr>
          <w:vertAlign w:val="superscript"/>
        </w:rPr>
        <w:t xml:space="preserve">3</w:t>
      </w:r>
      <w:r>
        <w:rPr/>
        <w:t xml:space="preserve">), v obvodu drah</w:t>
      </w:r>
      <w:r>
        <w:rPr>
          <w:vertAlign w:val="superscript"/>
        </w:rPr>
        <w:t xml:space="preserve">4</w:t>
      </w:r>
      <w:r>
        <w:rPr/>
        <w:t xml:space="preserve">) a na veřejných prostranstvích vznikat překážky pro osoby s omezenou schopností pohybu nebo orientace</w:t>
      </w:r>
      <w:r>
        <w:rPr>
          <w:vertAlign w:val="superscript"/>
        </w:rPr>
        <w:t xml:space="preserve">18a</w:t>
      </w:r>
      <w:r>
        <w:rPr/>
        <w:t xml:space="preserve">).</w:t>
      </w:r>
    </w:p>
    <w:p>
      <w:pPr>
        <w:ind w:left="0" w:right="0"/>
      </w:pPr>
      <w:r>
        <w:rPr>
          <w:b/>
          <w:bCs/>
        </w:rPr>
        <w:t xml:space="preserve">(4)</w:t>
      </w:r>
      <w:r>
        <w:rPr/>
        <w:t xml:space="preserve">  Stavby pro reklamu a reklamní zařízení umístěné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budovách musí odpovídat jejich architektonickému charakteru a nesmí narušovat základní členění průčelí budov a jeho významné detaily a nesmí narušit stabilitu těchto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střechách budov nesmí přesahovat hřeben střechy a jejich celková výška nesmí přesahovat 2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oplocení nebo vedle něho do vzdálenosti rovnající se výšce zařízení či stavby pro informace, reklamu a propagaci nesmí přesahovat výšku oplocení o více než 20 %.</w:t>
      </w:r>
    </w:p>
    <w:p>
      <w:pPr>
        <w:pStyle w:val="Heading3"/>
      </w:pPr>
      <w:r>
        <w:rPr>
          <w:b/>
          <w:bCs/>
        </w:rPr>
        <w:t xml:space="preserve">§ 24e</w:t>
      </w:r>
      <w:r>
        <w:rPr>
          <w:rStyle w:val="hidden"/>
        </w:rPr>
        <w:t xml:space="preserve"> -</w:t>
      </w:r>
      <w:br/>
      <w:r>
        <w:rPr/>
        <w:t xml:space="preserve">Staveniště</w:t>
      </w:r>
    </w:p>
    <w:p>
      <w:pPr>
        <w:ind w:left="0" w:right="0"/>
      </w:pPr>
      <w:r>
        <w:rPr>
          <w:b/>
          <w:bCs/>
        </w:rPr>
        <w:t xml:space="preserve">(1)</w:t>
      </w:r>
      <w:r>
        <w:rPr/>
        <w:t xml:space="preserve">  Staveniště se musí zařídit, uspořádat a vybavit přísunovými trasami pro dopravu materiálu tak, aby se stavba mohla řádně a bezpečně provádět. Nesmí docházet k ohrožování a obtěžování okolí, zejména hlukem a prachem, nad limitní hodnoty stanovené jinými právními předpisy, k ohrožování bezpečnosti provozu na pozemních komunikacích, ke znečišťování pozemních komunikací, ovzduší a vod, k omezování přístupu k přilehlým stavbám nebo pozemkům, k sítím technického vybavení a požárním zařízením. Staveniště musí být oploceno.</w:t>
      </w:r>
    </w:p>
    <w:p>
      <w:pPr>
        <w:ind w:left="0" w:right="0"/>
      </w:pPr>
      <w:r>
        <w:rPr>
          <w:b/>
          <w:bCs/>
        </w:rPr>
        <w:t xml:space="preserve">(2)</w:t>
      </w:r>
      <w:r>
        <w:rPr/>
        <w:t xml:space="preserve">  Na pozemcích staveb, které jsou kulturní památkou, v památkových rezervacích nebo v památkových zónách a v přírodních parcích a zvláště chráněných územích, včetně jejich ochranných pásem, lze zřizovat pouze takové stavby zařízení staveniště, které nejsou spojeny se zemí pevným základem, nebo zařízení pojízdná.</w:t>
      </w:r>
    </w:p>
    <w:p>
      <w:pPr>
        <w:ind w:left="0" w:right="0"/>
      </w:pPr>
      <w:r>
        <w:rPr>
          <w:b/>
          <w:bCs/>
        </w:rPr>
        <w:t xml:space="preserve">(3)</w:t>
      </w:r>
      <w:r>
        <w:rPr/>
        <w:t xml:space="preserve">  Stavby zařízení staveniště, které slouží pro účely provádění staveb nebo udržovacích prací, musí být povolovány jako dočasné.</w:t>
      </w:r>
    </w:p>
    <w:p>
      <w:pPr>
        <w:ind w:left="0" w:right="0"/>
      </w:pPr>
      <w:r>
        <w:rPr>
          <w:b/>
          <w:bCs/>
        </w:rPr>
        <w:t xml:space="preserve">(4)</w:t>
      </w:r>
      <w:r>
        <w:rPr/>
        <w:t xml:space="preserve">  Zneškodňování odpadních a srážkových vod ze staveniště musí být zabezpečeno v souladu s jinými právními předpisy</w:t>
      </w:r>
      <w:r>
        <w:rPr>
          <w:vertAlign w:val="superscript"/>
        </w:rPr>
        <w:t xml:space="preserve">18b</w:t>
      </w:r>
      <w:r>
        <w:rPr/>
        <w:t xml:space="preserve">). Přitom je nutné předcházet podmáčení pozemku staveniště, včetně komunikací uvnitř staveniště, erozi půdy, narušení a znečištění odtokových zařízení pozemních komunikací a pozemků přiléhajících ke staveništi, u kterých nesmí být způsobeno jejich podmáčení.</w:t>
      </w:r>
    </w:p>
    <w:p>
      <w:pPr>
        <w:ind w:left="0" w:right="0"/>
      </w:pPr>
      <w:r>
        <w:rPr>
          <w:b/>
          <w:bCs/>
        </w:rPr>
        <w:t xml:space="preserve">(5)</w:t>
      </w:r>
      <w:r>
        <w:rPr/>
        <w:t xml:space="preserve">  Stávající podzemní energetické sítě, sítě elektronických komunikací, vodovody a kanalizace v prostoru staveniště musí být polohově a výškově zaměřeny a vytýčeny před zahájením stavby.</w:t>
      </w:r>
    </w:p>
    <w:p>
      <w:pPr>
        <w:ind w:left="0" w:right="0"/>
      </w:pPr>
      <w:r>
        <w:rPr>
          <w:b/>
          <w:bCs/>
        </w:rPr>
        <w:t xml:space="preserve">(6)</w:t>
      </w:r>
      <w:r>
        <w:rPr/>
        <w:t xml:space="preserve">  Veřejná prostranství a pozemní komunikace dočasně užívané pro staveniště při současném zachování jejich užívání veřejností se musí po dobu společného užívání bezpečně chránit před poškozením stavební činností a udržovat. Ustanovení právních předpisů o bezpečnosti a ochraně zdraví při práci na staveništích tím nejsou dotčena. Veřejná prostranství a pozemní komunikace se pro staveniště mohou použít jen ve stanoveném nezbytném rozsahu a době a po ukončení užívání pro tento účel musí být uvedeny do původního stavu.</w:t>
      </w:r>
    </w:p>
    <w:p>
      <w:pPr>
        <w:pStyle w:val="Heading3"/>
      </w:pPr>
      <w:r>
        <w:rPr>
          <w:b/>
          <w:bCs/>
        </w:rPr>
        <w:t xml:space="preserve">§ 25</w:t>
      </w:r>
      <w:r>
        <w:rPr>
          <w:rStyle w:val="hidden"/>
        </w:rPr>
        <w:t xml:space="preserve"> -</w:t>
      </w:r>
      <w:br/>
      <w:r>
        <w:rPr/>
        <w:t xml:space="preserve">Vzájemné odstupy staveb</w:t>
      </w:r>
    </w:p>
    <w:p>
      <w:pPr>
        <w:ind w:left="0" w:right="0"/>
      </w:pPr>
      <w:r>
        <w:rPr>
          <w:b/>
          <w:bCs/>
        </w:rPr>
        <w:t xml:space="preserve">(1)</w:t>
      </w:r>
      <w:r>
        <w:rPr/>
        <w:t xml:space="preserve"> Vzájemné odstupy staveb musí splňovat požadavky urbanistické, architektonické, životního prostředí, hygienické, veterinární, ochrany povrchových a podzemních vod, státní památkové péče, požární ochrany, bezpečnosti, civilní ochrany, prevence závažných havárií</w:t>
      </w:r>
      <w:r>
        <w:rPr>
          <w:vertAlign w:val="superscript"/>
        </w:rPr>
        <w:t xml:space="preserve">19</w:t>
      </w:r>
      <w:r>
        <w:rPr/>
        <w:t xml:space="preserve">)</w:t>
      </w:r>
      <w:r>
        <w:rPr/>
        <w:t xml:space="preserve"> , požadavky na denní osvětlení a oslunění a na zachování kvality prostředí. Odstupy musí dále umožňovat údržbu staveb a užívání prostoru mezi stavbami pro technická či jiná vybavení a činnosti, například technickou infrastrukturu.</w:t>
      </w:r>
    </w:p>
    <w:p>
      <w:pPr>
        <w:ind w:left="0" w:right="0"/>
      </w:pPr>
      <w:r>
        <w:rPr>
          <w:b/>
          <w:bCs/>
        </w:rPr>
        <w:t xml:space="preserve">(2)</w:t>
      </w:r>
      <w:r>
        <w:rPr/>
        <w:t xml:space="preserve"> Je-li mezi rodinnými domy volný prostor, vzdálenost mezi nimi nesmí být menší než 7 m a jejich vzdálenost od společných hranic pozemků nesmí být menší než 2 m. Ve zvlášť stísněných územních podmínkách může být vzdálenost mezi rodinnými domy snížena až na 4 m, pokud v žádné z protilehlých stěn nejsou okna obytných místností; v takovém případě se odstavec 4 nepoužije.</w:t>
      </w:r>
    </w:p>
    <w:p>
      <w:pPr>
        <w:ind w:left="0" w:right="0"/>
      </w:pPr>
      <w:r>
        <w:rPr>
          <w:b/>
          <w:bCs/>
        </w:rPr>
        <w:t xml:space="preserve">(3)</w:t>
      </w:r>
      <w:r>
        <w:rPr/>
        <w:t xml:space="preserve"> Vytvářejí-li stavby pro rodinnou rekreaci mezi sebou volný prostor, vzdálenost mezi nimi nesmí být menší než 10 m.</w:t>
      </w:r>
    </w:p>
    <w:p>
      <w:pPr>
        <w:ind w:left="0" w:right="0"/>
      </w:pPr>
      <w:r>
        <w:rPr>
          <w:b/>
          <w:bCs/>
        </w:rPr>
        <w:t xml:space="preserve">(4)</w:t>
      </w:r>
      <w:r>
        <w:rPr/>
        <w:t xml:space="preserve">  Jsou-li v některé z protilehlých stěn sousedících staveb pro bydlení okna obytných místností, musí být odstup staveb roven alespoň výšce vyšší z protilehlých stěn, s výjimkou vzájemných odstupů staveb rodinných domů podle odstavce  2. Uvedené odstupy mezi stavbami pro bydlení neplatí pro jednotlivé stavby umisťované v prolukách. Obdobně se určují odstupy od staveb nebytových.</w:t>
      </w:r>
    </w:p>
    <w:p>
      <w:pPr>
        <w:ind w:left="0" w:right="0"/>
      </w:pPr>
      <w:r>
        <w:rPr>
          <w:b/>
          <w:bCs/>
        </w:rPr>
        <w:t xml:space="preserve">(5)</w:t>
      </w:r>
      <w:r>
        <w:rPr/>
        <w:t xml:space="preserve"> Vzdálenost stavby garáže a dalších staveb souvisejících a podmiňujících bydlení umístěných na pozemku rodinného domu nesmí být od společných hranic pozemků menší než 2 m.</w:t>
      </w:r>
    </w:p>
    <w:p>
      <w:pPr>
        <w:ind w:left="0" w:right="0"/>
      </w:pPr>
      <w:r>
        <w:rPr>
          <w:b/>
          <w:bCs/>
        </w:rPr>
        <w:t xml:space="preserve">(6)</w:t>
      </w:r>
      <w:r>
        <w:rPr/>
        <w:t xml:space="preserve">  S ohledem na charakter zástavby je možno umístit až na hranici pozemku rodinný dům, garáž a další stavby a zařízení související s užíváním rodinného domu. V takovém případě nesmí být ve stěně na hranici pozemku žádné stavební otvory, zejména okna, větrací otvory; musí být zamezeno stékání dešťových vod nebo spadu sněhu ze stavby na sousední pozemek; stavba, její část nesmí přesahovat na sousední pozemek.</w:t>
      </w:r>
    </w:p>
    <w:p>
      <w:pPr>
        <w:ind w:left="0" w:right="0"/>
      </w:pPr>
      <w:r>
        <w:rPr>
          <w:b/>
          <w:bCs/>
        </w:rPr>
        <w:t xml:space="preserve">(7)</w:t>
      </w:r>
      <w:r>
        <w:rPr/>
        <w:t xml:space="preserve"> Vzdálenost průčelí budov</w:t>
      </w:r>
      <w:r>
        <w:rPr>
          <w:vertAlign w:val="superscript"/>
        </w:rPr>
        <w:t xml:space="preserve">2</w:t>
      </w:r>
      <w:r>
        <w:rPr/>
        <w:t xml:space="preserve">), v nichž jsou okna obytných místností, musí být nejméně 3 m od okraje vozovky silnice nebo místní komunikace; tento požadavek se neuplatní u budov umisťovaných ve stavebních prolukách řadové zástavby a u budov, jejichž umístění stanoví vydaná územně plánovací dokumentace.</w:t>
      </w:r>
    </w:p>
    <w:p>
      <w:pPr>
        <w:ind w:left="0" w:right="0"/>
      </w:pPr>
      <w:r>
        <w:rPr>
          <w:b/>
          <w:bCs/>
        </w:rPr>
        <w:t xml:space="preserve">(8)</w:t>
      </w:r>
      <w:r>
        <w:rPr/>
        <w:t xml:space="preserve"> Vzájemné odstupy a vzdálenosti se měří na nejkratší spojnici mezi vnějšími povrchy obvodových stěn, balkonů, lodžií, teras, dále od hranic pozemků a okraje vozovky pozemní komunikace.</w:t>
      </w:r>
    </w:p>
    <w:p>
      <w:pPr>
        <w:pStyle w:val="Heading1"/>
      </w:pPr>
      <w:r>
        <w:rPr>
          <w:b/>
          <w:bCs/>
          <w:caps/>
        </w:rPr>
        <w:t xml:space="preserve">Část čtvrtá</w:t>
      </w:r>
      <w:r>
        <w:rPr>
          <w:rStyle w:val="hidden"/>
        </w:rPr>
        <w:t xml:space="preserve"> -</w:t>
      </w:r>
      <w:br/>
      <w:r>
        <w:rPr>
          <w:caps/>
        </w:rPr>
        <w:t xml:space="preserve">Společná a závěrečná ustanovení</w:t>
      </w:r>
    </w:p>
    <w:p>
      <w:pPr>
        <w:pStyle w:val="Heading2"/>
      </w:pPr>
      <w:r>
        <w:rPr>
          <w:b/>
          <w:bCs/>
        </w:rPr>
        <w:t xml:space="preserve">§ 26</w:t>
      </w:r>
      <w:r>
        <w:rPr>
          <w:rStyle w:val="hidden"/>
        </w:rPr>
        <w:t xml:space="preserve"> -</w:t>
      </w:r>
      <w:br/>
      <w:r>
        <w:rPr/>
        <w:t xml:space="preserve">Výjimky</w:t>
      </w:r>
    </w:p>
    <w:p>
      <w:pPr>
        <w:ind w:left="0" w:right="0"/>
      </w:pPr>
      <w:r>
        <w:rPr/>
        <w:t xml:space="preserve">Za podmínek stanovených v </w:t>
      </w:r>
      <w:hyperlink r:id="rId14" w:history="1">
        <w:r>
          <w:rPr>
            <w:color w:val="darkblue"/>
            <w:u w:val="single"/>
          </w:rPr>
          <w:t xml:space="preserve">§ 169</w:t>
        </w:r>
      </w:hyperlink>
      <w:r>
        <w:rPr/>
        <w:t xml:space="preserve"> stavebního zákona je možná výjimka z ustanovení § 20 odst.  3, 5 a 7, § 21 odst.  4, § 23 odst.  2, § 24 odst.  1 a 3, § 24a odst.  2 a 3, § 25 odst.  2 až 7.</w:t>
      </w:r>
    </w:p>
    <w:p>
      <w:pPr>
        <w:pStyle w:val="Heading1"/>
      </w:pPr>
      <w:r>
        <w:rPr>
          <w:b/>
          <w:bCs/>
          <w:caps/>
        </w:rPr>
        <w:t xml:space="preserve">Část pátá</w:t>
      </w:r>
      <w:r>
        <w:rPr>
          <w:rStyle w:val="hidden"/>
        </w:rPr>
        <w:t xml:space="preserve"> -</w:t>
      </w:r>
      <w:br/>
      <w:r>
        <w:rPr>
          <w:caps/>
        </w:rPr>
        <w:t xml:space="preserve">Účinnost</w:t>
      </w:r>
    </w:p>
    <w:p>
      <w:pPr>
        <w:pStyle w:val="Heading2"/>
      </w:pPr>
      <w:r>
        <w:rPr>
          <w:b/>
          <w:bCs/>
        </w:rPr>
        <w:t xml:space="preserve">§ 27</w:t>
      </w:r>
    </w:p>
    <w:p>
      <w:pPr>
        <w:ind w:left="0" w:right="0"/>
      </w:pPr>
      <w:r>
        <w:rPr/>
        <w:t xml:space="preserve">Tato vyhláška nabývá účinnosti dnem 1. ledna 2007.</w:t>
      </w:r>
    </w:p>
    <w:p>
      <w:pPr>
        <w:spacing w:after="0"/>
      </w:pPr>
      <w:pPr>
        <w:rPr/>
      </w:pPr>
    </w:p>
    <w:p>
      <w:pPr>
        <w:jc w:val="center"/>
        <w:ind w:left="0" w:right="0"/>
        <w:spacing w:after="0"/>
      </w:pPr>
      <w:r>
        <w:rPr/>
        <w:t xml:space="preserve">Ministr:</w:t>
      </w:r>
    </w:p>
    <w:p>
      <w:pPr>
        <w:jc w:val="center"/>
        <w:ind w:left="0" w:right="0"/>
        <w:spacing w:after="0"/>
      </w:pPr>
      <w:r>
        <w:rPr/>
        <w:t xml:space="preserve">Mgr. </w:t>
      </w:r>
      <w:r>
        <w:rPr>
          <w:b/>
          <w:bCs/>
        </w:rPr>
        <w:t xml:space="preserve">Gandalovič</w:t>
      </w:r>
      <w:r>
        <w:rPr/>
        <w:t xml:space="preserve"> v. r.</w:t>
      </w:r>
    </w:p>
    <w:p>
      <w:pPr>
        <w:spacing w:after="200"/>
      </w:pPr>
      <w:pPr>
        <w:rPr/>
      </w:pPr>
    </w:p>
    <w:p>
      <w:pPr/>
      <w:r>
        <w:pict>
          <v:shape id="_x0000_s12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15" w:history="1">
        <w:r>
          <w:rPr>
            <w:color w:val="darkblue"/>
            <w:u w:val="single"/>
          </w:rPr>
          <w:t xml:space="preserve">§ 34</w:t>
        </w:r>
      </w:hyperlink>
      <w:r>
        <w:rPr>
          <w:sz w:val="19.200000000000003"/>
          <w:szCs w:val="19.200000000000003"/>
        </w:rPr>
        <w:t xml:space="preserve"> zákona č. </w:t>
      </w:r>
      <w:hyperlink r:id="rId16"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hyperlink r:id="rId17" w:history="1">
        <w:r>
          <w:rPr>
            <w:color w:val="darkblue"/>
            <w:u w:val="single"/>
          </w:rPr>
          <w:t xml:space="preserve">§ 3</w:t>
        </w:r>
      </w:hyperlink>
      <w:r>
        <w:rPr>
          <w:sz w:val="19.200000000000003"/>
          <w:szCs w:val="19.200000000000003"/>
        </w:rPr>
        <w:t xml:space="preserve"> vyhlášky č. </w:t>
      </w:r>
      <w:hyperlink r:id="rId18"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0"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1" w:history="1">
        <w:r>
          <w:rPr>
            <w:color w:val="darkblue"/>
            <w:u w:val="single"/>
          </w:rPr>
          <w:t xml:space="preserve">49/1997 Sb.</w:t>
        </w:r>
      </w:hyperlink>
      <w:r>
        <w:rPr>
          <w:sz w:val="19.200000000000003"/>
          <w:szCs w:val="19.200000000000003"/>
        </w:rPr>
        <w:t xml:space="preserve">, o civilním letectví a o změně a doplnění zákona č. </w:t>
      </w:r>
      <w:hyperlink r:id="rId2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3"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4" w:history="1">
        <w:r>
          <w:rPr>
            <w:color w:val="darkblue"/>
            <w:u w:val="single"/>
          </w:rPr>
          <w:t xml:space="preserve">§ 1</w:t>
        </w:r>
      </w:hyperlink>
      <w:r>
        <w:rPr>
          <w:sz w:val="19.200000000000003"/>
          <w:szCs w:val="19.200000000000003"/>
        </w:rPr>
        <w:t xml:space="preserve"> zákona č. </w:t>
      </w:r>
      <w:hyperlink r:id="rId25" w:history="1">
        <w:r>
          <w:rPr>
            <w:color w:val="darkblue"/>
            <w:u w:val="single"/>
          </w:rPr>
          <w:t xml:space="preserve">334/1992 Sb.</w:t>
        </w:r>
      </w:hyperlink>
      <w:r>
        <w:rPr>
          <w:sz w:val="19.200000000000003"/>
          <w:szCs w:val="19.200000000000003"/>
        </w:rPr>
        <w:t xml:space="preserve">, o ochraně zemědělského půdního fondu,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6" w:history="1">
        <w:r>
          <w:rPr>
            <w:color w:val="darkblue"/>
            <w:u w:val="single"/>
          </w:rPr>
          <w:t xml:space="preserve">§ 2</w:t>
        </w:r>
      </w:hyperlink>
      <w:r>
        <w:rPr>
          <w:sz w:val="19.200000000000003"/>
          <w:szCs w:val="19.200000000000003"/>
        </w:rPr>
        <w:t xml:space="preserve"> zákona č. </w:t>
      </w:r>
      <w:hyperlink r:id="rId27"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8" w:history="1">
        <w:r>
          <w:rPr>
            <w:color w:val="darkblue"/>
            <w:u w:val="single"/>
          </w:rPr>
          <w:t xml:space="preserve">§ 3</w:t>
        </w:r>
      </w:hyperlink>
      <w:r>
        <w:rPr>
          <w:sz w:val="19.200000000000003"/>
          <w:szCs w:val="19.200000000000003"/>
        </w:rPr>
        <w:t xml:space="preserve"> zákona č. </w:t>
      </w:r>
      <w:hyperlink r:id="rId27" w:history="1">
        <w:r>
          <w:rPr>
            <w:color w:val="darkblue"/>
            <w:u w:val="single"/>
          </w:rPr>
          <w:t xml:space="preserve">289/1995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9" w:history="1">
        <w:r>
          <w:rPr>
            <w:color w:val="darkblue"/>
            <w:u w:val="single"/>
          </w:rPr>
          <w:t xml:space="preserve">114/1992 Sb.</w:t>
        </w:r>
      </w:hyperlink>
      <w:r>
        <w:rPr>
          <w:sz w:val="19.200000000000003"/>
          <w:szCs w:val="19.200000000000003"/>
        </w:rPr>
        <w:t xml:space="preserve">, o ochraně přírody a krajiny,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hyperlink r:id="rId30" w:history="1">
        <w:r>
          <w:rPr>
            <w:color w:val="darkblue"/>
            <w:u w:val="single"/>
          </w:rPr>
          <w:t xml:space="preserve">§ 1</w:t>
        </w:r>
      </w:hyperlink>
      <w:r>
        <w:rPr>
          <w:sz w:val="19.200000000000003"/>
          <w:szCs w:val="19.200000000000003"/>
        </w:rPr>
        <w:t xml:space="preserve"> vyhlášky č. </w:t>
      </w:r>
      <w:hyperlink r:id="rId31" w:history="1">
        <w:r>
          <w:rPr>
            <w:color w:val="darkblue"/>
            <w:u w:val="single"/>
          </w:rPr>
          <w:t xml:space="preserve">395/1992 Sb.</w:t>
        </w:r>
      </w:hyperlink>
      <w:r>
        <w:rPr>
          <w:sz w:val="19.200000000000003"/>
          <w:szCs w:val="19.200000000000003"/>
        </w:rPr>
        <w:t xml:space="preserve">, kterou se provádějí některá ustanovení zákona č. </w:t>
      </w:r>
      <w:hyperlink r:id="rId29"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9" w:history="1">
        <w:r>
          <w:rPr>
            <w:color w:val="darkblue"/>
            <w:u w:val="single"/>
          </w:rPr>
          <w:t xml:space="preserve">13/1997 Sb.</w:t>
        </w:r>
      </w:hyperlink>
    </w:p>
    <w:p>
      <w:pPr>
        <w:ind w:left="560" w:right="0"/>
      </w:pPr>
      <w:r>
        <w:rPr>
          <w:sz w:val="19.200000000000003"/>
          <w:szCs w:val="19.200000000000003"/>
        </w:rPr>
        <w:t xml:space="preserve">Vyhláška č. </w:t>
      </w:r>
      <w:hyperlink r:id="rId32"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3"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pPr>
      <w:r>
        <w:rPr>
          <w:sz w:val="19.200000000000003"/>
          <w:szCs w:val="19.200000000000003"/>
        </w:rPr>
        <w:t xml:space="preserve">Zákon č. </w:t>
      </w:r>
      <w:hyperlink r:id="rId23"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4"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35" w:history="1">
        <w:r>
          <w:rPr>
            <w:color w:val="darkblue"/>
            <w:u w:val="single"/>
          </w:rPr>
          <w:t xml:space="preserve">12/1997 Sb.</w:t>
        </w:r>
      </w:hyperlink>
      <w:r>
        <w:rPr>
          <w:sz w:val="19.200000000000003"/>
          <w:szCs w:val="19.200000000000003"/>
        </w:rPr>
        <w:t xml:space="preserve">, o bezpečnosti a plynulosti provozu na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Vyhláška č. </w:t>
      </w:r>
      <w:hyperlink r:id="rId36" w:history="1">
        <w:r>
          <w:rPr>
            <w:color w:val="darkblue"/>
            <w:u w:val="single"/>
          </w:rPr>
          <w:t xml:space="preserve">423/2001 Sb.</w:t>
        </w:r>
      </w:hyperlink>
      <w:r>
        <w:rPr>
          <w:sz w:val="19.200000000000003"/>
          <w:szCs w:val="19.200000000000003"/>
        </w:rPr>
        <w:t xml:space="preserve">,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23" w:history="1">
        <w:r>
          <w:rPr>
            <w:color w:val="darkblue"/>
            <w:u w:val="single"/>
          </w:rPr>
          <w:t xml:space="preserve">254/2001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29"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7" w:history="1">
        <w:r>
          <w:rPr>
            <w:color w:val="darkblue"/>
            <w:u w:val="single"/>
          </w:rPr>
          <w:t xml:space="preserve">311/2006 Sb.</w:t>
        </w:r>
      </w:hyperlink>
      <w:r>
        <w:rPr>
          <w:sz w:val="19.200000000000003"/>
          <w:szCs w:val="19.200000000000003"/>
        </w:rPr>
        <w:t xml:space="preserve">, o pohonných hmotách.</w:t>
      </w:r>
    </w:p>
    <w:p>
      <w:pPr>
        <w:ind w:left="560" w:right="0" w:hanging="560"/>
        <w:tabs>
          <w:tab w:val="right" w:leader="none" w:pos="500"/>
          <w:tab w:val="left" w:leader="none" w:pos="560"/>
        </w:tabs>
      </w:pPr>
      <w:r>
        <w:rPr/>
        <w:t xml:space="preserve">	</w:t>
      </w:r>
      <w:r>
        <w:rPr>
          <w:vertAlign w:val="superscript"/>
        </w:rPr>
        <w:t xml:space="preserve">18a)</w:t>
      </w:r>
      <w:r>
        <w:rPr/>
        <w:t xml:space="preserve">	</w:t>
      </w:r>
      <w:r>
        <w:rPr>
          <w:sz w:val="19.200000000000003"/>
          <w:szCs w:val="19.200000000000003"/>
        </w:rPr>
        <w:t xml:space="preserve">Vyhláška č. </w:t>
      </w:r>
      <w:hyperlink r:id="rId38" w:history="1">
        <w:r>
          <w:rPr>
            <w:color w:val="darkblue"/>
            <w:u w:val="single"/>
          </w:rPr>
          <w:t xml:space="preserve">369/2001 Sb.</w:t>
        </w:r>
      </w:hyperlink>
      <w:r>
        <w:rPr>
          <w:sz w:val="19.200000000000003"/>
          <w:szCs w:val="19.200000000000003"/>
        </w:rPr>
        <w:t xml:space="preserve">, o obecných technických požadavcích zabezpečujících užívání staveb osobami s omezenou schopností pohybu a orientace, ve znění vyhlášky č. </w:t>
      </w:r>
      <w:hyperlink r:id="rId39" w:history="1">
        <w:r>
          <w:rPr>
            <w:color w:val="darkblue"/>
            <w:u w:val="single"/>
          </w:rPr>
          <w:t xml:space="preserve">492/2006 Sb.</w:t>
        </w:r>
      </w:hyperlink>
    </w:p>
    <w:p>
      <w:pPr>
        <w:ind w:left="560" w:right="0" w:hanging="560"/>
        <w:tabs>
          <w:tab w:val="right" w:leader="none" w:pos="500"/>
          <w:tab w:val="left" w:leader="none" w:pos="560"/>
        </w:tabs>
      </w:pPr>
      <w:r>
        <w:rPr/>
        <w:t xml:space="preserve">	</w:t>
      </w:r>
      <w:r>
        <w:rPr>
          <w:vertAlign w:val="superscript"/>
        </w:rPr>
        <w:t xml:space="preserve">18b)</w:t>
      </w:r>
      <w:r>
        <w:rPr/>
        <w:t xml:space="preserve">	</w:t>
      </w:r>
      <w:r>
        <w:rPr>
          <w:sz w:val="19.200000000000003"/>
          <w:szCs w:val="19.200000000000003"/>
        </w:rPr>
        <w:t xml:space="preserve">Zákon č. </w:t>
      </w:r>
      <w:hyperlink r:id="rId23"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40" w:history="1">
        <w:r>
          <w:rPr>
            <w:color w:val="darkblue"/>
            <w:u w:val="single"/>
          </w:rPr>
          <w:t xml:space="preserve">59/2006 Sb.</w:t>
        </w:r>
      </w:hyperlink>
      <w:r>
        <w:rPr>
          <w:sz w:val="19.200000000000003"/>
          <w:szCs w:val="19.200000000000003"/>
        </w:rPr>
        <w:t xml:space="preserve">, o prevenci závažných havárií způsobených nebezpečnými chemickými látkami nebo chemickými přípravky.</w:t>
      </w:r>
    </w:p>
    <w:p>
      <w:pPr>
        <w:pStyle w:val="Heading1"/>
      </w:pPr>
      <w:r>
        <w:rPr>
          <w:b/>
          <w:bCs/>
        </w:rPr>
        <w:t xml:space="preserve">ČI. II a ČI. III vyhlášky č. 360/2021 Sb. ve znění 164/2022 Sb. znějí:</w:t>
      </w:r>
    </w:p>
    <w:p>
      <w:pPr>
        <w:pStyle w:val="Heading2"/>
      </w:pPr>
      <w:r>
        <w:rPr>
          <w:b/>
          <w:bCs/>
        </w:rPr>
        <w:t xml:space="preserve">Čl. II</w:t>
      </w:r>
    </w:p>
    <w:p>
      <w:pPr>
        <w:jc w:val="center"/>
        <w:ind w:left="0" w:right="0"/>
      </w:pPr>
      <w:r>
        <w:rPr/>
        <w:t xml:space="preserve">zrušen vyhláškou č. </w:t>
      </w:r>
      <w:hyperlink r:id="rId41" w:history="1">
        <w:r>
          <w:rPr>
            <w:color w:val="darkblue"/>
            <w:u w:val="single"/>
          </w:rPr>
          <w:t xml:space="preserve">418/2022 Sb.</w:t>
        </w:r>
      </w:hyperlink>
      <w:r>
        <w:rPr/>
        <w:t xml:space="preserve"> (účinnost: 1. ledna 2023)</w:t>
      </w:r>
    </w:p>
    <w:p>
      <w:pPr>
        <w:pStyle w:val="Heading2"/>
      </w:pPr>
      <w:r>
        <w:rPr>
          <w:b/>
          <w:bCs/>
        </w:rPr>
        <w:t xml:space="preserve">Čl. III</w:t>
      </w:r>
      <w:r>
        <w:rPr>
          <w:rStyle w:val="hidden"/>
        </w:rPr>
        <w:t xml:space="preserve"> -</w:t>
      </w:r>
      <w:br/>
      <w:r>
        <w:rPr/>
        <w:t xml:space="preserve">Účinnost</w:t>
      </w:r>
    </w:p>
    <w:p>
      <w:pPr>
        <w:ind w:left="0" w:right="0"/>
      </w:pPr>
      <w:r>
        <w:rPr/>
        <w:t xml:space="preserve">Tato vyhláška nabývá účinnosti dnem 1. ledna 2023, s výjimkou ustanovení čl. I bodu 29, které nabývá účinnosti dnem následujícím po dni jejího vyhlášení.</w:t>
      </w:r>
    </w:p>
    <w:p>
      <w:pPr>
        <w:pStyle w:val="Heading1"/>
      </w:pPr>
      <w:r>
        <w:rPr>
          <w:b/>
          <w:bCs/>
        </w:rPr>
        <w:t xml:space="preserve">ČÁST DRUHÁ (ČI. IV) vyhlášky č. 418/2022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Pořízení územně plánovací dokumentace, u níž došlo přede dnem nabytí účinnosti této vyhlášky k doručení oznámení o konání veřejného projednání návrhu územně plánovací dokumentace, se dokončí podle vyhlášky č. </w:t>
      </w:r>
      <w:hyperlink r:id="rId42" w:history="1">
        <w:r>
          <w:rPr>
            <w:color w:val="darkblue"/>
            <w:u w:val="single"/>
          </w:rPr>
          <w:t xml:space="preserve">501/2006 Sb.</w:t>
        </w:r>
      </w:hyperlink>
      <w:r>
        <w:rPr/>
        <w:t xml:space="preserve">, ve znění účinném přede dnem nabytí účinnosti této vyhlášky.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Pořízení změny nebo aktualizace územně plánovací dokumentace, u níž došlo přede dnem nabytí účinnosti této vyhlášky ke schválení zadání nebo obsahu změny nebo obsahu aktualizace nebo zprávy o uplatňování v uplynulém období obsahující pokyny pro zpracování návrhu změny nebo aktualizace územně plánovací dokumentace, se dokončí podle vyhlášky č. </w:t>
      </w:r>
      <w:hyperlink r:id="rId42" w:history="1">
        <w:r>
          <w:rPr>
            <w:color w:val="darkblue"/>
            <w:u w:val="single"/>
          </w:rPr>
          <w:t xml:space="preserve">501/2006 Sb.</w:t>
        </w:r>
      </w:hyperlink>
      <w:r>
        <w:rPr/>
        <w:t xml:space="preserve">, ve znění účinném přede dnem nabytí účinnosti této vyhlášky.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Při první změně nebo aktualizaci územně plánovací dokumentace, jejíž pořizování bude zahájeno po dni nabytí účinnosti této vyhlášky, se územně plánovací dokumentace uvede do souladu s vyhláškou č. </w:t>
      </w:r>
      <w:hyperlink r:id="rId42" w:history="1">
        <w:r>
          <w:rPr>
            <w:color w:val="darkblue"/>
            <w:u w:val="single"/>
          </w:rPr>
          <w:t xml:space="preserve">501/2006 Sb.</w:t>
        </w:r>
      </w:hyperlink>
      <w:r>
        <w:rPr/>
        <w:t xml:space="preserve">, ve znění účinném ode dne nabytí účinnosti této vyhlášky.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Bylo-li v době ode dne 1. ledna 2007 do dne předcházejícího dni nabytí účinnosti této vyhlášky schváleno zadání územního plánu, lze změnou územně plánovací dokumentace schválené přede dnem 1. ledna 2007 ve zvlášť odůvodněných případech stanovit plochy s jiným způsobem využití, než je stanoveno v </w:t>
      </w:r>
      <w:r>
        <w:rPr/>
        <w:t xml:space="preserve">§ 4</w:t>
      </w:r>
      <w:r>
        <w:rPr/>
        <w:t xml:space="preserve"> až </w:t>
      </w:r>
      <w:r>
        <w:rPr/>
        <w:t xml:space="preserve">19</w:t>
      </w:r>
      <w:r>
        <w:rPr/>
        <w:t xml:space="preserve"> vyhlášky č. </w:t>
      </w:r>
      <w:hyperlink r:id="rId42" w:history="1">
        <w:r>
          <w:rPr>
            <w:color w:val="darkblue"/>
            <w:u w:val="single"/>
          </w:rPr>
          <w:t xml:space="preserve">501/2006 Sb.</w:t>
        </w:r>
      </w:hyperlink>
      <w:r>
        <w:rPr/>
        <w:t xml:space="preserve">, ve znění účinném ode dne nabytí účinnosti této vyhlášky.</w:t>
      </w:r>
    </w:p>
    <w:sectPr>
      <w:headerReference w:type="default" r:id="rId43"/>
      <w:footerReference w:type="default" r:id="rId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501/2006 Sb.</w:t>
          </w:r>
          <w:r>
            <w:rPr/>
            <w:t xml:space="preserve"> ve znění dle 418/2022 Sb. z </w:t>
          </w:r>
          <w:r>
            <w:rPr>
              <w:rStyle w:val="bold"/>
            </w:rPr>
            <w:t xml:space="preserve">1. 1. 2023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6s183#C06_P193" TargetMode="External"/><Relationship Id="rId8" Type="http://schemas.openxmlformats.org/officeDocument/2006/relationships/hyperlink" Target="https://esipa.cz/sbirka/sbsrv.dll/sb?DR=SB&amp;CP=2006s183#C06_P194" TargetMode="External"/><Relationship Id="rId9" Type="http://schemas.openxmlformats.org/officeDocument/2006/relationships/hyperlink" Target="https://esipa.cz/sbirka/sbsrv.dll/sb?DR=SB&amp;CP=2006s183" TargetMode="External"/><Relationship Id="rId10" Type="http://schemas.openxmlformats.org/officeDocument/2006/relationships/hyperlink" Target="https://esipa.cz/sbirka/sbsrv.dll/sb?DR=SB&amp;CP=2006s183#C03_H01_P018" TargetMode="External"/><Relationship Id="rId11" Type="http://schemas.openxmlformats.org/officeDocument/2006/relationships/hyperlink" Target="https://esipa.cz/sbirka/sbsrv.dll/sb?DR=SB&amp;CP=2006s183#C01_P002" TargetMode="External"/><Relationship Id="rId12" Type="http://schemas.openxmlformats.org/officeDocument/2006/relationships/hyperlink" Target="https://esipa.cz/sbirka/sbsrv.dll/sb?DR=SB&amp;CP=2012s431" TargetMode="External"/><Relationship Id="rId13" Type="http://schemas.openxmlformats.org/officeDocument/2006/relationships/hyperlink" Target="https://esipa.cz/sbirka/sbsrv.dll/sb?DR=SB&amp;CP=2009s269" TargetMode="External"/><Relationship Id="rId14" Type="http://schemas.openxmlformats.org/officeDocument/2006/relationships/hyperlink" Target="https://esipa.cz/sbirka/sbsrv.dll/sb?DR=SB&amp;CP=2006s183#C05_H03_P169" TargetMode="External"/><Relationship Id="rId15" Type="http://schemas.openxmlformats.org/officeDocument/2006/relationships/hyperlink" Target="https://esipa.cz/sbirka/sbsrv.dll/sb?DR=SB&amp;CP=2000s128#C01_H01_D004_P034" TargetMode="External"/><Relationship Id="rId16" Type="http://schemas.openxmlformats.org/officeDocument/2006/relationships/hyperlink" Target="https://esipa.cz/sbirka/sbsrv.dll/sb?DR=SB&amp;CP=2000s128" TargetMode="External"/><Relationship Id="rId17" Type="http://schemas.openxmlformats.org/officeDocument/2006/relationships/hyperlink" Target="https://esipa.cz/sbirka/sbsrv.dll/sb?DR=SB&amp;CP=1998s137#C00_P003" TargetMode="External"/><Relationship Id="rId18" Type="http://schemas.openxmlformats.org/officeDocument/2006/relationships/hyperlink" Target="https://esipa.cz/sbirka/sbsrv.dll/sb?DR=SB&amp;CP=1998s137" TargetMode="External"/><Relationship Id="rId19" Type="http://schemas.openxmlformats.org/officeDocument/2006/relationships/hyperlink" Target="https://esipa.cz/sbirka/sbsrv.dll/sb?DR=SB&amp;CP=1997s013" TargetMode="External"/><Relationship Id="rId20" Type="http://schemas.openxmlformats.org/officeDocument/2006/relationships/hyperlink" Target="https://esipa.cz/sbirka/sbsrv.dll/sb?DR=SB&amp;CP=1994s266" TargetMode="External"/><Relationship Id="rId21" Type="http://schemas.openxmlformats.org/officeDocument/2006/relationships/hyperlink" Target="https://esipa.cz/sbirka/sbsrv.dll/sb?DR=SB&amp;CP=1997s049" TargetMode="External"/><Relationship Id="rId22" Type="http://schemas.openxmlformats.org/officeDocument/2006/relationships/hyperlink" Target="https://esipa.cz/sbirka/sbsrv.dll/sb?DR=SB&amp;CP=1991s455" TargetMode="External"/><Relationship Id="rId23" Type="http://schemas.openxmlformats.org/officeDocument/2006/relationships/hyperlink" Target="https://esipa.cz/sbirka/sbsrv.dll/sb?DR=SB&amp;CP=2001s254" TargetMode="External"/><Relationship Id="rId24" Type="http://schemas.openxmlformats.org/officeDocument/2006/relationships/hyperlink" Target="https://esipa.cz/sbirka/sbsrv.dll/sb?DR=SB&amp;CP=1992s334#C01_P001" TargetMode="External"/><Relationship Id="rId25" Type="http://schemas.openxmlformats.org/officeDocument/2006/relationships/hyperlink" Target="https://esipa.cz/sbirka/sbsrv.dll/sb?DR=SB&amp;CP=1992s334" TargetMode="External"/><Relationship Id="rId26" Type="http://schemas.openxmlformats.org/officeDocument/2006/relationships/hyperlink" Target="https://esipa.cz/sbirka/sbsrv.dll/sb?DR=SB&amp;CP=1995s289#C01_H01_OD01_P002" TargetMode="External"/><Relationship Id="rId27" Type="http://schemas.openxmlformats.org/officeDocument/2006/relationships/hyperlink" Target="https://esipa.cz/sbirka/sbsrv.dll/sb?DR=SB&amp;CP=1995s289" TargetMode="External"/><Relationship Id="rId28" Type="http://schemas.openxmlformats.org/officeDocument/2006/relationships/hyperlink" Target="https://esipa.cz/sbirka/sbsrv.dll/sb?DR=SB&amp;CP=1995s289#C01_H01_OD01_P003" TargetMode="External"/><Relationship Id="rId29" Type="http://schemas.openxmlformats.org/officeDocument/2006/relationships/hyperlink" Target="https://esipa.cz/sbirka/sbsrv.dll/sb?DR=SB&amp;CP=1992s114" TargetMode="External"/><Relationship Id="rId30" Type="http://schemas.openxmlformats.org/officeDocument/2006/relationships/hyperlink" Target="https://esipa.cz/sbirka/sbsrv.dll/sb?DR=SB&amp;CP=1992s395#P001" TargetMode="External"/><Relationship Id="rId31" Type="http://schemas.openxmlformats.org/officeDocument/2006/relationships/hyperlink" Target="https://esipa.cz/sbirka/sbsrv.dll/sb?DR=SB&amp;CP=1992s395" TargetMode="External"/><Relationship Id="rId32" Type="http://schemas.openxmlformats.org/officeDocument/2006/relationships/hyperlink" Target="https://esipa.cz/sbirka/sbsrv.dll/sb?DR=SB&amp;CP=1997s104" TargetMode="External"/><Relationship Id="rId33" Type="http://schemas.openxmlformats.org/officeDocument/2006/relationships/hyperlink" Target="https://esipa.cz/sbirka/sbsrv.dll/sb?DR=SB&amp;CP=2001s185" TargetMode="External"/><Relationship Id="rId34" Type="http://schemas.openxmlformats.org/officeDocument/2006/relationships/hyperlink" Target="https://esipa.cz/sbirka/sbsrv.dll/sb?DR=SB&amp;CP=2001s274" TargetMode="External"/><Relationship Id="rId35" Type="http://schemas.openxmlformats.org/officeDocument/2006/relationships/hyperlink" Target="https://esipa.cz/sbirka/sbsrv.dll/sb?DR=SB&amp;CP=1997s012" TargetMode="External"/><Relationship Id="rId36" Type="http://schemas.openxmlformats.org/officeDocument/2006/relationships/hyperlink" Target="https://esipa.cz/sbirka/sbsrv.dll/sb?DR=SB&amp;CP=2001s423" TargetMode="External"/><Relationship Id="rId37" Type="http://schemas.openxmlformats.org/officeDocument/2006/relationships/hyperlink" Target="https://esipa.cz/sbirka/sbsrv.dll/sb?DR=SB&amp;CP=2006s311" TargetMode="External"/><Relationship Id="rId38" Type="http://schemas.openxmlformats.org/officeDocument/2006/relationships/hyperlink" Target="https://esipa.cz/sbirka/sbsrv.dll/sb?DR=SB&amp;CP=2001s369" TargetMode="External"/><Relationship Id="rId39" Type="http://schemas.openxmlformats.org/officeDocument/2006/relationships/hyperlink" Target="https://esipa.cz/sbirka/sbsrv.dll/sb?DR=SB&amp;CP=2006s492" TargetMode="External"/><Relationship Id="rId40" Type="http://schemas.openxmlformats.org/officeDocument/2006/relationships/hyperlink" Target="https://esipa.cz/sbirka/sbsrv.dll/sb?DR=SB&amp;CP=2006s059" TargetMode="External"/><Relationship Id="rId41" Type="http://schemas.openxmlformats.org/officeDocument/2006/relationships/hyperlink" Target="https://esipa.cz/sbirka/sbsrv.dll/sb?DR=SB&amp;CP=2022s418" TargetMode="External"/><Relationship Id="rId42" Type="http://schemas.openxmlformats.org/officeDocument/2006/relationships/hyperlink" Target="https://esipa.cz/sbirka/sbsrv.dll/sb?DR=SB&amp;CP=2006s501" TargetMode="External"/><Relationship Id="rId43" Type="http://schemas.openxmlformats.org/officeDocument/2006/relationships/header" Target="header1.xml"/><Relationship Id="rId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501/2006 Sb. dle 418/2022 Sb. z 1. 1. 2023</dc:title>
  <dc:description>Vyhláška o obecných požadavcích na využívání území</dc:description>
  <dc:subject/>
  <cp:keywords/>
  <cp:category/>
  <cp:lastModifiedBy/>
  <dcterms:created xsi:type="dcterms:W3CDTF">2023-01-01T00:00:00+01:00</dcterms:created>
  <dcterms:modified xsi:type="dcterms:W3CDTF">2024-02-13T16:00:11+01:00</dcterms:modified>
</cp:coreProperties>
</file>

<file path=docProps/custom.xml><?xml version="1.0" encoding="utf-8"?>
<Properties xmlns="http://schemas.openxmlformats.org/officeDocument/2006/custom-properties" xmlns:vt="http://schemas.openxmlformats.org/officeDocument/2006/docPropsVTypes"/>
</file>