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105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SDĚLENÍ</w:t>
      </w:r>
    </w:p>
    <w:p>
      <w:pPr>
        <w:jc w:val="center"/>
        <w:ind w:left="0" w:right="0"/>
        <w:spacing w:after="0"/>
      </w:pPr>
      <w:r>
        <w:rPr/>
        <w:t xml:space="preserve">Ministerstva práce a sociálních věcí</w:t>
      </w:r>
    </w:p>
    <w:p>
      <w:pPr>
        <w:jc w:val="center"/>
        <w:ind w:left="0" w:right="0"/>
        <w:spacing w:after="0"/>
      </w:pPr>
      <w:r>
        <w:rPr/>
        <w:t xml:space="preserve">ze dne 16. dubna 2024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rozšíření závaznosti kolektivní smlouvy vyššího stupně</w:t>
      </w:r>
    </w:p>
    <w:p>
      <w:pPr>
        <w:spacing w:after="0"/>
      </w:pPr>
      <w:pPr>
        <w:rPr/>
      </w:pPr>
    </w:p>
    <w:p>
      <w:pPr/>
      <w:r>
        <w:pict>
          <v:shape id="_x0000_s1007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ind w:left="0" w:right="0"/>
      </w:pPr>
      <w:r>
        <w:rPr/>
        <w:t xml:space="preserve">Ministerstvo práce a sociálních věcí podle </w:t>
      </w:r>
      <w:hyperlink r:id="rId7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zákona č. </w:t>
      </w:r>
      <w:hyperlink r:id="rId8" w:history="1">
        <w:r>
          <w:rPr>
            <w:color w:val="darkblue"/>
            <w:u w:val="single"/>
          </w:rPr>
          <w:t xml:space="preserve">2/1991 Sb.</w:t>
        </w:r>
      </w:hyperlink>
      <w:r>
        <w:rPr/>
        <w:t xml:space="preserve">, o kolektivním vyjednávání, ve znění pozdějších předpisů, sděluje, že Kolektivní smlouva vyššího stupně na rok 2023 ze dne 12. ledna 2023, která byla uzavřena mezi vyššími odborovými orgány – Odborovým svazem pracovníků dřevozpracujících odvětví, lesního a vodního hospodářství v České republice, Česko-moravským odborovým sdružením „v likvidaci“ a svazem zaměstnavatelů – Asociací českého papírenského průmyslu, ve znění Dodatku č. 1 ze dne 1. prosince 2023, který byl uzavřen mezi vyšším odborovým orgánem – Odborovým svazem pracovníků dřevozpracujících odvětví, lesního a vodního hospodářství v České republice a svazem zaměstnavatelů – Asociací českého papírenského průmyslu, je s účinností od prvního dne měsíce následujícího po vyhlášení tohoto sdělení závazná i pro další zaměstnavatele s převažující činností v odvětví označeném kódem klasifikace ekonomických činností CZ-NACE 17.12.</w:t>
      </w:r>
    </w:p>
    <w:p>
      <w:pPr>
        <w:ind w:left="0" w:right="0"/>
      </w:pPr>
      <w:r>
        <w:rPr/>
        <w:t xml:space="preserve">S obsahem kolektivní smlouvy vyššího stupně se lze seznámit na krajských pobočkách Úřadu práce České republiky a na internetových stránkách Ministerstva práce a sociálních věcí (</w:t>
      </w:r>
      <w:hyperlink r:id="rId9" w:history="1">
        <w:r>
          <w:rPr>
            <w:color w:val="darkblue"/>
            <w:u w:val="single"/>
          </w:rPr>
          <w:t xml:space="preserve">https://www.mpsv.cz/</w:t>
        </w:r>
      </w:hyperlink>
      <w:r>
        <w:rPr/>
        <w:t xml:space="preserve">).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Jurečka</w:t>
      </w:r>
      <w:r>
        <w:rPr/>
        <w:t xml:space="preserve">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105/2024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1991s002-2019s277#P7" TargetMode="External"/><Relationship Id="rId8" Type="http://schemas.openxmlformats.org/officeDocument/2006/relationships/hyperlink" Target="https://esipa.cz/sbirka/sbsrv.dll/sb?DR=SB&amp;CP=1991s002" TargetMode="External"/><Relationship Id="rId9" Type="http://schemas.openxmlformats.org/officeDocument/2006/relationships/hyperlink" Target="https://www.mpsv.cz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105/2024 Sb. - původní znění</dc:title>
  <dc:description>Sdělení Ministerstva práce a sociálních věcí o rozšíření závaznosti kolektivní smlouvy vyššího stupně</dc:description>
  <dc:subject/>
  <cp:keywords/>
  <cp:category/>
  <cp:lastModifiedBy/>
  <dcterms:created xsi:type="dcterms:W3CDTF">2024-05-01T00:00:00+02:00</dcterms:created>
  <dcterms:modified xsi:type="dcterms:W3CDTF">2024-04-27T08:11:09+02:00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