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 zelená karta podle § 42g zákona o pobytu cizinců na území České republiky a o změně některých zákonů</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3,90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462/2009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28,50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28,70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30,70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27,20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61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93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146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61 Kč až 73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93 Kč až 112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146 Kč až 174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0"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6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3"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4"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5" w:history="1">
        <w:r>
          <w:rPr>
            <w:color w:val="darkblue"/>
            <w:u w:val="single"/>
          </w:rPr>
          <w:t xml:space="preserve">257/2000 Sb.</w:t>
        </w:r>
      </w:hyperlink>
      <w:r>
        <w:rPr>
          <w:sz w:val="19.200000000000003"/>
          <w:szCs w:val="19.200000000000003"/>
        </w:rPr>
        <w:t xml:space="preserve">, o Probační a mediační službě a o změně zákona č. </w:t>
      </w:r>
      <w:hyperlink r:id="rId176"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7"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9" w:history="1">
        <w:r>
          <w:rPr>
            <w:color w:val="darkblue"/>
            <w:u w:val="single"/>
          </w:rPr>
          <w:t xml:space="preserve">§ 3</w:t>
        </w:r>
      </w:hyperlink>
      <w:r>
        <w:rPr>
          <w:sz w:val="19.200000000000003"/>
          <w:szCs w:val="19.200000000000003"/>
        </w:rPr>
        <w:t xml:space="preserve"> a 51 zákona č. </w:t>
      </w:r>
      <w:hyperlink r:id="rId17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0" w:history="1">
        <w:r>
          <w:rPr>
            <w:color w:val="darkblue"/>
            <w:u w:val="single"/>
          </w:rPr>
          <w:t xml:space="preserve">§ 6</w:t>
        </w:r>
      </w:hyperlink>
      <w:r>
        <w:rPr>
          <w:sz w:val="19.200000000000003"/>
          <w:szCs w:val="19.200000000000003"/>
        </w:rPr>
        <w:t xml:space="preserve"> odst. 2 písm. d) zákona č. </w:t>
      </w:r>
      <w:hyperlink r:id="rId181"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2" w:history="1">
        <w:r>
          <w:rPr>
            <w:color w:val="darkblue"/>
            <w:u w:val="single"/>
          </w:rPr>
          <w:t xml:space="preserve">§ 16</w:t>
        </w:r>
      </w:hyperlink>
      <w:r>
        <w:rPr>
          <w:sz w:val="19.200000000000003"/>
          <w:szCs w:val="19.200000000000003"/>
        </w:rPr>
        <w:t xml:space="preserve"> odst. 2 zákona č. </w:t>
      </w:r>
      <w:hyperlink r:id="rId181" w:history="1">
        <w:r>
          <w:rPr>
            <w:color w:val="darkblue"/>
            <w:u w:val="single"/>
          </w:rPr>
          <w:t xml:space="preserve">83/1990 Sb.</w:t>
        </w:r>
      </w:hyperlink>
      <w:r>
        <w:rPr>
          <w:sz w:val="19.200000000000003"/>
          <w:szCs w:val="19.200000000000003"/>
        </w:rPr>
        <w:t xml:space="preserve">, ve znění zákona č. </w:t>
      </w:r>
      <w:hyperlink r:id="rId183"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8" w:history="1">
        <w:r>
          <w:rPr>
            <w:color w:val="darkblue"/>
            <w:u w:val="single"/>
          </w:rPr>
          <w:t xml:space="preserve">211/2000 Sb.</w:t>
        </w:r>
      </w:hyperlink>
      <w:r>
        <w:rPr>
          <w:sz w:val="19.200000000000003"/>
          <w:szCs w:val="19.200000000000003"/>
        </w:rPr>
        <w:t xml:space="preserve">, o Státním fondu rozvoje bydlení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1" w:history="1">
        <w:r>
          <w:rPr>
            <w:color w:val="darkblue"/>
            <w:u w:val="single"/>
          </w:rPr>
          <w:t xml:space="preserve">§ 54</w:t>
        </w:r>
      </w:hyperlink>
      <w:r>
        <w:rPr>
          <w:sz w:val="19.200000000000003"/>
          <w:szCs w:val="19.200000000000003"/>
        </w:rPr>
        <w:t xml:space="preserve"> zákona č. </w:t>
      </w:r>
      <w:hyperlink r:id="rId17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2" w:history="1">
        <w:r>
          <w:rPr>
            <w:color w:val="darkblue"/>
            <w:u w:val="single"/>
          </w:rPr>
          <w:t xml:space="preserve">483/1991 Sb.</w:t>
        </w:r>
      </w:hyperlink>
      <w:r>
        <w:rPr>
          <w:sz w:val="19.200000000000003"/>
          <w:szCs w:val="19.200000000000003"/>
        </w:rPr>
        <w:t xml:space="preserve">, o České televizi, § 8 odst. 1 písm. a) a § 9 odst. 4 zákona č. </w:t>
      </w:r>
      <w:hyperlink r:id="rId203" w:history="1">
        <w:r>
          <w:rPr>
            <w:color w:val="darkblue"/>
            <w:u w:val="single"/>
          </w:rPr>
          <w:t xml:space="preserve">484/1991 Sb.</w:t>
        </w:r>
      </w:hyperlink>
      <w:r>
        <w:rPr>
          <w:sz w:val="19.200000000000003"/>
          <w:szCs w:val="19.200000000000003"/>
        </w:rPr>
        <w:t xml:space="preserve">, o Českém rozhlasu, § 8 odst. 1 písm. b) zákona č. </w:t>
      </w:r>
      <w:hyperlink r:id="rId204" w:history="1">
        <w:r>
          <w:rPr>
            <w:color w:val="darkblue"/>
            <w:u w:val="single"/>
          </w:rPr>
          <w:t xml:space="preserve">517/1992 Sb.</w:t>
        </w:r>
      </w:hyperlink>
      <w:r>
        <w:rPr>
          <w:sz w:val="19.200000000000003"/>
          <w:szCs w:val="19.200000000000003"/>
        </w:rPr>
        <w:t xml:space="preserve">, o České tiskové kanceláři, § 9 odst. 2 zákona č. </w:t>
      </w:r>
      <w:hyperlink r:id="rId187" w:history="1">
        <w:r>
          <w:rPr>
            <w:color w:val="darkblue"/>
            <w:u w:val="single"/>
          </w:rPr>
          <w:t xml:space="preserve">256/2000 Sb.</w:t>
        </w:r>
      </w:hyperlink>
      <w:r>
        <w:rPr>
          <w:sz w:val="19.200000000000003"/>
          <w:szCs w:val="19.200000000000003"/>
        </w:rPr>
        <w:t xml:space="preserve">, § 6 odst. 5 zákona č. </w:t>
      </w:r>
      <w:hyperlink r:id="rId188" w:history="1">
        <w:r>
          <w:rPr>
            <w:color w:val="darkblue"/>
            <w:u w:val="single"/>
          </w:rPr>
          <w:t xml:space="preserve">211/2000 Sb.</w:t>
        </w:r>
      </w:hyperlink>
      <w:r>
        <w:rPr>
          <w:sz w:val="19.200000000000003"/>
          <w:szCs w:val="19.200000000000003"/>
        </w:rPr>
        <w:t xml:space="preserve">, § 8 odst. 4 zákona č. </w:t>
      </w:r>
      <w:hyperlink r:id="rId190" w:history="1">
        <w:r>
          <w:rPr>
            <w:color w:val="darkblue"/>
            <w:u w:val="single"/>
          </w:rPr>
          <w:t xml:space="preserve">104/2000 Sb.</w:t>
        </w:r>
      </w:hyperlink>
      <w:r>
        <w:rPr>
          <w:sz w:val="19.200000000000003"/>
          <w:szCs w:val="19.200000000000003"/>
        </w:rPr>
        <w:t xml:space="preserve">, § 12 odst. 2 a 3 zákona č. </w:t>
      </w:r>
      <w:hyperlink r:id="rId186" w:history="1">
        <w:r>
          <w:rPr>
            <w:color w:val="darkblue"/>
            <w:u w:val="single"/>
          </w:rPr>
          <w:t xml:space="preserve">77/1997 Sb.</w:t>
        </w:r>
      </w:hyperlink>
      <w:r>
        <w:rPr>
          <w:sz w:val="19.200000000000003"/>
          <w:szCs w:val="19.200000000000003"/>
        </w:rPr>
        <w:t xml:space="preserve">, § 24 odst. 3 zákona č. </w:t>
      </w:r>
      <w:hyperlink r:id="rId19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5" w:history="1">
        <w:r>
          <w:rPr>
            <w:color w:val="darkblue"/>
            <w:u w:val="single"/>
          </w:rPr>
          <w:t xml:space="preserve">435/2004 Sb.</w:t>
        </w:r>
      </w:hyperlink>
      <w:r>
        <w:rPr>
          <w:sz w:val="19.200000000000003"/>
          <w:szCs w:val="19.200000000000003"/>
        </w:rPr>
        <w:t xml:space="preserve">, o zaměstnanosti, § 48 zákona č. </w:t>
      </w:r>
      <w:hyperlink r:id="rId206" w:history="1">
        <w:r>
          <w:rPr>
            <w:color w:val="darkblue"/>
            <w:u w:val="single"/>
          </w:rPr>
          <w:t xml:space="preserve">251/2005 Sb.</w:t>
        </w:r>
      </w:hyperlink>
      <w:r>
        <w:rPr>
          <w:sz w:val="19.200000000000003"/>
          <w:szCs w:val="19.200000000000003"/>
        </w:rPr>
        <w:t xml:space="preserve">, o inspekci práce, čl. II bod 17 zákona č. </w:t>
      </w:r>
      <w:hyperlink r:id="rId20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208" w:history="1">
        <w:r>
          <w:rPr>
            <w:color w:val="darkblue"/>
            <w:u w:val="single"/>
          </w:rPr>
          <w:t xml:space="preserve">306/2008 Sb.</w:t>
        </w:r>
      </w:hyperlink>
      <w:r>
        <w:rPr>
          <w:sz w:val="19.200000000000003"/>
          <w:szCs w:val="19.200000000000003"/>
        </w:rPr>
        <w:t xml:space="preserve"> (účinnost: 1. ledna 2010)</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9" w:history="1">
        <w:r>
          <w:rPr>
            <w:color w:val="darkblue"/>
            <w:u w:val="single"/>
          </w:rPr>
          <w:t xml:space="preserve">§ 66</w:t>
        </w:r>
      </w:hyperlink>
      <w:r>
        <w:rPr>
          <w:sz w:val="19.200000000000003"/>
          <w:szCs w:val="19.200000000000003"/>
        </w:rPr>
        <w:t xml:space="preserve"> zákona č. </w:t>
      </w:r>
      <w:hyperlink r:id="rId205"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0" w:history="1">
        <w:r>
          <w:rPr>
            <w:color w:val="darkblue"/>
            <w:u w:val="single"/>
          </w:rPr>
          <w:t xml:space="preserve">§ 4</w:t>
        </w:r>
      </w:hyperlink>
      <w:r>
        <w:rPr>
          <w:sz w:val="19.200000000000003"/>
          <w:szCs w:val="19.200000000000003"/>
        </w:rPr>
        <w:t xml:space="preserve"> odst. 1 zákona č. </w:t>
      </w:r>
      <w:hyperlink r:id="rId211"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Zákon č. </w:t>
      </w:r>
      <w:hyperlink r:id="rId212" w:history="1">
        <w:r>
          <w:rPr>
            <w:color w:val="darkblue"/>
            <w:u w:val="single"/>
          </w:rPr>
          <w:t xml:space="preserve">326/1999 Sb.</w:t>
        </w:r>
      </w:hyperlink>
      <w:r>
        <w:rPr>
          <w:sz w:val="19.200000000000003"/>
          <w:szCs w:val="19.200000000000003"/>
        </w:rPr>
        <w:t xml:space="preserve">, ve znění zákona č. </w:t>
      </w:r>
      <w:hyperlink r:id="rId213" w:history="1">
        <w:r>
          <w:rPr>
            <w:color w:val="darkblue"/>
            <w:u w:val="single"/>
          </w:rPr>
          <w:t xml:space="preserve">382/2008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1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4" w:history="1">
        <w:r>
          <w:rPr>
            <w:color w:val="darkblue"/>
            <w:u w:val="single"/>
          </w:rPr>
          <w:t xml:space="preserve">§ 3</w:t>
        </w:r>
      </w:hyperlink>
      <w:r>
        <w:rPr>
          <w:sz w:val="19.200000000000003"/>
          <w:szCs w:val="19.200000000000003"/>
        </w:rPr>
        <w:t xml:space="preserve"> odst. 1 písm. a) až c) zákona č. </w:t>
      </w:r>
      <w:hyperlink r:id="rId22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6" w:history="1">
        <w:r>
          <w:rPr>
            <w:color w:val="darkblue"/>
            <w:u w:val="single"/>
          </w:rPr>
          <w:t xml:space="preserve">§ 2</w:t>
        </w:r>
      </w:hyperlink>
      <w:r>
        <w:rPr>
          <w:sz w:val="19.200000000000003"/>
          <w:szCs w:val="19.200000000000003"/>
        </w:rPr>
        <w:t xml:space="preserve"> písm. c) vyhlášky č. </w:t>
      </w:r>
      <w:hyperlink r:id="rId22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8" w:history="1">
        <w:r>
          <w:rPr>
            <w:color w:val="darkblue"/>
            <w:u w:val="single"/>
          </w:rPr>
          <w:t xml:space="preserve">49/1997 Sb.</w:t>
        </w:r>
      </w:hyperlink>
      <w:r>
        <w:rPr>
          <w:sz w:val="19.200000000000003"/>
          <w:szCs w:val="19.200000000000003"/>
        </w:rPr>
        <w:t xml:space="preserve">, o civilním letectví a o změně a doplnění zákona č. </w:t>
      </w:r>
      <w:hyperlink r:id="rId2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2" w:history="1">
        <w:r>
          <w:rPr>
            <w:color w:val="darkblue"/>
            <w:u w:val="single"/>
          </w:rPr>
          <w:t xml:space="preserve">§ 67</w:t>
        </w:r>
      </w:hyperlink>
      <w:r>
        <w:rPr>
          <w:sz w:val="19.200000000000003"/>
          <w:szCs w:val="19.200000000000003"/>
        </w:rPr>
        <w:t xml:space="preserve"> zákona č. </w:t>
      </w:r>
      <w:hyperlink r:id="rId23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4" w:history="1">
        <w:r>
          <w:rPr>
            <w:color w:val="darkblue"/>
            <w:u w:val="single"/>
          </w:rPr>
          <w:t xml:space="preserve">§ 37</w:t>
        </w:r>
      </w:hyperlink>
      <w:r>
        <w:rPr>
          <w:sz w:val="19.200000000000003"/>
          <w:szCs w:val="19.200000000000003"/>
        </w:rPr>
        <w:t xml:space="preserve"> zákona č. </w:t>
      </w:r>
      <w:hyperlink r:id="rId23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6" w:history="1">
        <w:r>
          <w:rPr>
            <w:color w:val="darkblue"/>
            <w:u w:val="single"/>
          </w:rPr>
          <w:t xml:space="preserve">251/2005 Sb.</w:t>
        </w:r>
      </w:hyperlink>
      <w:r>
        <w:rPr>
          <w:sz w:val="19.200000000000003"/>
          <w:szCs w:val="19.200000000000003"/>
        </w:rPr>
        <w:t xml:space="preserve">, o inspekci práce, zákon č. </w:t>
      </w:r>
      <w:hyperlink r:id="rId23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1" w:history="1">
        <w:r>
          <w:rPr>
            <w:color w:val="darkblue"/>
            <w:u w:val="single"/>
          </w:rPr>
          <w:t xml:space="preserve">309/2006 Sb.</w:t>
        </w:r>
      </w:hyperlink>
      <w:r>
        <w:rPr>
          <w:sz w:val="19.200000000000003"/>
          <w:szCs w:val="19.200000000000003"/>
        </w:rPr>
        <w:t xml:space="preserve">, ve znění zákona č. </w:t>
      </w:r>
      <w:hyperlink r:id="rId23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2" w:history="1">
        <w:r>
          <w:rPr>
            <w:color w:val="darkblue"/>
            <w:u w:val="single"/>
          </w:rPr>
          <w:t xml:space="preserve">§ 39</w:t>
        </w:r>
      </w:hyperlink>
      <w:r>
        <w:rPr>
          <w:sz w:val="19.200000000000003"/>
          <w:szCs w:val="19.200000000000003"/>
        </w:rPr>
        <w:t xml:space="preserve"> zákona č. </w:t>
      </w:r>
      <w:hyperlink r:id="rId23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7"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8" w:history="1">
        <w:r>
          <w:rPr>
            <w:color w:val="darkblue"/>
            <w:u w:val="single"/>
          </w:rPr>
          <w:t xml:space="preserve">90/1995 Sb.</w:t>
        </w:r>
      </w:hyperlink>
      <w:r>
        <w:rPr>
          <w:sz w:val="19.200000000000003"/>
          <w:szCs w:val="19.200000000000003"/>
        </w:rPr>
        <w:t xml:space="preserve">, o jednacím řádu Poslanecké sněmovny, § 147 odst. 2 zákona č. </w:t>
      </w:r>
      <w:hyperlink r:id="rId249" w:history="1">
        <w:r>
          <w:rPr>
            <w:color w:val="darkblue"/>
            <w:u w:val="single"/>
          </w:rPr>
          <w:t xml:space="preserve">107/1999 Sb.</w:t>
        </w:r>
      </w:hyperlink>
      <w:r>
        <w:rPr>
          <w:sz w:val="19.200000000000003"/>
          <w:szCs w:val="19.200000000000003"/>
        </w:rPr>
        <w:t xml:space="preserve">, o jednacím řádu Senátu, § 4 odst. 3 zákona č. </w:t>
      </w:r>
      <w:hyperlink r:id="rId250" w:history="1">
        <w:r>
          <w:rPr>
            <w:color w:val="darkblue"/>
            <w:u w:val="single"/>
          </w:rPr>
          <w:t xml:space="preserve">114/1993 Sb.</w:t>
        </w:r>
      </w:hyperlink>
      <w:r>
        <w:rPr>
          <w:sz w:val="19.200000000000003"/>
          <w:szCs w:val="19.200000000000003"/>
        </w:rPr>
        <w:t xml:space="preserve">, o Kanceláři prezidenta republiky, ve znění zákona č. </w:t>
      </w:r>
      <w:hyperlink r:id="rId251"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2" w:history="1">
        <w:r>
          <w:rPr>
            <w:color w:val="darkblue"/>
            <w:u w:val="single"/>
          </w:rPr>
          <w:t xml:space="preserve">§ 24</w:t>
        </w:r>
      </w:hyperlink>
      <w:r>
        <w:rPr>
          <w:sz w:val="19.200000000000003"/>
          <w:szCs w:val="19.200000000000003"/>
        </w:rPr>
        <w:t xml:space="preserve"> až 26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3"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6" w:history="1">
        <w:r>
          <w:rPr>
            <w:color w:val="darkblue"/>
            <w:u w:val="single"/>
          </w:rPr>
          <w:t xml:space="preserve">§ 16</w:t>
        </w:r>
      </w:hyperlink>
      <w:r>
        <w:rPr>
          <w:sz w:val="19.200000000000003"/>
          <w:szCs w:val="19.200000000000003"/>
        </w:rPr>
        <w:t xml:space="preserve"> odst. 1 zákona č. </w:t>
      </w:r>
      <w:hyperlink r:id="rId257"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8"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9"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1"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2" w:history="1">
        <w:r>
          <w:rPr>
            <w:color w:val="darkblue"/>
            <w:u w:val="single"/>
          </w:rPr>
          <w:t xml:space="preserve">500/2004 Sb.</w:t>
        </w:r>
      </w:hyperlink>
      <w:r>
        <w:rPr>
          <w:sz w:val="19.200000000000003"/>
          <w:szCs w:val="19.200000000000003"/>
        </w:rPr>
        <w:t xml:space="preserve">, správní řád, ve znění zákona č. </w:t>
      </w:r>
      <w:hyperlink r:id="rId263"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4"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5"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6"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7"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8"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9"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0"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1"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2"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3"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6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4"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5" w:history="1">
        <w:r>
          <w:rPr>
            <w:color w:val="darkblue"/>
            <w:u w:val="single"/>
          </w:rPr>
          <w:t xml:space="preserve">§ 7</w:t>
        </w:r>
      </w:hyperlink>
      <w:r>
        <w:rPr>
          <w:sz w:val="19.200000000000003"/>
          <w:szCs w:val="19.200000000000003"/>
        </w:rPr>
        <w:t xml:space="preserve"> odst. 12 zákona č. </w:t>
      </w:r>
      <w:hyperlink r:id="rId27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8" w:history="1">
        <w:r>
          <w:rPr>
            <w:color w:val="darkblue"/>
            <w:u w:val="single"/>
          </w:rPr>
          <w:t xml:space="preserve">§ 7</w:t>
        </w:r>
      </w:hyperlink>
      <w:r>
        <w:rPr>
          <w:sz w:val="19.200000000000003"/>
          <w:szCs w:val="19.200000000000003"/>
        </w:rPr>
        <w:t xml:space="preserve"> odst. 5 zákona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9" w:history="1">
        <w:r>
          <w:rPr>
            <w:color w:val="darkblue"/>
            <w:u w:val="single"/>
          </w:rPr>
          <w:t xml:space="preserve">§ 15</w:t>
        </w:r>
      </w:hyperlink>
      <w:r>
        <w:rPr>
          <w:sz w:val="19.200000000000003"/>
          <w:szCs w:val="19.200000000000003"/>
        </w:rPr>
        <w:t xml:space="preserve"> odst. 9 a </w:t>
      </w:r>
      <w:hyperlink r:id="rId280" w:history="1">
        <w:r>
          <w:rPr>
            <w:color w:val="darkblue"/>
            <w:u w:val="single"/>
          </w:rPr>
          <w:t xml:space="preserve">§ 83</w:t>
        </w:r>
      </w:hyperlink>
      <w:r>
        <w:rPr>
          <w:sz w:val="19.200000000000003"/>
          <w:szCs w:val="19.200000000000003"/>
        </w:rPr>
        <w:t xml:space="preserve"> odst. 11 zákona o vysokých školách, </w:t>
      </w:r>
      <w:hyperlink r:id="rId281" w:history="1">
        <w:r>
          <w:rPr>
            <w:color w:val="darkblue"/>
            <w:u w:val="single"/>
          </w:rPr>
          <w:t xml:space="preserve">§ 184</w:t>
        </w:r>
      </w:hyperlink>
      <w:r>
        <w:rPr>
          <w:sz w:val="19.200000000000003"/>
          <w:szCs w:val="19.200000000000003"/>
        </w:rPr>
        <w:t xml:space="preserve"> školského zákona, </w:t>
      </w:r>
      <w:hyperlink r:id="rId282" w:history="1">
        <w:r>
          <w:rPr>
            <w:color w:val="darkblue"/>
            <w:u w:val="single"/>
          </w:rPr>
          <w:t xml:space="preserve">§ 38</w:t>
        </w:r>
      </w:hyperlink>
      <w:r>
        <w:rPr>
          <w:sz w:val="19.200000000000003"/>
          <w:szCs w:val="19.200000000000003"/>
        </w:rPr>
        <w:t xml:space="preserve"> zákona č. </w:t>
      </w:r>
      <w:hyperlink r:id="rId21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3" w:history="1">
        <w:r>
          <w:rPr>
            <w:color w:val="darkblue"/>
            <w:u w:val="single"/>
          </w:rPr>
          <w:t xml:space="preserve">§ 90</w:t>
        </w:r>
      </w:hyperlink>
      <w:r>
        <w:rPr>
          <w:sz w:val="19.200000000000003"/>
          <w:szCs w:val="19.200000000000003"/>
        </w:rPr>
        <w:t xml:space="preserve"> odst. 1 zákona č. </w:t>
      </w:r>
      <w:hyperlink r:id="rId21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6" w:history="1">
        <w:r>
          <w:rPr>
            <w:color w:val="darkblue"/>
            <w:u w:val="single"/>
          </w:rPr>
          <w:t xml:space="preserve">307/2006 Sb.</w:t>
        </w:r>
      </w:hyperlink>
      <w:r>
        <w:rPr>
          <w:sz w:val="19.200000000000003"/>
          <w:szCs w:val="19.200000000000003"/>
        </w:rPr>
        <w:t xml:space="preserve">, o evropské družstevní společnosti, ve znění zákona č. </w:t>
      </w:r>
      <w:hyperlink r:id="rId287" w:history="1">
        <w:r>
          <w:rPr>
            <w:color w:val="darkblue"/>
            <w:u w:val="single"/>
          </w:rPr>
          <w:t xml:space="preserve">126/2008 Sb.</w:t>
        </w:r>
      </w:hyperlink>
      <w:r>
        <w:rPr>
          <w:sz w:val="19.200000000000003"/>
          <w:szCs w:val="19.200000000000003"/>
        </w:rPr>
        <w:t xml:space="preserve"> Zákon č. </w:t>
      </w:r>
      <w:hyperlink r:id="rId28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0"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91" w:history="1">
        <w:r>
          <w:rPr>
            <w:color w:val="darkblue"/>
            <w:u w:val="single"/>
          </w:rPr>
          <w:t xml:space="preserve">§ 22</w:t>
        </w:r>
      </w:hyperlink>
      <w:r>
        <w:rPr>
          <w:sz w:val="19.200000000000003"/>
          <w:szCs w:val="19.200000000000003"/>
        </w:rPr>
        <w:t xml:space="preserve"> odst. 5 zákona č. </w:t>
      </w:r>
      <w:hyperlink r:id="rId218" w:history="1">
        <w:r>
          <w:rPr>
            <w:color w:val="darkblue"/>
            <w:u w:val="single"/>
          </w:rPr>
          <w:t xml:space="preserve">95/2004 Sb.</w:t>
        </w:r>
      </w:hyperlink>
      <w:r>
        <w:rPr>
          <w:sz w:val="19.200000000000003"/>
          <w:szCs w:val="19.200000000000003"/>
        </w:rPr>
        <w:t xml:space="preserve">, </w:t>
      </w:r>
      <w:hyperlink r:id="rId292" w:history="1">
        <w:r>
          <w:rPr>
            <w:color w:val="darkblue"/>
            <w:u w:val="single"/>
          </w:rPr>
          <w:t xml:space="preserve">§ 51</w:t>
        </w:r>
      </w:hyperlink>
      <w:r>
        <w:rPr>
          <w:sz w:val="19.200000000000003"/>
          <w:szCs w:val="19.200000000000003"/>
        </w:rPr>
        <w:t xml:space="preserve"> odst. 9 a </w:t>
      </w:r>
      <w:hyperlink r:id="rId293" w:history="1">
        <w:r>
          <w:rPr>
            <w:color w:val="darkblue"/>
            <w:u w:val="single"/>
          </w:rPr>
          <w:t xml:space="preserve">§ 54</w:t>
        </w:r>
      </w:hyperlink>
      <w:r>
        <w:rPr>
          <w:sz w:val="19.200000000000003"/>
          <w:szCs w:val="19.200000000000003"/>
        </w:rPr>
        <w:t xml:space="preserve"> odst. 4 zákona č. </w:t>
      </w:r>
      <w:hyperlink r:id="rId21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4"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5"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6" w:history="1">
        <w:r>
          <w:rPr>
            <w:color w:val="darkblue"/>
            <w:u w:val="single"/>
          </w:rPr>
          <w:t xml:space="preserve">§ 17</w:t>
        </w:r>
      </w:hyperlink>
      <w:r>
        <w:rPr>
          <w:sz w:val="19.200000000000003"/>
          <w:szCs w:val="19.200000000000003"/>
        </w:rPr>
        <w:t xml:space="preserve"> obchodního zákoníku, zákon č. </w:t>
      </w:r>
      <w:hyperlink r:id="rId297"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8"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9"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5" w:history="1">
        <w:r>
          <w:rPr>
            <w:color w:val="darkblue"/>
            <w:u w:val="single"/>
          </w:rPr>
          <w:t xml:space="preserve">627/2004 Sb.</w:t>
        </w:r>
      </w:hyperlink>
      <w:r>
        <w:rPr>
          <w:sz w:val="19.200000000000003"/>
          <w:szCs w:val="19.200000000000003"/>
        </w:rPr>
        <w:t xml:space="preserve">, o evropské společnosti, ve znění zákona č. </w:t>
      </w:r>
      <w:hyperlink r:id="rId301" w:history="1">
        <w:r>
          <w:rPr>
            <w:color w:val="darkblue"/>
            <w:u w:val="single"/>
          </w:rPr>
          <w:t xml:space="preserve">264/2006 Sb.</w:t>
        </w:r>
      </w:hyperlink>
    </w:p>
    <w:p>
      <w:pPr>
        <w:ind w:left="560" w:right="0"/>
      </w:pPr>
      <w:r>
        <w:rPr>
          <w:sz w:val="19.200000000000003"/>
          <w:szCs w:val="19.200000000000003"/>
        </w:rPr>
        <w:t xml:space="preserve">Zákon č. </w:t>
      </w:r>
      <w:hyperlink r:id="rId28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2"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3"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4"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5"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6"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7"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8" w:history="1">
        <w:r>
          <w:rPr>
            <w:color w:val="darkblue"/>
            <w:u w:val="single"/>
          </w:rPr>
          <w:t xml:space="preserve">§ 53</w:t>
        </w:r>
      </w:hyperlink>
      <w:r>
        <w:rPr>
          <w:sz w:val="19.200000000000003"/>
          <w:szCs w:val="19.200000000000003"/>
        </w:rPr>
        <w:t xml:space="preserve"> zákona č. </w:t>
      </w:r>
      <w:hyperlink r:id="rId309"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0"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1"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2"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3"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4"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5"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6"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7"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8" w:history="1">
        <w:r>
          <w:rPr>
            <w:color w:val="darkblue"/>
            <w:u w:val="single"/>
          </w:rPr>
          <w:t xml:space="preserve">307/2002 Sb.</w:t>
        </w:r>
      </w:hyperlink>
      <w:r>
        <w:rPr>
          <w:sz w:val="19.200000000000003"/>
          <w:szCs w:val="19.200000000000003"/>
        </w:rPr>
        <w:t xml:space="preserve">, o radiační ochraně, ve znění vyhlášky č. </w:t>
      </w:r>
      <w:hyperlink r:id="rId319"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5" w:history="1">
        <w:r>
          <w:rPr>
            <w:color w:val="darkblue"/>
            <w:u w:val="single"/>
          </w:rPr>
          <w:t xml:space="preserve">258/2000 Sb.</w:t>
        </w:r>
      </w:hyperlink>
      <w:r>
        <w:rPr>
          <w:sz w:val="19.200000000000003"/>
          <w:szCs w:val="19.200000000000003"/>
        </w:rPr>
        <w:t xml:space="preserve">, ve znění zákona č. </w:t>
      </w:r>
      <w:hyperlink r:id="rId20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0"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1"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2"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3" w:history="1">
        <w:r>
          <w:rPr>
            <w:color w:val="darkblue"/>
            <w:u w:val="single"/>
          </w:rPr>
          <w:t xml:space="preserve">§ 38h</w:t>
        </w:r>
      </w:hyperlink>
      <w:r>
        <w:rPr>
          <w:sz w:val="19.200000000000003"/>
          <w:szCs w:val="19.200000000000003"/>
        </w:rPr>
        <w:t xml:space="preserve"> zákona č. </w:t>
      </w:r>
      <w:hyperlink r:id="rId32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5"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6" w:history="1">
        <w:r>
          <w:rPr>
            <w:color w:val="darkblue"/>
            <w:u w:val="single"/>
          </w:rPr>
          <w:t xml:space="preserve">§ 2</w:t>
        </w:r>
      </w:hyperlink>
      <w:r>
        <w:rPr>
          <w:sz w:val="19.200000000000003"/>
          <w:szCs w:val="19.200000000000003"/>
        </w:rPr>
        <w:t xml:space="preserve"> odst. 5 zákona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7"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sectPr>
      <w:headerReference w:type="default" r:id="rId329"/>
      <w:footerReference w:type="default" r:id="rId3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462/2009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1992s358" TargetMode="External"/><Relationship Id="rId171" Type="http://schemas.openxmlformats.org/officeDocument/2006/relationships/hyperlink" Target="https://esipa.cz/sbirka/sbsrv.dll/sb?DR=SB&amp;CP=2001s120" TargetMode="External"/><Relationship Id="rId172" Type="http://schemas.openxmlformats.org/officeDocument/2006/relationships/hyperlink" Target="https://esipa.cz/sbirka/sbsrv.dll/sb?DR=SB&amp;CP=2002s312" TargetMode="External"/><Relationship Id="rId173" Type="http://schemas.openxmlformats.org/officeDocument/2006/relationships/hyperlink" Target="https://esipa.cz/sbirka/sbsrv.dll/sb?DR=SB&amp;CP=1998s111" TargetMode="External"/><Relationship Id="rId174" Type="http://schemas.openxmlformats.org/officeDocument/2006/relationships/hyperlink" Target="https://esipa.cz/sbirka/sbsrv.dll/sb?DR=SB&amp;CP=1999s349" TargetMode="External"/><Relationship Id="rId175" Type="http://schemas.openxmlformats.org/officeDocument/2006/relationships/hyperlink" Target="https://esipa.cz/sbirka/sbsrv.dll/sb?DR=SB&amp;CP=2000s257" TargetMode="External"/><Relationship Id="rId176" Type="http://schemas.openxmlformats.org/officeDocument/2006/relationships/hyperlink" Target="https://esipa.cz/sbirka/sbsrv.dll/sb?DR=SB&amp;CP=1969s002" TargetMode="External"/><Relationship Id="rId177" Type="http://schemas.openxmlformats.org/officeDocument/2006/relationships/hyperlink" Target="https://esipa.cz/sbirka/sbsrv.dll/sb?DR=SB&amp;CP=1999s359" TargetMode="External"/><Relationship Id="rId178" Type="http://schemas.openxmlformats.org/officeDocument/2006/relationships/hyperlink" Target="https://esipa.cz/sbirka/sbsrv.dll/sb?DR=SB&amp;CP=2000s219" TargetMode="External"/><Relationship Id="rId179" Type="http://schemas.openxmlformats.org/officeDocument/2006/relationships/hyperlink" Target="https://esipa.cz/sbirka/sbsrv.dll/sb?DR=SB&amp;CP=2000s219#C01_P003" TargetMode="External"/><Relationship Id="rId180" Type="http://schemas.openxmlformats.org/officeDocument/2006/relationships/hyperlink" Target="https://esipa.cz/sbirka/sbsrv.dll/sb?DR=SB&amp;CP=1990s083#P006" TargetMode="External"/><Relationship Id="rId181" Type="http://schemas.openxmlformats.org/officeDocument/2006/relationships/hyperlink" Target="https://esipa.cz/sbirka/sbsrv.dll/sb?DR=SB&amp;CP=1990s083" TargetMode="External"/><Relationship Id="rId182" Type="http://schemas.openxmlformats.org/officeDocument/2006/relationships/hyperlink" Target="https://esipa.cz/sbirka/sbsrv.dll/sb?DR=SB&amp;CP=1990s083#P016" TargetMode="External"/><Relationship Id="rId183" Type="http://schemas.openxmlformats.org/officeDocument/2006/relationships/hyperlink" Target="https://esipa.cz/sbirka/sbsrv.dll/sb?DR=SB&amp;CP=1990s300" TargetMode="External"/><Relationship Id="rId184" Type="http://schemas.openxmlformats.org/officeDocument/2006/relationships/hyperlink" Target="https://esipa.cz/sbirka/sbsrv.dll/sb?DR=SB&amp;CP=1991s002" TargetMode="External"/><Relationship Id="rId185" Type="http://schemas.openxmlformats.org/officeDocument/2006/relationships/hyperlink" Target="https://esipa.cz/sbirka/sbsrv.dll/sb?DR=SB&amp;CP=1991s451" TargetMode="External"/><Relationship Id="rId186" Type="http://schemas.openxmlformats.org/officeDocument/2006/relationships/hyperlink" Target="https://esipa.cz/sbirka/sbsrv.dll/sb?DR=SB&amp;CP=1997s077" TargetMode="External"/><Relationship Id="rId187" Type="http://schemas.openxmlformats.org/officeDocument/2006/relationships/hyperlink" Target="https://esipa.cz/sbirka/sbsrv.dll/sb?DR=SB&amp;CP=2000s256" TargetMode="External"/><Relationship Id="rId188" Type="http://schemas.openxmlformats.org/officeDocument/2006/relationships/hyperlink" Target="https://esipa.cz/sbirka/sbsrv.dll/sb?DR=SB&amp;CP=2000s211" TargetMode="External"/><Relationship Id="rId189" Type="http://schemas.openxmlformats.org/officeDocument/2006/relationships/hyperlink" Target="https://esipa.cz/sbirka/sbsrv.dll/sb?DR=SB&amp;CP=1991s171" TargetMode="External"/><Relationship Id="rId190" Type="http://schemas.openxmlformats.org/officeDocument/2006/relationships/hyperlink" Target="https://esipa.cz/sbirka/sbsrv.dll/sb?DR=SB&amp;CP=2000s104" TargetMode="External"/><Relationship Id="rId191" Type="http://schemas.openxmlformats.org/officeDocument/2006/relationships/hyperlink" Target="https://esipa.cz/sbirka/sbsrv.dll/sb?DR=SB&amp;CP=2000s219#C05_P054" TargetMode="External"/><Relationship Id="rId192" Type="http://schemas.openxmlformats.org/officeDocument/2006/relationships/hyperlink" Target="https://esipa.cz/sbirka/sbsrv.dll/sb?DR=SB&amp;CP=2000s250" TargetMode="External"/><Relationship Id="rId193" Type="http://schemas.openxmlformats.org/officeDocument/2006/relationships/hyperlink" Target="https://esipa.cz/sbirka/sbsrv.dll/sb?DR=SB&amp;CP=1991s283" TargetMode="External"/><Relationship Id="rId194" Type="http://schemas.openxmlformats.org/officeDocument/2006/relationships/hyperlink" Target="https://esipa.cz/sbirka/sbsrv.dll/sb?DR=SB&amp;CP=2000s128" TargetMode="External"/><Relationship Id="rId195" Type="http://schemas.openxmlformats.org/officeDocument/2006/relationships/hyperlink" Target="https://esipa.cz/sbirka/sbsrv.dll/sb?DR=SB&amp;CP=2000s129" TargetMode="External"/><Relationship Id="rId196" Type="http://schemas.openxmlformats.org/officeDocument/2006/relationships/hyperlink" Target="https://esipa.cz/sbirka/sbsrv.dll/sb?DR=SB&amp;CP=2000s131" TargetMode="External"/><Relationship Id="rId197" Type="http://schemas.openxmlformats.org/officeDocument/2006/relationships/hyperlink" Target="https://esipa.cz/sbirka/sbsrv.dll/sb?DR=SB&amp;CP=2006s245" TargetMode="External"/><Relationship Id="rId198" Type="http://schemas.openxmlformats.org/officeDocument/2006/relationships/hyperlink" Target="https://esipa.cz/sbirka/sbsrv.dll/sb?DR=SB&amp;CP=1991s394" TargetMode="External"/><Relationship Id="rId199" Type="http://schemas.openxmlformats.org/officeDocument/2006/relationships/hyperlink" Target="https://esipa.cz/sbirka/sbsrv.dll/sb?DR=SB&amp;CP=2004s561" TargetMode="External"/><Relationship Id="rId200" Type="http://schemas.openxmlformats.org/officeDocument/2006/relationships/hyperlink" Target="https://esipa.cz/sbirka/sbsrv.dll/sb?DR=SB&amp;CP=2002s201" TargetMode="External"/><Relationship Id="rId201" Type="http://schemas.openxmlformats.org/officeDocument/2006/relationships/hyperlink" Target="https://esipa.cz/sbirka/sbsrv.dll/sb?DR=SB&amp;CP=2005s341" TargetMode="External"/><Relationship Id="rId202" Type="http://schemas.openxmlformats.org/officeDocument/2006/relationships/hyperlink" Target="https://esipa.cz/sbirka/sbsrv.dll/sb?DR=SB&amp;CP=1991s483" TargetMode="External"/><Relationship Id="rId203" Type="http://schemas.openxmlformats.org/officeDocument/2006/relationships/hyperlink" Target="https://esipa.cz/sbirka/sbsrv.dll/sb?DR=SB&amp;CP=1991s484" TargetMode="External"/><Relationship Id="rId204" Type="http://schemas.openxmlformats.org/officeDocument/2006/relationships/hyperlink" Target="https://esipa.cz/sbirka/sbsrv.dll/sb?DR=SB&amp;CP=1992s517" TargetMode="External"/><Relationship Id="rId205" Type="http://schemas.openxmlformats.org/officeDocument/2006/relationships/hyperlink" Target="https://esipa.cz/sbirka/sbsrv.dll/sb?DR=SB&amp;CP=2004s435" TargetMode="External"/><Relationship Id="rId206" Type="http://schemas.openxmlformats.org/officeDocument/2006/relationships/hyperlink" Target="https://esipa.cz/sbirka/sbsrv.dll/sb?DR=SB&amp;CP=2005s251" TargetMode="External"/><Relationship Id="rId207" Type="http://schemas.openxmlformats.org/officeDocument/2006/relationships/hyperlink" Target="https://esipa.cz/sbirka/sbsrv.dll/sb?DR=SB&amp;CP=2003s274" TargetMode="External"/><Relationship Id="rId208" Type="http://schemas.openxmlformats.org/officeDocument/2006/relationships/hyperlink" Target="https://esipa.cz/sbirka/sbsrv.dll/sb?DR=SB&amp;CP=2008s306" TargetMode="External"/><Relationship Id="rId209" Type="http://schemas.openxmlformats.org/officeDocument/2006/relationships/hyperlink" Target="https://esipa.cz/sbirka/sbsrv.dll/sb?DR=SB&amp;CP=2004s435#C02_H04_P066" TargetMode="External"/><Relationship Id="rId210" Type="http://schemas.openxmlformats.org/officeDocument/2006/relationships/hyperlink" Target="https://esipa.cz/sbirka/sbsrv.dll/sb?DR=SB&amp;CP=1987s098#P004" TargetMode="External"/><Relationship Id="rId211" Type="http://schemas.openxmlformats.org/officeDocument/2006/relationships/hyperlink" Target="https://esipa.cz/sbirka/sbsrv.dll/sb?DR=SB&amp;CP=1987s098" TargetMode="External"/><Relationship Id="rId212" Type="http://schemas.openxmlformats.org/officeDocument/2006/relationships/hyperlink" Target="https://esipa.cz/sbirka/sbsrv.dll/sb?DR=SB&amp;CP=1999s326" TargetMode="External"/><Relationship Id="rId213" Type="http://schemas.openxmlformats.org/officeDocument/2006/relationships/hyperlink" Target="https://esipa.cz/sbirka/sbsrv.dll/sb?DR=SB&amp;CP=2008s382" TargetMode="External"/><Relationship Id="rId214" Type="http://schemas.openxmlformats.org/officeDocument/2006/relationships/hyperlink" Target="https://esipa.cz/sbirka/sbsrv.dll/sb?DR=SB&amp;CP=2006s187#C04_H02_D001_P056" TargetMode="External"/><Relationship Id="rId215" Type="http://schemas.openxmlformats.org/officeDocument/2006/relationships/hyperlink" Target="https://esipa.cz/sbirka/sbsrv.dll/sb?DR=SB&amp;CP=2006s182" TargetMode="External"/><Relationship Id="rId216" Type="http://schemas.openxmlformats.org/officeDocument/2006/relationships/hyperlink" Target="https://esipa.cz/sbirka/sbsrv.dll/sb?DR=SB&amp;CP=2006s108" TargetMode="External"/><Relationship Id="rId217" Type="http://schemas.openxmlformats.org/officeDocument/2006/relationships/hyperlink" Target="https://esipa.cz/sbirka/sbsrv.dll/sb?DR=SB&amp;CP=2000s245" TargetMode="External"/><Relationship Id="rId218" Type="http://schemas.openxmlformats.org/officeDocument/2006/relationships/hyperlink" Target="https://esipa.cz/sbirka/sbsrv.dll/sb?DR=SB&amp;CP=2004s095" TargetMode="External"/><Relationship Id="rId219" Type="http://schemas.openxmlformats.org/officeDocument/2006/relationships/hyperlink" Target="https://esipa.cz/sbirka/sbsrv.dll/sb?DR=SB&amp;CP=2004s096" TargetMode="External"/><Relationship Id="rId220" Type="http://schemas.openxmlformats.org/officeDocument/2006/relationships/hyperlink" Target="https://esipa.cz/sbirka/sbsrv.dll/sb?DR=SB&amp;CP=2001s056" TargetMode="External"/><Relationship Id="rId221" Type="http://schemas.openxmlformats.org/officeDocument/2006/relationships/hyperlink" Target="https://esipa.cz/sbirka/sbsrv.dll/sb?DR=SB&amp;CP=1999s168" TargetMode="External"/><Relationship Id="rId222" Type="http://schemas.openxmlformats.org/officeDocument/2006/relationships/hyperlink" Target="https://esipa.cz/sbirka/sbsrv.dll/sb?DR=SB&amp;CP=1999s307" TargetMode="External"/><Relationship Id="rId223" Type="http://schemas.openxmlformats.org/officeDocument/2006/relationships/hyperlink" Target="https://esipa.cz/sbirka/sbsrv.dll/sb?DR=SB&amp;CP=1997s013" TargetMode="External"/><Relationship Id="rId224" Type="http://schemas.openxmlformats.org/officeDocument/2006/relationships/hyperlink" Target="https://esipa.cz/sbirka/sbsrv.dll/sb?DR=SB&amp;CP=1994s266#C02_P003" TargetMode="External"/><Relationship Id="rId225" Type="http://schemas.openxmlformats.org/officeDocument/2006/relationships/hyperlink" Target="https://esipa.cz/sbirka/sbsrv.dll/sb?DR=SB&amp;CP=1994s266" TargetMode="External"/><Relationship Id="rId226" Type="http://schemas.openxmlformats.org/officeDocument/2006/relationships/hyperlink" Target="https://esipa.cz/sbirka/sbsrv.dll/sb?DR=SB&amp;CP=2000s175#C01_P002" TargetMode="External"/><Relationship Id="rId227" Type="http://schemas.openxmlformats.org/officeDocument/2006/relationships/hyperlink" Target="https://esipa.cz/sbirka/sbsrv.dll/sb?DR=SB&amp;CP=2000s175" TargetMode="External"/><Relationship Id="rId228" Type="http://schemas.openxmlformats.org/officeDocument/2006/relationships/hyperlink" Target="https://esipa.cz/sbirka/sbsrv.dll/sb?DR=SB&amp;CP=1997s049" TargetMode="External"/><Relationship Id="rId229" Type="http://schemas.openxmlformats.org/officeDocument/2006/relationships/hyperlink" Target="https://esipa.cz/sbirka/sbsrv.dll/sb?DR=SB&amp;CP=1991s455" TargetMode="External"/><Relationship Id="rId230" Type="http://schemas.openxmlformats.org/officeDocument/2006/relationships/hyperlink" Target="https://esipa.cz/sbirka/sbsrv.dll/sb?DR=SB&amp;CP=1995s114" TargetMode="External"/><Relationship Id="rId231" Type="http://schemas.openxmlformats.org/officeDocument/2006/relationships/hyperlink" Target="https://esipa.cz/sbirka/sbsrv.dll/sb?DR=SB&amp;CP=2007s362" TargetMode="External"/><Relationship Id="rId232" Type="http://schemas.openxmlformats.org/officeDocument/2006/relationships/hyperlink" Target="https://esipa.cz/sbirka/sbsrv.dll/sb?DR=SB&amp;CP=1985s133#C04_P067" TargetMode="External"/><Relationship Id="rId233" Type="http://schemas.openxmlformats.org/officeDocument/2006/relationships/hyperlink" Target="https://esipa.cz/sbirka/sbsrv.dll/sb?DR=SB&amp;CP=1985s133" TargetMode="External"/><Relationship Id="rId234" Type="http://schemas.openxmlformats.org/officeDocument/2006/relationships/hyperlink" Target="https://esipa.cz/sbirka/sbsrv.dll/sb?DR=AZ&amp;CP=2000s258-2006s264#C01_H02_D07_P037" TargetMode="External"/><Relationship Id="rId235" Type="http://schemas.openxmlformats.org/officeDocument/2006/relationships/hyperlink" Target="https://esipa.cz/sbirka/sbsrv.dll/sb?DR=SB&amp;CP=2000s258" TargetMode="External"/><Relationship Id="rId236" Type="http://schemas.openxmlformats.org/officeDocument/2006/relationships/hyperlink" Target="https://esipa.cz/sbirka/sbsrv.dll/sb?DR=SB&amp;CP=2005s379" TargetMode="External"/><Relationship Id="rId237" Type="http://schemas.openxmlformats.org/officeDocument/2006/relationships/hyperlink" Target="https://esipa.cz/sbirka/sbsrv.dll/sb?DR=SB&amp;CP=2003s021" TargetMode="External"/><Relationship Id="rId238" Type="http://schemas.openxmlformats.org/officeDocument/2006/relationships/hyperlink" Target="https://esipa.cz/sbirka/sbsrv.dll/sb?DR=SB&amp;CP=1998s167" TargetMode="External"/><Relationship Id="rId239" Type="http://schemas.openxmlformats.org/officeDocument/2006/relationships/hyperlink" Target="https://esipa.cz/sbirka/sbsrv.dll/sb?DR=SB&amp;CP=1988s061" TargetMode="External"/><Relationship Id="rId240" Type="http://schemas.openxmlformats.org/officeDocument/2006/relationships/hyperlink" Target="https://esipa.cz/sbirka/sbsrv.dll/sb?DR=SB&amp;CP=1997s018" TargetMode="External"/><Relationship Id="rId241" Type="http://schemas.openxmlformats.org/officeDocument/2006/relationships/hyperlink" Target="https://esipa.cz/sbirka/sbsrv.dll/sb?DR=SB&amp;CP=2006s309" TargetMode="External"/><Relationship Id="rId242" Type="http://schemas.openxmlformats.org/officeDocument/2006/relationships/hyperlink" Target="https://esipa.cz/sbirka/sbsrv.dll/sb?DR=AZ&amp;CP=2000s258-2006s264#C01_H02_D07_P039" TargetMode="External"/><Relationship Id="rId243" Type="http://schemas.openxmlformats.org/officeDocument/2006/relationships/hyperlink" Target="https://esipa.cz/sbirka/sbsrv.dll/sb?DR=SB&amp;CP=1997s201" TargetMode="External"/><Relationship Id="rId244" Type="http://schemas.openxmlformats.org/officeDocument/2006/relationships/hyperlink" Target="https://esipa.cz/sbirka/sbsrv.dll/sb?DR=SB&amp;CP=1992s143" TargetMode="External"/><Relationship Id="rId245" Type="http://schemas.openxmlformats.org/officeDocument/2006/relationships/hyperlink" Target="https://esipa.cz/sbirka/sbsrv.dll/sb?DR=SB&amp;CP=2004s561#C12_P124" TargetMode="External"/><Relationship Id="rId246" Type="http://schemas.openxmlformats.org/officeDocument/2006/relationships/hyperlink" Target="https://esipa.cz/sbirka/sbsrv.dll/sb?DR=SB&amp;CP=1990s526" TargetMode="External"/><Relationship Id="rId247" Type="http://schemas.openxmlformats.org/officeDocument/2006/relationships/hyperlink" Target="https://esipa.cz/sbirka/sbsrv.dll/sb?DR=SB&amp;CP=1997s151" TargetMode="External"/><Relationship Id="rId248" Type="http://schemas.openxmlformats.org/officeDocument/2006/relationships/hyperlink" Target="https://esipa.cz/sbirka/sbsrv.dll/sb?DR=SB&amp;CP=1995s090" TargetMode="External"/><Relationship Id="rId249" Type="http://schemas.openxmlformats.org/officeDocument/2006/relationships/hyperlink" Target="https://esipa.cz/sbirka/sbsrv.dll/sb?DR=SB&amp;CP=1999s107" TargetMode="External"/><Relationship Id="rId250" Type="http://schemas.openxmlformats.org/officeDocument/2006/relationships/hyperlink" Target="https://esipa.cz/sbirka/sbsrv.dll/sb?DR=SB&amp;CP=1993s114" TargetMode="External"/><Relationship Id="rId251" Type="http://schemas.openxmlformats.org/officeDocument/2006/relationships/hyperlink" Target="https://esipa.cz/sbirka/sbsrv.dll/sb?DR=SB&amp;CP=2004s281" TargetMode="External"/><Relationship Id="rId252" Type="http://schemas.openxmlformats.org/officeDocument/2006/relationships/hyperlink" Target="https://esipa.cz/sbirka/sbsrv.dll/sb?DR=SB&amp;CP=2000s250#C04_P024" TargetMode="External"/><Relationship Id="rId253" Type="http://schemas.openxmlformats.org/officeDocument/2006/relationships/hyperlink" Target="https://esipa.cz/sbirka/sbsrv.dll/sb?DR=SB&amp;CP=2004s563#C01_H01_P002" TargetMode="External"/><Relationship Id="rId254" Type="http://schemas.openxmlformats.org/officeDocument/2006/relationships/hyperlink" Target="https://esipa.cz/sbirka/sbsrv.dll/sb?DR=SB&amp;CP=2000s365" TargetMode="External"/><Relationship Id="rId255" Type="http://schemas.openxmlformats.org/officeDocument/2006/relationships/hyperlink" Target="https://esipa.cz/sbirka/sbsrv.dll/sb?DR=SB&amp;CP=2000s101" TargetMode="External"/><Relationship Id="rId256" Type="http://schemas.openxmlformats.org/officeDocument/2006/relationships/hyperlink" Target="https://esipa.cz/sbirka/sbsrv.dll/sb?DR=SB&amp;CP=1993s006#C04_P016" TargetMode="External"/><Relationship Id="rId257" Type="http://schemas.openxmlformats.org/officeDocument/2006/relationships/hyperlink" Target="https://esipa.cz/sbirka/sbsrv.dll/sb?DR=SB&amp;CP=1993s006" TargetMode="External"/><Relationship Id="rId258" Type="http://schemas.openxmlformats.org/officeDocument/2006/relationships/hyperlink" Target="https://esipa.cz/sbirka/sbsrv.dll/sb?DR=SB&amp;CP=2001s121" TargetMode="External"/><Relationship Id="rId259" Type="http://schemas.openxmlformats.org/officeDocument/2006/relationships/hyperlink" Target="https://esipa.cz/sbirka/sbsrv.dll/sb?DR=SB&amp;CP=2006s115" TargetMode="External"/><Relationship Id="rId260" Type="http://schemas.openxmlformats.org/officeDocument/2006/relationships/hyperlink" Target="https://esipa.cz/sbirka/sbsrv.dll/sb?DR=SB&amp;CP=2007s261" TargetMode="External"/><Relationship Id="rId261" Type="http://schemas.openxmlformats.org/officeDocument/2006/relationships/hyperlink" Target="https://esipa.cz/sbirka/sbsrv.dll/sb?DR=SB&amp;CP=1992s337" TargetMode="External"/><Relationship Id="rId262" Type="http://schemas.openxmlformats.org/officeDocument/2006/relationships/hyperlink" Target="https://esipa.cz/sbirka/sbsrv.dll/sb?DR=SB&amp;CP=2004s500" TargetMode="External"/><Relationship Id="rId263" Type="http://schemas.openxmlformats.org/officeDocument/2006/relationships/hyperlink" Target="https://esipa.cz/sbirka/sbsrv.dll/sb?DR=SB&amp;CP=2005s413" TargetMode="External"/><Relationship Id="rId264" Type="http://schemas.openxmlformats.org/officeDocument/2006/relationships/hyperlink" Target="https://esipa.cz/sbirka/sbsrv.dll/sb?DR=SB&amp;CP=1963s099#C05_H02_P276" TargetMode="External"/><Relationship Id="rId265" Type="http://schemas.openxmlformats.org/officeDocument/2006/relationships/hyperlink" Target="https://esipa.cz/sbirka/sbsrv.dll/sb?DR=SB&amp;CP=2001s119" TargetMode="External"/><Relationship Id="rId266" Type="http://schemas.openxmlformats.org/officeDocument/2006/relationships/hyperlink" Target="https://esipa.cz/sbirka/sbsrv.dll/sb?DR=SB&amp;CP=1963s099#C05_H02_P277" TargetMode="External"/><Relationship Id="rId267" Type="http://schemas.openxmlformats.org/officeDocument/2006/relationships/hyperlink" Target="https://esipa.cz/sbirka/sbsrv.dll/sb?DR=SB&amp;CP=2004s499" TargetMode="External"/><Relationship Id="rId268" Type="http://schemas.openxmlformats.org/officeDocument/2006/relationships/hyperlink" Target="https://esipa.cz/sbirka/sbsrv.dll/sb?DR=SB&amp;CP=1995s236" TargetMode="External"/><Relationship Id="rId269" Type="http://schemas.openxmlformats.org/officeDocument/2006/relationships/hyperlink" Target="https://esipa.cz/sbirka/sbsrv.dll/sb?DR=AZ&amp;CP=2006s187-2006s585#C04_H02_D02_P057" TargetMode="External"/><Relationship Id="rId270" Type="http://schemas.openxmlformats.org/officeDocument/2006/relationships/hyperlink" Target="https://esipa.cz/sbirka/sbsrv.dll/sb?DR=SB&amp;CP=1956s054" TargetMode="External"/><Relationship Id="rId271" Type="http://schemas.openxmlformats.org/officeDocument/2006/relationships/hyperlink" Target="https://esipa.cz/sbirka/sbsrv.dll/sb?DR=AZ&amp;CP=2006s187-2006s585#C03_H03_D02_P026" TargetMode="External"/><Relationship Id="rId272" Type="http://schemas.openxmlformats.org/officeDocument/2006/relationships/hyperlink" Target="https://esipa.cz/sbirka/sbsrv.dll/sb?DR=AZ&amp;CP=2006s187-2006s585#C03_H07_D02_P048" TargetMode="External"/><Relationship Id="rId273" Type="http://schemas.openxmlformats.org/officeDocument/2006/relationships/hyperlink" Target="https://esipa.cz/sbirka/sbsrv.dll/sb?DR=AZ&amp;CP=2006s187-2006s585#C03_H04_D02_P033" TargetMode="External"/><Relationship Id="rId274" Type="http://schemas.openxmlformats.org/officeDocument/2006/relationships/hyperlink" Target="https://esipa.cz/sbirka/sbsrv.dll/sb?DR=AZ&amp;CP=2006s187-2006s585#C05_H01_D02_P083" TargetMode="External"/><Relationship Id="rId275" Type="http://schemas.openxmlformats.org/officeDocument/2006/relationships/hyperlink" Target="https://esipa.cz/sbirka/sbsrv.dll/sb?DR=AZ&amp;CP=1995s117-2006s585_20070101#C02_P007" TargetMode="External"/><Relationship Id="rId276" Type="http://schemas.openxmlformats.org/officeDocument/2006/relationships/hyperlink" Target="https://esipa.cz/sbirka/sbsrv.dll/sb?DR=SB&amp;CP=1995s117" TargetMode="External"/><Relationship Id="rId277" Type="http://schemas.openxmlformats.org/officeDocument/2006/relationships/hyperlink" Target="https://esipa.cz/sbirka/sbsrv.dll/sb?DR=SB&amp;CP=32003D0479" TargetMode="External"/><Relationship Id="rId278" Type="http://schemas.openxmlformats.org/officeDocument/2006/relationships/hyperlink" Target="https://esipa.cz/sbirka/sbsrv.dll/sb?DR=SB&amp;CP=2000s104#C01_P007" TargetMode="External"/><Relationship Id="rId279" Type="http://schemas.openxmlformats.org/officeDocument/2006/relationships/hyperlink" Target="https://esipa.cz/sbirka/sbsrv.dll/sb?DR=SB&amp;CP=1998s111#C02_H01_P015" TargetMode="External"/><Relationship Id="rId280" Type="http://schemas.openxmlformats.org/officeDocument/2006/relationships/hyperlink" Target="https://esipa.cz/sbirka/sbsrv.dll/sb?DR=SB&amp;CP=1998s111#C08_P083" TargetMode="External"/><Relationship Id="rId281" Type="http://schemas.openxmlformats.org/officeDocument/2006/relationships/hyperlink" Target="https://esipa.cz/sbirka/sbsrv.dll/sb?DR=SB&amp;CP=2004s561#C18_P184" TargetMode="External"/><Relationship Id="rId282" Type="http://schemas.openxmlformats.org/officeDocument/2006/relationships/hyperlink" Target="https://esipa.cz/sbirka/sbsrv.dll/sb?DR=SB&amp;CP=2004s095#C10_P038" TargetMode="External"/><Relationship Id="rId283" Type="http://schemas.openxmlformats.org/officeDocument/2006/relationships/hyperlink" Target="https://esipa.cz/sbirka/sbsrv.dll/sb?DR=SB&amp;CP=2004s096#C01_H09_P090" TargetMode="External"/><Relationship Id="rId284" Type="http://schemas.openxmlformats.org/officeDocument/2006/relationships/hyperlink" Target="https://esipa.cz/sbirka/sbsrv.dll/sb?DR=SB&amp;CP=1991s513#C02_H01_D05_OD004_P200" TargetMode="External"/><Relationship Id="rId285" Type="http://schemas.openxmlformats.org/officeDocument/2006/relationships/hyperlink" Target="https://esipa.cz/sbirka/sbsrv.dll/sb?DR=SB&amp;CP=2004s627" TargetMode="External"/><Relationship Id="rId286" Type="http://schemas.openxmlformats.org/officeDocument/2006/relationships/hyperlink" Target="https://esipa.cz/sbirka/sbsrv.dll/sb?DR=SB&amp;CP=2006s307" TargetMode="External"/><Relationship Id="rId287" Type="http://schemas.openxmlformats.org/officeDocument/2006/relationships/hyperlink" Target="https://esipa.cz/sbirka/sbsrv.dll/sb?DR=SB&amp;CP=2008s126" TargetMode="External"/><Relationship Id="rId288" Type="http://schemas.openxmlformats.org/officeDocument/2006/relationships/hyperlink" Target="https://esipa.cz/sbirka/sbsrv.dll/sb?DR=SB&amp;CP=2008s125" TargetMode="External"/><Relationship Id="rId289" Type="http://schemas.openxmlformats.org/officeDocument/2006/relationships/hyperlink" Target="https://esipa.cz/sbirka/sbsrv.dll/sb?DR=SB&amp;CP=2002s114" TargetMode="External"/><Relationship Id="rId290" Type="http://schemas.openxmlformats.org/officeDocument/2006/relationships/hyperlink" Target="https://esipa.cz/sbirka/sbsrv.dll/sb?DR=SB&amp;CP=2004s563#C01_H04_P024" TargetMode="External"/><Relationship Id="rId291" Type="http://schemas.openxmlformats.org/officeDocument/2006/relationships/hyperlink" Target="https://esipa.cz/sbirka/sbsrv.dll/sb?DR=SB&amp;CP=2004s095#C06_P022" TargetMode="External"/><Relationship Id="rId292" Type="http://schemas.openxmlformats.org/officeDocument/2006/relationships/hyperlink" Target="https://esipa.cz/sbirka/sbsrv.dll/sb?DR=SB&amp;CP=2004s096#C01_H05_D001_P051" TargetMode="External"/><Relationship Id="rId293" Type="http://schemas.openxmlformats.org/officeDocument/2006/relationships/hyperlink" Target="https://esipa.cz/sbirka/sbsrv.dll/sb?DR=SB&amp;CP=2004s096#C01_H05_D002_P054" TargetMode="External"/><Relationship Id="rId294" Type="http://schemas.openxmlformats.org/officeDocument/2006/relationships/hyperlink" Target="https://esipa.cz/sbirka/sbsrv.dll/sb?DR=SB&amp;CP=2001s430" TargetMode="External"/><Relationship Id="rId295" Type="http://schemas.openxmlformats.org/officeDocument/2006/relationships/hyperlink" Target="https://esipa.cz/sbirka/sbsrv.dll/sb?DR=SB&amp;CP=2006s187#C03_H06_D001_P042" TargetMode="External"/><Relationship Id="rId296" Type="http://schemas.openxmlformats.org/officeDocument/2006/relationships/hyperlink" Target="https://esipa.cz/sbirka/sbsrv.dll/sb?DR=SB&amp;CP=1991s513#C01_H01_D05_P017" TargetMode="External"/><Relationship Id="rId297" Type="http://schemas.openxmlformats.org/officeDocument/2006/relationships/hyperlink" Target="https://esipa.cz/sbirka/sbsrv.dll/sb?DR=SB&amp;CP=2005s412" TargetMode="External"/><Relationship Id="rId298" Type="http://schemas.openxmlformats.org/officeDocument/2006/relationships/hyperlink" Target="https://esipa.cz/sbirka/sbsrv.dll/sb?DR=AZ&amp;CP=1963s099-2006s308_20070101#C03_H05_P200X" TargetMode="External"/><Relationship Id="rId299" Type="http://schemas.openxmlformats.org/officeDocument/2006/relationships/hyperlink" Target="https://esipa.cz/sbirka/sbsrv.dll/sb?DR=AZ&amp;CP=1991s513-2006s308#C01_H02_D01_P021" TargetMode="External"/><Relationship Id="rId300" Type="http://schemas.openxmlformats.org/officeDocument/2006/relationships/hyperlink" Target="https://esipa.cz/sbirka/sbsrv.dll/sb?DR=SB&amp;CP=2007s296" TargetMode="External"/><Relationship Id="rId301" Type="http://schemas.openxmlformats.org/officeDocument/2006/relationships/hyperlink" Target="https://esipa.cz/sbirka/sbsrv.dll/sb?DR=SB&amp;CP=2006s264" TargetMode="External"/><Relationship Id="rId302" Type="http://schemas.openxmlformats.org/officeDocument/2006/relationships/hyperlink" Target="https://esipa.cz/sbirka/sbsrv.dll/sb?DR=SB&amp;CP=1999s219" TargetMode="External"/><Relationship Id="rId303" Type="http://schemas.openxmlformats.org/officeDocument/2006/relationships/hyperlink" Target="https://esipa.cz/sbirka/sbsrv.dll/sb?DR=AZ&amp;CP=2004s561-2006s112#C16_P172" TargetMode="External"/><Relationship Id="rId304" Type="http://schemas.openxmlformats.org/officeDocument/2006/relationships/hyperlink" Target="https://esipa.cz/sbirka/sbsrv.dll/sb?DR=AZ&amp;CP=1998s111-2003s362#C12_P094" TargetMode="External"/><Relationship Id="rId305" Type="http://schemas.openxmlformats.org/officeDocument/2006/relationships/hyperlink" Target="https://esipa.cz/sbirka/sbsrv.dll/sb?DR=AZ&amp;CP=1991s513-2006s308#C01_H01_D01_P002" TargetMode="External"/><Relationship Id="rId306" Type="http://schemas.openxmlformats.org/officeDocument/2006/relationships/hyperlink" Target="https://esipa.cz/sbirka/sbsrv.dll/sb?DR=SB&amp;CP=2006s159" TargetMode="External"/><Relationship Id="rId307" Type="http://schemas.openxmlformats.org/officeDocument/2006/relationships/hyperlink" Target="https://esipa.cz/sbirka/sbsrv.dll/sb?DR=AZ&amp;CP=2004s435-2006s264#C02_H03_P039" TargetMode="External"/><Relationship Id="rId308" Type="http://schemas.openxmlformats.org/officeDocument/2006/relationships/hyperlink" Target="https://esipa.cz/sbirka/sbsrv.dll/sb?DR=AZ&amp;CP=2000s218-2006s112#C01_H13_D02_P053" TargetMode="External"/><Relationship Id="rId309" Type="http://schemas.openxmlformats.org/officeDocument/2006/relationships/hyperlink" Target="https://esipa.cz/sbirka/sbsrv.dll/sb?DR=SB&amp;CP=2000s218" TargetMode="External"/><Relationship Id="rId310" Type="http://schemas.openxmlformats.org/officeDocument/2006/relationships/hyperlink" Target="https://esipa.cz/sbirka/sbsrv.dll/sb?DR=AZ&amp;CP=1963s099-2006s308_20070101#C06_H02_P278" TargetMode="External"/><Relationship Id="rId311" Type="http://schemas.openxmlformats.org/officeDocument/2006/relationships/hyperlink" Target="https://esipa.cz/sbirka/sbsrv.dll/sb?DR=SB&amp;CP=2000s026" TargetMode="External"/><Relationship Id="rId312" Type="http://schemas.openxmlformats.org/officeDocument/2006/relationships/hyperlink" Target="https://esipa.cz/sbirka/sbsrv.dll/sb?DR=SB&amp;CP=2000s227" TargetMode="External"/><Relationship Id="rId313" Type="http://schemas.openxmlformats.org/officeDocument/2006/relationships/hyperlink" Target="https://esipa.cz/sbirka/sbsrv.dll/sb?DR=SB&amp;CP=2006s021" TargetMode="External"/><Relationship Id="rId314" Type="http://schemas.openxmlformats.org/officeDocument/2006/relationships/hyperlink" Target="https://esipa.cz/sbirka/sbsrv.dll/sb?DR=SB&amp;CP=1991s328" TargetMode="External"/><Relationship Id="rId315" Type="http://schemas.openxmlformats.org/officeDocument/2006/relationships/hyperlink" Target="https://esipa.cz/sbirka/sbsrv.dll/sb?DR=SB&amp;CP=1997s342" TargetMode="External"/><Relationship Id="rId316" Type="http://schemas.openxmlformats.org/officeDocument/2006/relationships/hyperlink" Target="https://esipa.cz/sbirka/sbsrv.dll/sb?DR=SB&amp;CP=2005s038" TargetMode="External"/><Relationship Id="rId317" Type="http://schemas.openxmlformats.org/officeDocument/2006/relationships/hyperlink" Target="https://esipa.cz/sbirka/sbsrv.dll/sb?DR=SB&amp;CP=1995s290" TargetMode="External"/><Relationship Id="rId318" Type="http://schemas.openxmlformats.org/officeDocument/2006/relationships/hyperlink" Target="https://esipa.cz/sbirka/sbsrv.dll/sb?DR=SB&amp;CP=2002s307" TargetMode="External"/><Relationship Id="rId319" Type="http://schemas.openxmlformats.org/officeDocument/2006/relationships/hyperlink" Target="https://esipa.cz/sbirka/sbsrv.dll/sb?DR=SB&amp;CP=2005s499" TargetMode="External"/><Relationship Id="rId320" Type="http://schemas.openxmlformats.org/officeDocument/2006/relationships/hyperlink" Target="https://esipa.cz/sbirka/sbsrv.dll/sb?DR=SB&amp;CP=1992s589" TargetMode="External"/><Relationship Id="rId321" Type="http://schemas.openxmlformats.org/officeDocument/2006/relationships/hyperlink" Target="https://esipa.cz/sbirka/sbsrv.dll/sb?DR=SB&amp;CP=1992s592" TargetMode="External"/><Relationship Id="rId322" Type="http://schemas.openxmlformats.org/officeDocument/2006/relationships/hyperlink" Target="https://esipa.cz/sbirka/sbsrv.dll/sb?DR=SB&amp;CP=1997s048" TargetMode="External"/><Relationship Id="rId323" Type="http://schemas.openxmlformats.org/officeDocument/2006/relationships/hyperlink" Target="https://esipa.cz/sbirka/sbsrv.dll/sb?DR=AZ&amp;CP=1992s586-2006s264#C04_P038H" TargetMode="External"/><Relationship Id="rId324" Type="http://schemas.openxmlformats.org/officeDocument/2006/relationships/hyperlink" Target="https://esipa.cz/sbirka/sbsrv.dll/sb?DR=SB&amp;CP=1992s586" TargetMode="External"/><Relationship Id="rId325" Type="http://schemas.openxmlformats.org/officeDocument/2006/relationships/hyperlink" Target="https://esipa.cz/sbirka/sbsrv.dll/sb?DR=AZ&amp;CP=2004s435-2006s264#C03_P067" TargetMode="External"/><Relationship Id="rId326" Type="http://schemas.openxmlformats.org/officeDocument/2006/relationships/hyperlink" Target="https://esipa.cz/sbirka/sbsrv.dll/sb?DR=AZ&amp;CP=2002s312-2006s264#C01_H01_P002" TargetMode="External"/><Relationship Id="rId327" Type="http://schemas.openxmlformats.org/officeDocument/2006/relationships/hyperlink" Target="http://esipa.cz/soubor/ed2903438ae1ced66bab1fc385692ce5f97b2f95da99984e169f5b349b3b546a3d004de9d745732f886da0206d2956ae0ae054581469bb089eec4a2f095cd321/2006s262p01.pdf" TargetMode="External"/><Relationship Id="rId328" Type="http://schemas.openxmlformats.org/officeDocument/2006/relationships/hyperlink" Target="https://esipa.cz/sbirka/sbsrv.dll/sb?DR=SB&amp;CP=2006s262" TargetMode="External"/><Relationship Id="rId329" Type="http://schemas.openxmlformats.org/officeDocument/2006/relationships/header" Target="header1.xml"/><Relationship Id="rId3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462/2009 Sb. z 1. 1. 2010</dc:title>
  <dc:description>Zákon zákoník práce</dc:description>
  <dc:subject/>
  <cp:keywords/>
  <cp:category/>
  <cp:lastModifiedBy/>
  <dcterms:created xsi:type="dcterms:W3CDTF">2010-01-01T00:00:00+01:00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