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v souladu s právem Evropských společenství</w:t>
      </w:r>
      <w:r>
        <w:rPr>
          <w:vertAlign w:val="superscript"/>
        </w:rPr>
        <w:t xml:space="preserve">1</w:t>
      </w:r>
      <w:r>
        <w:rPr/>
        <w:t xml:space="preserve">) podmínky podnikání, výkon státní správy a nediskriminační regulaci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nediskriminační regulací organizace podnikání v energetických odvětvích při zachování funkce hospodářské soutěže, uspokojování potřeb spotřebitelů a zájmů držitelů licencí a zajišťování spolehlivých, bezpečných a stabilních dodávek elektřiny, plynu a tepelné energie za přijatelné ceny,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stavem nouze omezení nebo přerušení dodávek energie na celém území České republiky nebo na její části z důvodů a způsobem uvedeným v tomto zákoně,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odpovědným zástupcem fyzická osoba ustanovená držitelem licence na výrobu, přenos a distribuci elektřiny, na přepravu, distribuci a uskladňování plynu, na výrobu a rozvod tepelné energie a na obchod s elektřinou nebo plynem (dále jen „držitel licence“), která odpovídá za výkon licencované činnosti podle tohoto zákona.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elektřiny doprava elektřiny distribuční soustavou,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vedení a zařízení 110 kV, s výjimkou vybraných vedení a zařízení 110 kV, která jsou součástí přenosové soustavy, a vedení a zařízení o napětí 0,4/0,23 kV, 3 kV, 6 kV, 10 kV, 22 kV nebo 35 kV sloužící k zajištění distribuce elektřiny na vymezeném území České republiky, včetně systémů měřicí, ochranné, řídicí, zabezpečovací, informační a telekomunikační techniky;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přípojkou zařízení, které začíná odbočením od spínacích prvků nebo přípojnic v elektrické stanici a mimo ní odbočením od vedení distribuční soustavy směrem k odběrateli, a je určeno k připojení odběrných elektrických zařízení,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elektrizační soustavou České republiky vzájemně propojený soubor zařízení pro výrobu, přenos, transformaci a distribuci elektřiny, včetně elektrických přípojek a přímých vedení, a systémy měřicí, ochranné, řídicí, zabezpečovací, informační a telekomunikační techniky (dále jen „elektrizační soustava“),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chráněným zákazníkem fyzická či právnická osoba, která má právo na připojení k distribuční soustavě a na dodávku elektřiny ve stanovené kvalitě a za regulované ceny,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konečným zákazníkem fyzická či právnická osoba, která odebranou elektřinu pouze spotřebovává,</w:t>
      </w:r>
    </w:p>
    <w:p>
      <w:pPr>
        <w:ind w:left="900" w:right="0" w:hanging="900"/>
        <w:tabs>
          <w:tab w:val="right" w:leader="none" w:pos="840"/>
          <w:tab w:val="left" w:leader="none" w:pos="900"/>
        </w:tabs>
      </w:pPr>
      <w:r>
        <w:rPr/>
        <w:t xml:space="preserve">	</w:t>
      </w:r>
      <w:r>
        <w:rPr>
          <w:b/>
          <w:bCs/>
        </w:rPr>
        <w:t xml:space="preserve">9.</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nízkým napětím napětí mezi fázemi do 1000 V včetně,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obchodníkem s elektřinou fyzická či právnická osoba, která je držitelem licence na obchod s elektřinou a nakupuje elektřinu za účelem jejího prodeje,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vyrovnávacím trhem s regulační energií trh s regulační energií vypořádaný a organizovaný operátorem trhu s elektřinou v součinnosti s provozovatelem přenosové soustavy,</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odběratelem fyzická či právnická osoba odebírající elektřinu,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odběrným místem odběrné elektrické zařízení jednoho odběratele, včetně měřicích transformátorů, jehož odběr je měřen jedním měřicím zařízením nebo jiným způsobem na základě dohody,</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oprávněným zákazníkem fyzická či právnická osoba, která má právo přístupu k přenosové soustavě a distribučním soustavám za účelem volby dodavatele elektřiny,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elektřiny,</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distribuční soustavy veškerá činnost provozovatele distribuční soustavy související se zabezpečením spolehlivé distribuce elektřiny,</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provozováním přenosové soustavy veškerá činnost provozovatele přenosové soustavy související se zabezpečením spolehlivého přenosu elektřiny,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distribuční soustavy fyzická či právnická osoba, která je držitelem licence na distribuci elektřiny,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přenosové soustavy právnická osoba, která je držitelem licence na přenos elektřiny,</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přenosem doprava elektřiny přenosovou soustavou včetně dopravy elektřiny po mezistátních vedeních,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jeho ovládaných společností nebo oprávněných zákazníků, a není vlastněno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regulovaným přístupem možnost použití přenosové soustavy nebo distribuční soustavy pro dopravu elektřiny na základě podmínek stanovených tímto zákonem a za regulované ceny stanovené Energetickým regulačním úřadem,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systémovými službami činnosti provozovatele přenosové soustavy a provozovatelů distribučních soustav pro zajištění spolehlivého provozu elektrizační soustavy České republiky s ohledem na provoz v rámci propojených elektrizačních soustav,</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vymezeným územím oblast, v níž má držitel licence na distribuci elektřiny povinnost připojit každého odběratele, který o to požádá a splňuje podmínky stanovené tímto zákonem,</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výrobcem fyzická či právnická osoba, která vyrábí elektřinu a je držitelem licence na výrobu elektřiny,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výrobnou elektřiny energetické zařízení pro přeměnu různých forem energie na elektřinu, zahrnující technologické zařízení pro přeměnu energie, stavební část a všechna nezbytná pomocná zařízení,</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domácností konečný zákazník, který nenakupuje elektřinu pro jiné účely než pro svou vlastní spotřebu v domácnosti,</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vertikálně integrovaným podnikatelem podnikatel nebo skupina podnikatelů, pokud jejich vzájemné vztahy odpovídají bezprostředně závaznému předpisu Evropských společenství</w:t>
      </w:r>
      <w:r>
        <w:rPr>
          <w:vertAlign w:val="superscript"/>
        </w:rPr>
        <w:t xml:space="preserve">1a</w:t>
      </w:r>
      <w:r>
        <w:rPr/>
        <w:t xml:space="preserve">) a jsou držiteli alespoň jedné z licencí na přenos elektřiny nebo distribuci elektřiny a alespoň jedné z licencí na výrobu elektřiny nebo obchod s elektřinou,</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druhotným energetickým zdrojem využitelný energetický zdroj, jehož energetický potenciál vzniká jako vedlejší produkt při přeměně a konečné spotřebě energie, při uvolňování z bituminozních hornin nebo při energetickém využívání nebo odstraňování odpadů a náhradních paliv vyrobených na bázi odpadů nebo při jiné hospodářské činnosti,</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malým zákazníkem konečný zákazník, který zaměstnává v pracovním poměru méně než 50 zaměstnanců, jehož čistý obrat za poslední účetní období nepřesahuje 250 mil. Kč a jehož odběrné místo je připojeno k síti nízkého napětí,</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subjektem zúčtování odchylek (dále jen „subjekt zúčtování“) účastník trhu s elektřinou, pro kterého operátor trhu s elektřinou na základě smlouvy o zúčtování provádí vyhodnocení, zúčtování a vypořádání odchylek,</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regulační energií elektřina zajišťovaná aktivací podpůrných služeb nebo na vyrovnávacím trhu s regulační energií,</w:t>
      </w:r>
    </w:p>
    <w:p>
      <w:pPr>
        <w:ind w:left="900" w:right="0" w:hanging="900"/>
        <w:tabs>
          <w:tab w:val="right" w:leader="none" w:pos="840"/>
          <w:tab w:val="left" w:leader="none" w:pos="900"/>
        </w:tabs>
      </w:pPr>
      <w:r>
        <w:rPr/>
        <w:t xml:space="preserve">	</w:t>
      </w:r>
      <w:r>
        <w:rPr>
          <w:b/>
          <w:bCs/>
        </w:rPr>
        <w:t xml:space="preserve">36.</w:t>
      </w:r>
      <w:r>
        <w:rPr/>
        <w:t xml:space="preserve">	</w:t>
      </w:r>
      <w:r>
        <w:rPr/>
        <w:t xml:space="preserve">elektřinou z kombinované výroby elektřiny a tepla elektřina vyrobená ve společném procesu spojeném s výrobou užitečného tepla,</w:t>
      </w:r>
    </w:p>
    <w:p>
      <w:pPr>
        <w:ind w:left="900" w:right="0" w:hanging="900"/>
        <w:tabs>
          <w:tab w:val="right" w:leader="none" w:pos="840"/>
          <w:tab w:val="left" w:leader="none" w:pos="900"/>
        </w:tabs>
      </w:pPr>
      <w:r>
        <w:rPr/>
        <w:t xml:space="preserve">	</w:t>
      </w:r>
      <w:r>
        <w:rPr>
          <w:b/>
          <w:bCs/>
        </w:rPr>
        <w:t xml:space="preserve">37.</w:t>
      </w:r>
      <w:r>
        <w:rPr/>
        <w:t xml:space="preserve">	</w:t>
      </w:r>
      <w:r>
        <w:rPr/>
        <w:t xml:space="preserve">celkovou účinností součet ročního objemu elektřiny vyrobené v procesu kombinované výroby elektřiny a tepla a užitečného tepla dělený energií vstupního paliva použitého na výrobu užitečného tepla, na výrobu elektřiny a mechanické energie,</w:t>
      </w:r>
    </w:p>
    <w:p>
      <w:pPr>
        <w:ind w:left="900" w:right="0" w:hanging="900"/>
        <w:tabs>
          <w:tab w:val="right" w:leader="none" w:pos="840"/>
          <w:tab w:val="left" w:leader="none" w:pos="900"/>
        </w:tabs>
      </w:pPr>
      <w:r>
        <w:rPr/>
        <w:t xml:space="preserve">	</w:t>
      </w:r>
      <w:r>
        <w:rPr>
          <w:b/>
          <w:bCs/>
        </w:rPr>
        <w:t xml:space="preserve">38.</w:t>
      </w:r>
      <w:r>
        <w:rPr/>
        <w:t xml:space="preserve">	</w:t>
      </w:r>
      <w:r>
        <w:rPr/>
        <w:t xml:space="preserve">referenční hodnotou účinnosti pro oddělenou výrobu elektřiny a tepla (dále jen „referenční hodnota“) celková účinnost při alternativní samostatné výrobě tepla a elektřiny, kterou je možno kombinovanou výrobu elektřiny a tepla nahradit,</w:t>
      </w:r>
    </w:p>
    <w:p>
      <w:pPr>
        <w:ind w:left="900" w:right="0" w:hanging="900"/>
        <w:tabs>
          <w:tab w:val="right" w:leader="none" w:pos="840"/>
          <w:tab w:val="left" w:leader="none" w:pos="900"/>
        </w:tabs>
      </w:pPr>
      <w:r>
        <w:rPr/>
        <w:t xml:space="preserve">	</w:t>
      </w:r>
      <w:r>
        <w:rPr>
          <w:b/>
          <w:bCs/>
        </w:rPr>
        <w:t xml:space="preserve">39.</w:t>
      </w:r>
      <w:r>
        <w:rPr/>
        <w:t xml:space="preserve">	</w:t>
      </w:r>
      <w:r>
        <w:rPr/>
        <w:t xml:space="preserve">poměrem elektrické a tepelné energie číselná hodnota vyjadřující podíl výroby elektřiny k výrobě užitečného tepla v zařízení kombinované výroby elektřiny a tepla za určité časové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plynu doprava plynu distribuční soustavou sloužící převážně k zásobování konečných zákazníků,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velmi vysokotlakých, vysokotlakých, středotlakých a nízkotlakých plynovodů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chráněným zákazníkem každý konečný zákazník, který není oprávněným zákazníkem,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zákazníkem fyzická či právnická osoba nakupující plyn pro vlastní spotřebu, případně, která část svého nakoupeného plynu poskytuje jiné fyzické či právnické osobě a nejedná se o podnikání podle obchodního zákoníku,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obchodníkem s plynem držitel licence na obchod s plynem nakupující plyn za účelem jeho dalšího prodeje ostatním účastníkům trhu s plynem,</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kde je instalováno odběrné plynové zařízení pro jednoho konečného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oprávněným zákazníkem fyzická či právnická osoba, která má právo zvolit si dodavatele plynu a má právo přístupu k přepravní soustavě, distribučním soustavám, podzemním zásobníkům plynu, těžebním plynovodům a volné akumulaci,</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plynárenským podnikatelem fyzická či právnická osoba, která se na základě licence udělené podle tohoto zákona zabývá výrobou, těžbou nebo provozováním přepravní soustavy nebo provozováním distribuční soustavy anebo provozováním podzemního zásobníku plynu,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plynárenským zařízením plynovody, plynovodní přípojky a technologické objekty s nimi související,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plynovodní přípojkou zařízení začínající odbočením z distribuční soustavy a ukončené před hlavním uzávěrem plynu, za nímž pokračuje odběrné plynové zařízení zákazníka,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plynovým zařízením zařízení pro výrobu a úpravu plynu, podzemní zásobníky plynu, zásobníky zkapalněných plynů, plynojemy, plnírny, zkapalňovací, odpařovací, kompresní a regulační stanice, nízkotlaké, středotlaké, vysokotlaké, velmi vysokotlaké a přímé plynovody, plynovodní přípojky a těžební plynovody,</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podzemním zásobníkem plynu plynové zařízení, včetně souvisejících technologických objektů a systému řídicí a zabezpečovací techniky a zařízení k převodu informací pro činnosti výpočetní techniky a informačních systémů, sloužící k uskladňování plynu; podzemní zásobník plynu je zřizován a provozován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provozováním distribuční soustavy veškerá činnost provozovatele distribuční soustavy související se zabezpečením spolehlivé distribuce plynu a dodávky chráněným zákazníkům,</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provozováním podzemního zásobníku plynu veškerá činnost provozovatele podzemního zásobníku plynu související se zabezpečením podzemního uskladňování plynu,</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přepravní soustavy veškerá činnost provozovatele přepravní soustavy související se zabezpečením spolehlivé přepravy plynu,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provozovatelem distribuční soustavy fyzická či právnická osoba, která provozuje distribuční soustavu a je držitelem licence na distribuci plynu,</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podzemního zásobníku fyzická či právnická osoba, která provozuje podzemní zásobník a je držitelem licence na uskladňování plynu,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přepravní soustavy fyzická či právnická osoba, která provozuje přepravní soustavu a je držitelem licence na přepravu plynu,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přepravní soustavou vzájemně propojený soubor velmi vysokotlakých a vysokotlakých plynovodů a kompresních stanic a souvisejících technologických objektů, včetně systémů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přepravou doprava plynu přepravní soustavou,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plynovodem plynovod, který není součástí přepravní soustavy nebo distribuční soustavy a který je dodatečně zřízený pro dodávku plynu oprávněnému zákazníkovi a slouží pouze pro vlastní potřebu oprávněného zákazníka,</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vymezeným územím oblast stanovená v udělené licenci na distribuci plynu, ve které má držitel této licence povinnosti a práva stanovené tímto zákonem,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výrobcem fyzická či právnická osoba, která vyrábí či těží plyn a je držitelem licence na výrobu plynu,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včetně stavební části a nezbytných pomocných zařízení, kde uskutečňuje svoji činnost držitel licence na výrobu plynu,</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společným odběrným plynovým zařízením odběrné plynové zařízení v nemovitosti vlastníka, jehož prostřednictvím je plyn dodáván konečným zákazníkům v této nemovitosti,</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domácností konečný zákazník, který neodebírá plyn pro jiné účely než pro svou vlastní spotřebu v domácnosti,</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vertikálně integrovaným plynárenským podnikatelem podnikatel nebo skupina podnikatelů, jejichž vzájemné vztahy odpovídají bezprostředně závaznému předpisu Evropských společenství</w:t>
      </w:r>
      <w:r>
        <w:rPr>
          <w:vertAlign w:val="superscript"/>
        </w:rPr>
        <w:t xml:space="preserve">1a</w:t>
      </w:r>
      <w:r>
        <w:rPr/>
        <w:t xml:space="preserve">) a kteří vykonávají alespoň jednu z činností přepravy plynu, distribuce plynu nebo uskladnění plynu a alespoň jednu z činností výroba plynu nebo obchod s plynem,</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volnou kapacitou rozdíl mezi skutečnou kapacitou přepravní soustavy nebo distribuční soustavy nebo podzemního zásobníku plynu nebo těžebního plynovodu a souhrnem všech kapacit smluvně zajišťovaných pro jednotlivé zákazníky v daném časovém období při dodržení smluvních tlaků, dále pak součtem všech kapacit zajišťovaných pro plnění zákonných povinností zajištění kapacity příslušným držitelem licence a součtem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těžebním plynovodem plynovod připojující výrobnu plynu k přepravní soustavě nebo distribuční soustavě,</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tlakovou úrovní maximální provozní tlak pro plynová, plynárenská a odběrná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36.</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37.</w:t>
      </w:r>
      <w:r>
        <w:rPr/>
        <w:t xml:space="preserve">	</w:t>
      </w:r>
      <w:r>
        <w:rPr/>
        <w:t xml:space="preserve">volnou akumulací uskladnění plynu jeho stlačením v přepravní nebo distribuční soustavě,</w:t>
      </w:r>
    </w:p>
    <w:p>
      <w:pPr>
        <w:ind w:left="900" w:right="0" w:hanging="900"/>
        <w:tabs>
          <w:tab w:val="right" w:leader="none" w:pos="840"/>
          <w:tab w:val="left" w:leader="none" w:pos="900"/>
        </w:tabs>
      </w:pPr>
      <w:r>
        <w:rPr/>
        <w:t xml:space="preserve">	</w:t>
      </w:r>
      <w:r>
        <w:rPr>
          <w:b/>
          <w:bCs/>
        </w:rPr>
        <w:t xml:space="preserve">38.</w:t>
      </w:r>
      <w:r>
        <w:rPr/>
        <w:t xml:space="preserve">	</w:t>
      </w:r>
      <w:r>
        <w:rPr/>
        <w:t xml:space="preserve">malým zákazníkem konečný zákazník, který zaměstnává v pracovním poměru méně než 50 zaměstnanců a jehož čistý obrat za poslední účetní období nepřesahuje 250 mil. Kč,</w:t>
      </w:r>
    </w:p>
    <w:p>
      <w:pPr>
        <w:ind w:left="900" w:right="0" w:hanging="900"/>
        <w:tabs>
          <w:tab w:val="right" w:leader="none" w:pos="840"/>
          <w:tab w:val="left" w:leader="none" w:pos="900"/>
        </w:tabs>
      </w:pPr>
      <w:r>
        <w:rPr/>
        <w:t xml:space="preserve">	</w:t>
      </w:r>
      <w:r>
        <w:rPr>
          <w:b/>
          <w:bCs/>
        </w:rPr>
        <w:t xml:space="preserve">39.</w:t>
      </w:r>
      <w:r>
        <w:rPr/>
        <w:t xml:space="preserve">	</w:t>
      </w:r>
      <w:r>
        <w:rPr/>
        <w:t xml:space="preserve">plánováním plánování výroby plynu, dodávek plynu, přepravní, distribuční a uskladňovací kapacity příslušných soustav nebo podzemních zásobníků plynu na dlouhodobém základě s cílem uspokojit poptávku po plynu a zabezpečit jeho plynulou dodávku konečným zákazníkům,</w:t>
      </w:r>
    </w:p>
    <w:p>
      <w:pPr>
        <w:ind w:left="900" w:right="0" w:hanging="900"/>
        <w:tabs>
          <w:tab w:val="right" w:leader="none" w:pos="840"/>
          <w:tab w:val="left" w:leader="none" w:pos="900"/>
        </w:tabs>
      </w:pPr>
      <w:r>
        <w:rPr/>
        <w:t xml:space="preserve">	</w:t>
      </w:r>
      <w:r>
        <w:rPr>
          <w:b/>
          <w:bCs/>
        </w:rPr>
        <w:t xml:space="preserve">40.</w:t>
      </w:r>
      <w:r>
        <w:rPr/>
        <w:t xml:space="preserve">	</w:t>
      </w:r>
      <w:r>
        <w:rPr/>
        <w:t xml:space="preserve">právem přístupu třetích stran právo účastníka trhu s plynem na uzavření smlouvy s provozovatelem přepravní soustavy, provozovatelem distribuční soustavy nebo provozovatelem podzemního zásobníku plynu nebo výrobcem o zajištění příslušné licencované činnosti podle tohoto zákona; právo přístupu k volné akumulaci lze využít pouze současně s právem přístupu k přepravní soustavě nebo distribučním soustavám,</w:t>
      </w:r>
    </w:p>
    <w:p>
      <w:pPr>
        <w:ind w:left="900" w:right="0" w:hanging="900"/>
        <w:tabs>
          <w:tab w:val="right" w:leader="none" w:pos="840"/>
          <w:tab w:val="left" w:leader="none" w:pos="900"/>
        </w:tabs>
      </w:pPr>
      <w:r>
        <w:rPr/>
        <w:t xml:space="preserve">	</w:t>
      </w:r>
      <w:r>
        <w:rPr>
          <w:b/>
          <w:bCs/>
        </w:rPr>
        <w:t xml:space="preserve">41.</w:t>
      </w:r>
      <w:r>
        <w:rPr/>
        <w:t xml:space="preserve">	</w:t>
      </w:r>
      <w:r>
        <w:rPr/>
        <w:t xml:space="preserve">zdrojem plynu stát, na jehož území byl plyn vytěžen,</w:t>
      </w:r>
    </w:p>
    <w:p>
      <w:pPr>
        <w:ind w:left="900" w:right="0" w:hanging="900"/>
        <w:tabs>
          <w:tab w:val="right" w:leader="none" w:pos="840"/>
          <w:tab w:val="left" w:leader="none" w:pos="900"/>
        </w:tabs>
      </w:pPr>
      <w:r>
        <w:rPr/>
        <w:t xml:space="preserve">	</w:t>
      </w:r>
      <w:r>
        <w:rPr>
          <w:b/>
          <w:bCs/>
        </w:rPr>
        <w:t xml:space="preserve">42.</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43.</w:t>
      </w:r>
      <w:r>
        <w:rPr/>
        <w:t xml:space="preserve">	</w:t>
      </w:r>
      <w:r>
        <w:rPr/>
        <w:t xml:space="preserve">odchylkou rozdíl skutečných a sjednaných dodávek a odběrů plynu v daném obchodním dni,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rozvodným tepelným zařízením zařízení pro dopravu tepelné energie tvořené tepelnými sítěmi a předávacími stanicemi; tepelnou sítí se rozumí soustava zařízení sloužících pro dopravu tepelné energie nebo i k propojení zdrojů mezi sebou; rozvodné tepelné zařízení je zřizováno a provozováno ve veřejném zájmu;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tepelnou energií energie tepla nebo chladu obsažená v teplonosné látce,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vymezeným územím oblast výkonu licencované činnosti dodavatele tepelné energie,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výrobcem fyzická či právnická osoba, která tepelnou energii získává z paliv nebo jiných typů energie a vyrobenou energii dodává,</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zdrojem tepelné energie zařízení, v němž se využíváním paliv nebo jiných typů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užitečným teplem teplo vyrobené, sloužící pro dodávky do soustavy centralizovaného zásobování teplem nebo pro přímé dodávky fyzickým či právnickým osobám k dalšímu využití a pro technologické účely s výjimkou odběru pro vlastní spotřebu zdroje,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soustavou centralizovaného zásobování teplem soustava tvořená zdroji tepelné energie a rozvodným tepelným zařízením a odběrnými tepelnými zařízeními.</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s elektřinou,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státního souhlasu, kterým je licence udělená Energetickým regulačním úřadem. Licence podle tohoto zákona se neuděluje na obchod, výrobu, distribuci a uskladňování propan-butanu a jeho směsí, pokud se nejedná o distribuci potrubními systémy, a na výrobu tepelné energie určené pro dodávku konečným spotřebitelům jedním odběrným tepelným zařízením ze zdroje tepelné energie umístěného v tomtéž objektu. Dále se licence podle tohoto zákona neuděluje na činnost, kdy odběratel poskytuje odebranou elektřinu, plyn nebo tepelnou energii jiné fyzické či právnické osobě prostřednictvím vlastního nebo jím provozovaného odběrného zařízení, přičemž náklady na nákup elektřiny, plynu nebo tepelné energie na tyto osoby pouze rozúčtuje dohodnutým nebo určeným způsobem a nejedná se o podnikání.</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 elektřinou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 s elektřinou.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21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a že touto činností nedojde k ohrožení života a zdraví osob, majetku či zájmu na ochranu životního prostředí.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Energetické zařízení musí mít technickou úroveň odpovídající právním předpisům a technickým normám. Finanční předpoklady podle odstavce 7 není povinen prokazovat žadatel o licenci na výrobu elektřiny z obnovitelných zdrojů nebo žadatel o licenci na výrobu tepelné energie z obnovitelných zdrojů, pokud bude instalovaný elektrický výkon zařízení nižší než 200 kW nebo instalovaný tepelný výkon nižší než 1 MWt.</w:t>
      </w:r>
    </w:p>
    <w:p>
      <w:pPr>
        <w:ind w:left="0" w:right="0"/>
      </w:pPr>
      <w:r>
        <w:rPr>
          <w:b/>
          <w:bCs/>
        </w:rPr>
        <w:t xml:space="preserve">(4)</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podnikáním, pokud se na něho nehledí, jako by nebyl odsouzen.</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kWe není povinnost prokazovat odbornou způsobilost. Odbornou způsobilostí pro udělení licence podle § 4 odst. 2 se rozumí ukončené vysokoškolské vzdělání a 3 roky praxe nebo úplné střední odborné vzdělání s maturitou a 6 roků praxe.</w:t>
      </w:r>
    </w:p>
    <w:p>
      <w:pPr>
        <w:ind w:left="0" w:right="0"/>
      </w:pPr>
      <w:r>
        <w:rPr>
          <w:b/>
          <w:bCs/>
        </w:rPr>
        <w:t xml:space="preserve">(6)</w:t>
      </w:r>
      <w:r>
        <w:rPr/>
        <w:t xml:space="preserve"> Finančními předpoklady se rozumí schopnost žadatele finančně zabezpečit provozování činnosti, na kterou je vyžadována licence, a schopnost zabezpečit současné i budoucí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Finanční předpoklady se prokazují na základě doložení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čistého obchodního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objemu dostupných finančních prostředků včetně stavu bankovních účtů a úvěrů,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poslední účetní závěrky ověřené auditorem v případě, že mají povinnost zpracovat audit, včetně její přílohy v úplném rozsahu v případě, že žadatel v předcházejícím účetním období vykonával podnikatelskou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podnikatelského plánu na prvních 5 let provozování podnikatelské činnosti v energetických odvětvích.</w:t>
      </w:r>
    </w:p>
    <w:p>
      <w:pPr>
        <w:ind w:left="0" w:right="0"/>
      </w:pPr>
      <w:r>
        <w:rPr>
          <w:b/>
          <w:bCs/>
        </w:rPr>
        <w:t xml:space="preserve">(8)</w:t>
      </w:r>
      <w:r>
        <w:rPr/>
        <w:t xml:space="preserve"> Podnikatelský plán obsahuje zpravidla následující údaje osvědčující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charakteristiku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dlouhodobou schopnost financování podnikatelského záměru,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náklady a výnosy,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majetkoprávní vztahy k zařízením sloužícím k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základní technické a materiální podmínky pro požadovanou činnost, zejména výkony zařízení, spotřebu surovin, dodávku produktů,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finanční bilance žadatele.</w:t>
      </w:r>
    </w:p>
    <w:p>
      <w:pPr>
        <w:ind w:left="0" w:right="0"/>
      </w:pPr>
      <w:r>
        <w:rPr>
          <w:b/>
          <w:bCs/>
        </w:rPr>
        <w:t xml:space="preserve">(9)</w:t>
      </w:r>
      <w:r>
        <w:rPr/>
        <w:t xml:space="preserve"> Podrobnosti o finančních a technických předpokladech a způsobu jejich prokazování stanoví pro jednotlivé druhy licencí prováděcí právní předpis.</w:t>
      </w:r>
    </w:p>
    <w:p>
      <w:pPr>
        <w:ind w:left="0" w:right="0"/>
      </w:pPr>
      <w:r>
        <w:rPr>
          <w:b/>
          <w:bCs/>
        </w:rPr>
        <w:t xml:space="preserve">(10)</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originál nebo ověřená 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originál nebo ověřená kopie výpisu z evidence trestů nebo obdobného rejstříku vedeného ve státě, jehož je občanem, jakož i státu, kde se naposledy tato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 bezúhonnosti žadatele vyžádá podle zvláštního právního předpisu</w:t>
      </w:r>
      <w:r>
        <w:rPr>
          <w:vertAlign w:val="superscript"/>
        </w:rPr>
        <w:t xml:space="preserve">1a</w:t>
      </w:r>
      <w:r>
        <w:rPr/>
        <w:t xml:space="preserve">) výpis z evidence Rejstříku trestů. Žádost o vydání výpisu z evidence Rejstříku trestů a výpis z evidence Rejstříku trestů se předávají v elektronické podobě, a to způsobem umožňujícím dálkový přístup</w:t>
      </w:r>
    </w:p>
    <w:p>
      <w:pPr>
        <w:spacing w:after="200"/>
      </w:pPr>
      <w:pPr>
        <w:rPr/>
      </w:pPr>
    </w:p>
    <w:p>
      <w:pPr/>
      <w:r>
        <w:pict>
          <v:shape id="_x0000_s120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7" w:history="1">
        <w:r>
          <w:rPr>
            <w:color w:val="darkblue"/>
            <w:u w:val="single"/>
          </w:rPr>
          <w:t xml:space="preserve">269/1994 Sb.</w:t>
        </w:r>
      </w:hyperlink>
      <w:r>
        <w:rPr>
          <w:sz w:val="19.200000000000003"/>
          <w:szCs w:val="19.200000000000003"/>
        </w:rPr>
        <w:t xml:space="preserve">, o Rejstříku trestů, ve znění pozdějších předpisů.</w:t>
      </w:r>
    </w:p>
    <w:p>
      <w:pPr>
        <w:ind w:left="0" w:right="0"/>
      </w:pPr>
      <w:r>
        <w:rPr>
          <w:b/>
          <w:bCs/>
        </w:rPr>
        <w:t xml:space="preserve">(6)</w:t>
      </w:r>
      <w:r>
        <w:rPr/>
        <w:t xml:space="preserve"> Způsob určení vymezeného území a provozovny, prokázání vlastnického nebo užívacího práva k užívání energetického zařízení, náležitosti prohlášení odpovědného zástupce, a vzory žádostí k udělení, změně a zrušení licence, a členění licencí pro účely regulace, stanoví prováděcí právní předpis.</w:t>
      </w:r>
    </w:p>
    <w:p>
      <w:pPr>
        <w:ind w:left="0" w:right="0"/>
      </w:pPr>
      <w:r>
        <w:rPr>
          <w:b/>
          <w:bCs/>
        </w:rPr>
        <w:t xml:space="preserve">(7)</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posouzení splnění podmínek pro její udělení podle § 5. Neprokázal-li žadatel splnění podmínek podle § 5, Energetický regulační úřad žádost zamítne. Energetický regulační úřad rovněž zamítne žádost, pokud žadatel ve stanovené lhůtě neodstranil nedostatky žádosti nebo žádost požadovaným způsobem nedoplnil.</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je-li zapsána v obchodním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nezaplatí-li příspěvek do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podání žádosti.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 pokud se zúčastněné fyzické či právnické osoby nedohodnou jinak.</w:t>
      </w:r>
    </w:p>
    <w:p>
      <w:pPr>
        <w:ind w:left="0" w:right="0"/>
      </w:pPr>
      <w:r>
        <w:rPr>
          <w:b/>
          <w:bCs/>
        </w:rPr>
        <w:t xml:space="preserve">(9)</w:t>
      </w:r>
      <w:r>
        <w:rPr/>
        <w:t xml:space="preserve"> Fyzická či právnická osoba, které licence zanikla, je povinna do 7 dnů ode dne převzetí oznámení o zániku licence vrátit originál rozhodnutí o udělení licence Energetickému regulačnímu úřadu. Toto ustanovení se nevztahuje na případy podle odstavce 1 písm. a).</w:t>
      </w:r>
    </w:p>
    <w:p>
      <w:pPr>
        <w:pStyle w:val="Heading3"/>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uskutečňovat dodávku energie pouze na základě smlouvy s odběratelem, která obsahuje náležitosti uvedené ve zvláštní části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průmyslu a obchodu (dále jen „ministerstvo“),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být účetní jednotkou podle zvláštního právního předpisu a sestavovat a předkládat Energetickému regulačnímu úřadu regulační výkazy podle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vyhláškou stanovenou náhradu.</w:t>
      </w:r>
    </w:p>
    <w:p>
      <w:pPr>
        <w:ind w:left="0" w:right="0"/>
      </w:pPr>
      <w:r>
        <w:rPr>
          <w:b/>
          <w:bCs/>
        </w:rPr>
        <w:t xml:space="preserve">(2)</w:t>
      </w:r>
      <w:r>
        <w:rPr/>
        <w:t xml:space="preserve"> Držitel licence předkládá k rozhodnutí Energetickému regulačnímu úřadu sporné záležitosti týkající se dodávek energie, poskytování podpůrných služeb, odmítnutí připojení do sítě, odmítnutí přenosu elektřiny, přepravy plynu nebo distribuce elektřiny nebo plynu nebo uskladňování plynu, odmítnutí přidělení kapacity mezinárodních propojovacích vedení přenosové nebo distribuční soustavy, odmítnutí přidělení kapacity plynovodů spojujících plynárenskou soustavu se zahraničními plynárenskými soustavami, odmítnutí uzavření smlouvy o prodeji energie nebo bezdůvodného přerušení její dodávky.</w:t>
      </w:r>
    </w:p>
    <w:p>
      <w:pPr>
        <w:ind w:left="0" w:right="0"/>
      </w:pPr>
      <w:r>
        <w:rPr>
          <w:b/>
          <w:bCs/>
        </w:rPr>
        <w:t xml:space="preserve">(3)</w:t>
      </w:r>
      <w:r>
        <w:rPr/>
        <w:t xml:space="preserve"> Další práva a povinnosti držitelů licence podle jednotlivých odvětví jsou uvedeny ve zvláštní části tohoto zákona.</w:t>
      </w:r>
    </w:p>
    <w:p>
      <w:pPr>
        <w:pStyle w:val="Heading3"/>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3"/>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 poslední instance je povinen dodávat elektřinu nebo plyn za ceny stanovené Energetickým regulačním úřadem domácnostem a malým zákazníkům, kteří o to požádají. Dodavatel poslední instance není povinen zajišťovat dodávku elektřiny nebo plynu při zjištění neoprávněného odběru.</w:t>
      </w:r>
    </w:p>
    <w:p>
      <w:pPr>
        <w:ind w:left="0" w:right="0"/>
      </w:pPr>
      <w:r>
        <w:rPr>
          <w:b/>
          <w:bCs/>
        </w:rPr>
        <w:t xml:space="preserve">(2)</w:t>
      </w:r>
      <w:r>
        <w:rPr/>
        <w:t xml:space="preserve"> Dodavatelem poslední instance je držitel licence na obchod s elektřinou nebo na obchod s plynem, o jehož výběru rozhoduje Energetický regulační úřad.</w:t>
      </w:r>
    </w:p>
    <w:p>
      <w:pPr>
        <w:ind w:left="0" w:right="0"/>
      </w:pPr>
      <w:r>
        <w:rPr>
          <w:b/>
          <w:bCs/>
        </w:rPr>
        <w:t xml:space="preserve">(3)</w:t>
      </w:r>
      <w:r>
        <w:rPr/>
        <w:t xml:space="preserve"> Do doby rozhodnutí Energetického regulačního úřadu o výběru dodavatele poslední instance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dodavatelem poslední instance uvnitř vymezeného území držitele licence na distribuci elektřiny, jehož zařízení je připojeno k přenosové soustavě, obchodník, který je nebo byl součástí téhož vertikálně integrovaného podnikatele, kde se nachází odběrné místo dotčeného konečného zákazníka,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dodavatelem poslední instance uvnitř vymezeného území držitele licence na distribuci plynu, jehož zařízení je připojeno k přepravní soustavě, obchodník, který je nebo byl součástí téhož vertikálně integrovaného plynárenského podnikatele, kde se nachází odběrné místo dotčeného konečného zákazníka.</w:t>
      </w:r>
    </w:p>
    <w:p>
      <w:pPr>
        <w:ind w:left="0" w:right="0"/>
      </w:pPr>
      <w:r>
        <w:rPr>
          <w:b/>
          <w:bCs/>
        </w:rPr>
        <w:t xml:space="preserve">(4)</w:t>
      </w:r>
      <w:r>
        <w:rPr/>
        <w:t xml:space="preserve"> Kritéria výběru dodavatele poslední instance a rozhodnutí o výběru dodavatele poslední instance pro dané území oznamuje Energetický regulační úřad v Energetickém regulačním věstníku. Rozhodnutí o výběru dodavatele poslední instance doručí Energetický regulační úřad vybranému dodavateli a ostatním uchazečům.</w:t>
      </w:r>
    </w:p>
    <w:p>
      <w:pPr>
        <w:ind w:left="0" w:right="0"/>
      </w:pPr>
      <w:r>
        <w:rPr>
          <w:b/>
          <w:bCs/>
        </w:rPr>
        <w:t xml:space="preserve">(5)</w:t>
      </w:r>
      <w:r>
        <w:rPr/>
        <w:t xml:space="preserve"> Kritéria výběru dodavatele poslední instance stanovená Energetickým regulačním úřadem zahrnují zejména požadavky na finanční a odborné předpoklady uchazečů.</w:t>
      </w:r>
    </w:p>
    <w:p>
      <w:pPr>
        <w:ind w:left="0" w:right="0"/>
      </w:pPr>
      <w:r>
        <w:rPr>
          <w:b/>
          <w:bCs/>
        </w:rPr>
        <w:t xml:space="preserve">(6)</w:t>
      </w:r>
      <w:r>
        <w:rPr/>
        <w:t xml:space="preserve"> Dodavatel poslední instance je též povinen dodávat elektřinu ostatním oprávněným zákazníkům, kteří využili práva volby dodavatele, ale jejichž dodavatel elektřiny pozbude v průběhu výkonu licencované činnosti oprávnění nebo možnost uskutečňovat dodávku elektřiny oprávněným zákazníkům a tito oprávnění zákazníci nemají ke dni přerušení nebo ukončení činnosti dodavatele zajištěnu dodávku jiným způsobem. V tomto případě je dodavatel poslední instance povinen dodávat elektřinu těmto oprávněným zákazníkům za ceny stanovené Energetickým regulačním úřadem nejdéle po dobu 3 měsíců ode dne, kdy tomuto dodavateli operátor trhu s elektřinou v souladu s pravidly pro organizování trhu s elektřinou (dále jen „Pravidla trhu s elektřinou“) neumožní účast na jím organizovaných trzích s elektřinou. Tuto skutečnost je dodavatel poslední instance povinen neprodleně oznámit dotčeným oprávněným zákazníkům.</w:t>
      </w:r>
    </w:p>
    <w:p>
      <w:pPr>
        <w:pStyle w:val="Heading3"/>
      </w:pPr>
      <w:r>
        <w:rPr>
          <w:b/>
          <w:bCs/>
        </w:rPr>
        <w:t xml:space="preserve">§ 13</w:t>
      </w:r>
      <w:r>
        <w:rPr>
          <w:rStyle w:val="hidden"/>
        </w:rPr>
        <w:t xml:space="preserve"> -</w:t>
      </w:r>
      <w:br/>
      <w:r>
        <w:rPr/>
        <w:t xml:space="preserve">Prokazatelná ztráta</w:t>
      </w:r>
    </w:p>
    <w:p>
      <w:pPr>
        <w:ind w:left="0" w:right="0"/>
      </w:pPr>
      <w:r>
        <w:rPr>
          <w:b/>
          <w:bCs/>
        </w:rPr>
        <w:t xml:space="preserve">(1)</w:t>
      </w:r>
      <w:r>
        <w:rPr/>
        <w:t xml:space="preserve"> Prokazatelnou ztrátou se rozumí rozdíl mezi ekonomicky oprávněnými náklady vynaloženými držitelem licence na plnění povinnosti dodávek nad rámec licence a výnosy dosaženými držitelem licence z plnění povinnosti dodávek nad rámec licence.</w:t>
      </w:r>
    </w:p>
    <w:p>
      <w:pPr>
        <w:ind w:left="0" w:right="0"/>
      </w:pPr>
      <w:r>
        <w:rPr>
          <w:b/>
          <w:bCs/>
        </w:rPr>
        <w:t xml:space="preserve">(2)</w:t>
      </w:r>
      <w:r>
        <w:rPr/>
        <w:t xml:space="preserve"> Způsob výpočtu prokazatelné ztráty a doklady, kterými musí být výpočty prokazatelné ztráty doloženy, stanoví prováděcí právní předpis.</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podle § 13, kteří plní povinnost dodávky tepelné energie nad rámec licence, vede Energetický regulační úřad na zvláštním běžném účtu. Příjmy účtu tvoří platby povinného subjektu, úroky a penále.</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Příspěvky vyměřuje a předepisuje, vybírá, vymáhá, evidenci a kontrolu příspěvků včetně vypořádání přeplatků a nedoplatků provádí Energetický regulační úřad; přitom postupuje podle zvláštního právního předpisu.</w:t>
      </w:r>
      <w:r>
        <w:rPr>
          <w:vertAlign w:val="superscript"/>
        </w:rPr>
        <w:t xml:space="preserve">1b</w:t>
      </w:r>
      <w:r>
        <w:rPr/>
        <w:t xml:space="preserve">)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penále ve výši 1 promile denně z neoprávněně čerpaných nebo zadržených prostředků, nejvýše však do výše této částky. Penále je příjmem fondu. Energetický regulační úřad může z důvodu zamezení tvrdosti penále snížit nebo prominout. Neoprávněně čerpané nebo zadržené prostředky včetně penále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Postup pro stanovení výše ročního finančního příspěvku podle odstavce 4 u jednotlivých držitelů licence do fondu a podrobná pravidla pro placení finančních příspěvků stanoví prováděcí právní předpis.</w:t>
      </w:r>
    </w:p>
    <w:p>
      <w:pPr>
        <w:pStyle w:val="Heading3"/>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3"/>
      </w:pPr>
      <w:r>
        <w:rPr>
          <w:b/>
          <w:bCs/>
        </w:rPr>
        <w:t xml:space="preserve">§ 16</w:t>
      </w:r>
      <w:r>
        <w:rPr>
          <w:rStyle w:val="hidden"/>
        </w:rPr>
        <w:t xml:space="preserve"> -</w:t>
      </w:r>
      <w:br/>
      <w:r>
        <w:rPr/>
        <w:t xml:space="preserve">Působnost ministerstva</w:t>
      </w:r>
    </w:p>
    <w:p>
      <w:pPr>
        <w:ind w:left="0" w:right="0"/>
      </w:pPr>
      <w:r>
        <w:rPr/>
        <w:t xml:space="preserve">Ministerstvo jako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souhlas s výstavbou nových zdrojů v elektroenergetice a teplárenství a státní souhlas s výstavbou přímých vedení a vybraných plynových zařízení podle podmínek uvedených ve zvláštní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Evropských společenství (dále jen „Komise“)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souhrnné zprávě o sledování bilancí elektřiny a bilancí plynu zpracovávané každé 2 roky, nejpozději do 31. července,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dovozech elektrické energie z hlediska fyzických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stavu trhu s elektřinou a plynem,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 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s elektřinou a Energetický regulační úřad poskytnout ministerstvu potřebné údaje,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podrobnosti stanoví prováděcí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dát pokyn,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omezení dovozu elektřiny podle § 44 nebo dovozu plynu podle § 75,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uplatňuje stanovisko k politice územního rozvoje a zásadám územního rozvoje.</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V působnosti Energetického regulačního úřadu je podpora hospodářské soutěže, podpora využívání obnovitelných a druhotných zdrojů energie, podpora využívání obnovitelných zdrojů energie a ochrana zájmů spotřebitelů v těch oblastech energetických odvětví, kde není možná konkurence, s cílem uspokojení všech přiměřených požadavků na dodávku energií. Energetický regulační úřad vykonává působnost regulačního úřadu podle nařízení</w:t>
      </w:r>
      <w:r>
        <w:rPr>
          <w:vertAlign w:val="superscript"/>
        </w:rPr>
        <w:t xml:space="preserve">2a</w:t>
      </w:r>
      <w:r>
        <w:rPr/>
        <w:t xml:space="preserve">) o podmínkách přístupu k síti pro přeshraniční výměny elektřiny (dále jen „Nařízení“).</w:t>
      </w:r>
    </w:p>
    <w:p>
      <w:pPr>
        <w:ind w:left="0" w:right="0"/>
      </w:pPr>
      <w:r>
        <w:rPr>
          <w:b/>
          <w:bCs/>
        </w:rPr>
        <w:t xml:space="preserve">(4)</w:t>
      </w:r>
      <w:r>
        <w:rPr/>
        <w:t xml:space="preserve"> Energetický regulační úřad řídí předseda, kterého na dobu 5 let jmenuje a odvolává vláda. Předseda regulačního úřadu je zaměstnancem tohoto úřadu.</w:t>
      </w:r>
    </w:p>
    <w:p>
      <w:pPr>
        <w:ind w:left="0" w:right="0"/>
      </w:pPr>
      <w:r>
        <w:rPr>
          <w:b/>
          <w:bCs/>
        </w:rPr>
        <w:t xml:space="preserve">(5)</w:t>
      </w:r>
      <w:r>
        <w:rPr/>
        <w:t xml:space="preserve"> Předseda Energetického regulačního úřadu může být vládou odvolán před uplynutím doby, na kterou byl jmenován, pouze v případě nemoci trvale znemožňující vykonávání jeho úkolů, hrubého porušení jeho povinností, na základě pravomocného rozsudku soudu o spáchání trestného činu, nebo vzdá-li se funkce.</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držení více licencí fyzickou či právnickou osobou v souladu s prováděcím právním předpisem,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uložení povinnosti poskytnout v naléhavých případech energetické zařízení pro výkon povinnosti dodávek nad rámec licence, včetně rozhodnutí o věcném břemeni podle ustanovení zvláštních právních předpisů,</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regulaci cen podle zvláštních právních předpisů,</w:t>
      </w:r>
      <w:r>
        <w:rPr>
          <w:vertAlign w:val="superscript"/>
        </w:rPr>
        <w:t xml:space="preserve">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výběru dodavatele poslední instance,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dočasném pozastavení povinnosti umožnit přístup třetích stran podle § 61a.</w:t>
      </w:r>
    </w:p>
    <w:p>
      <w:pPr>
        <w:ind w:left="0" w:right="0"/>
      </w:pPr>
      <w:r>
        <w:rPr>
          <w:b/>
          <w:bCs/>
        </w:rPr>
        <w:t xml:space="preserve">(7)</w:t>
      </w:r>
      <w:r>
        <w:rPr/>
        <w:t xml:space="preserve"> Energetický regulační úřad stanoví prováděcím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požadovanou kvalitu dodávek a služeb souvisejících s regulovanými činnostmi v elektroenergetice a plynárenství, včetně výše náhrad za její nedodržení, lhůt pro uplatnění nároku na náhrady a postupy pro vykazování dodržování kvality dodávek a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výběru držitele licence pro výkon povinnosti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regulace v energetických odvětvích a postupy pro regulaci cen podle zvláštního právního předpisu,</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připojení výroben elektřiny, distribučních soustav a odběrných míst konečných zákazníků k elektrizační soustavě, způsob výpočtu podílu nákladů spojených s připojením a se zajištěním požadovaného příkonu a způsob výpočtu náhrady škody při neoprávněném odběru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trhu s elektřinou, zásady tvorby cen za činnosti operátora trhu s elektřinou a pravidla pro organizování trhu s plynem (dále jen „Pravidla trhu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sestavení finančního příspěvku držitelů licence do fondu a pravidla čerpání finančních prostředků z fondu,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dodávek elektřiny a plynu pro konečné zákazníky, podmínky dodávek elektřiny a plynu dodavatelem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podrobnosti prokazování finančních a technických předpokladů pro jednotlivé druhy licencí pro regulované činnosti a podrobnosti prokazování odborné způsobilosti,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způsob určení vymezeného území a umístění provozovny, prokázání vlastnického nebo užívacího práva k užívání energetického zařízení, náležitosti prohlášení odpovědného zástupce, vzory žádostí o udělení, změnu a zrušení licence a členění licencí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pravidla tvorby, přiřazení a užití typových diagramů dodávek elektřiny a plynu,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podmínky připojení výroben plynu, distribučních soustav, podzemních zásobníků plynu a odběrných míst konečných zákazníků k plynárenské soustavě, způsob výpočtu podílu nákladů spojených s připojením a se zajištěním požadované dodávky a způsob výpočtu náhrady škody při neoprávněném odběru plynu.</w:t>
      </w:r>
    </w:p>
    <w:p>
      <w:pPr>
        <w:ind w:left="0" w:right="0"/>
      </w:pPr>
      <w:r>
        <w:rPr>
          <w:b/>
          <w:bCs/>
        </w:rPr>
        <w:t xml:space="preserve">(8)</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kdy nedojde k dohodě o uzavření smlouvy mezi jednotlivými držiteli licencí a mezi držiteli licencí a jejich zákazníky, nebo kdy nedojde k dohodě o podstatných náležitostech smlouvy, jedná-li se o změnu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kdy nedojde k dohodě o přístupu k přenosové soustavě nebo distribuční soustavě, přepravní soustavě, podzemním zásobníkům plynu, volné akumulaci a těžebním plynovodům, nebo k dohodě o přidělení přeshraniční kapacity pro přenos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vyžaduje zveřejňování jím určených informací držiteli licencí, pokud se týkají regulovaných činností, nejsou předmětem obchodního tajemství nebo nejsou utajovanou skutečností,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kontrolu dodržování povinností držitelů licencí podle zvláštního zákona</w:t>
      </w:r>
      <w:r>
        <w:rPr>
          <w:vertAlign w:val="superscript"/>
        </w:rPr>
        <w:t xml:space="preserve">4</w:t>
      </w:r>
      <w:r>
        <w:rPr/>
        <w:t xml:space="preserve">) a za tím účelem pověřuje své zaměstnance k oprávnění vstupovat do objektu sloužícího k výkonu licencovaných činností,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Pravidla provozování přenosové soustavy a Pravidla provozování distribučních soustav v elektroenergetice, obchodní podmínky operátora trhu s elektřinou, Řád provozovatele přepravní soustavy a Řád provozovatele distribuční soustavy v plynárenství,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dává podněty ke kontrole plnění povinností vyplývajících z rozhodnutí podle § 17 odst. 6 a podněty k provedení kontroly podle § 93 odst. 1 písm. a) a c) Státní energetické inspekci,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ukládá v rámci výkonu regulace držiteli licence, aby zjednal nápravu zjištěných nedostatků a podal zprávu o přijatých opatřeních ve lhůtě stanovené rozhodnutím Energetického regulačního úřadu, ukládá pokuty podle zvláštního zákona,</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zveřejňuje roční zprávu o výsledcích monitorovací činnosti v energetických odvětvích a roční a měsíční zprávu o provozu elektrizační soustavy.</w:t>
      </w:r>
    </w:p>
    <w:p>
      <w:pPr>
        <w:ind w:left="0" w:right="0"/>
      </w:pPr>
      <w:r>
        <w:rPr>
          <w:b/>
          <w:bCs/>
        </w:rPr>
        <w:t xml:space="preserve">(9)</w:t>
      </w:r>
      <w:r>
        <w:rPr/>
        <w:t xml:space="preserve"> Zaměstnanci Energetického regulačního úřadu za účelem výkonu regulace mají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objektů, v nichž se provádí výkon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nahlížet do účetních a jiných dokladů držitelů licence a jiných fyzických nebo právnických osob, jejichž činnost podléhá regulaci podle tohoto zákona, nezbytných k výkonu regulace a požadovat k nim vysvětlení; o skutečnostech, o nichž se dozvěděli v souvislosti s touto činností, mají povinnost mlčenlivosti, a to ještě 2 roky po skončení pracovního poměru.</w:t>
      </w:r>
    </w:p>
    <w:p>
      <w:pPr>
        <w:ind w:left="0" w:right="0"/>
      </w:pPr>
      <w:r>
        <w:rPr>
          <w:b/>
          <w:bCs/>
        </w:rPr>
        <w:t xml:space="preserve">(10)</w:t>
      </w:r>
      <w:r>
        <w:rPr/>
        <w:t xml:space="preserve"> Energetický regulační úřad vydává Energetický regulační věstník, ve kterém uveřejňuje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držitelů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vydaná rozhodnutí včetně cenových.</w:t>
      </w:r>
    </w:p>
    <w:p>
      <w:pPr>
        <w:ind w:left="0" w:right="0"/>
      </w:pPr>
      <w:r>
        <w:rPr>
          <w:b/>
          <w:bCs/>
        </w:rPr>
        <w:t xml:space="preserve">(11)</w:t>
      </w:r>
      <w:r>
        <w:rPr/>
        <w:t xml:space="preserve"> Energetický regulační úřad předkládá jednou ročně zprávu o své činnosti a zprávu o hospodaření vládě a Poslanecké sněmovně Parlamentu.</w:t>
      </w:r>
    </w:p>
    <w:p>
      <w:pPr>
        <w:pStyle w:val="Heading3"/>
      </w:pPr>
      <w:r>
        <w:rPr>
          <w:b/>
          <w:bCs/>
        </w:rPr>
        <w:t xml:space="preserve">§ 17a</w:t>
      </w:r>
    </w:p>
    <w:p>
      <w:pPr>
        <w:ind w:left="0" w:right="0"/>
      </w:pPr>
      <w:r>
        <w:rPr>
          <w:b/>
          <w:bCs/>
        </w:rPr>
        <w:t xml:space="preserve">(1)</w:t>
      </w:r>
      <w:r>
        <w:rPr/>
        <w:t xml:space="preserve"> Ministerstvo vnitra poskytuje ministerstvu pro výkon jeho působnosti a pro výkon působnosti Energetického regulačního úřadu podle tohoto zákona z informačního systému evidence obyvatel</w:t>
      </w:r>
      <w:r>
        <w:rPr>
          <w:vertAlign w:val="superscript"/>
        </w:rPr>
        <w:t xml:space="preserve">5</w:t>
      </w:r>
      <w:r>
        <w:rPr/>
        <w:t xml:space="preserve">) údaje o obyvatelích, a to v elektronické podobě způsobem umožňujícím dálkový přístup; obyvatelem se rozumí fyzická osoba podle zvláštního právního předpisu</w:t>
      </w:r>
      <w:r>
        <w:rPr>
          <w:vertAlign w:val="superscript"/>
        </w:rPr>
        <w:t xml:space="preserve">6</w:t>
      </w:r>
      <w:r>
        <w:rPr/>
        <w:t xml:space="preserve">).</w:t>
      </w:r>
    </w:p>
    <w:p>
      <w:pPr>
        <w:ind w:left="0" w:right="0"/>
      </w:pPr>
      <w:r>
        <w:rPr>
          <w:b/>
          <w:bCs/>
        </w:rPr>
        <w:t xml:space="preserve">(2)</w:t>
      </w:r>
      <w:r>
        <w:rPr/>
        <w:t xml:space="preserve"> Poskytovanými údaji podle odstavce 1 jsou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státních občanech České republiky</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adresa místa trvalého pobytu, včetně předchozích adres místa trvalého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zbavení nebo omezení způsobilosti k právním úkonům,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datum úmrtí,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den, který byl v rozhodnutí soudu o prohlášení za mrtvého uveden jako den úmrtí,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cizincích, kteří jsou obyvateli,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druh pobytu a adresa místa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datum úmrtí,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den, který byl v rozhodnutí soudu o prohlášení za mrtvého uveden jako den úmrtí,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zbavení nebo omezení způsobilosti k právním úkonům.</w:t>
      </w:r>
    </w:p>
    <w:p>
      <w:pPr>
        <w:ind w:left="0" w:right="0"/>
      </w:pPr>
      <w:r>
        <w:rPr>
          <w:b/>
          <w:bCs/>
        </w:rPr>
        <w:t xml:space="preserve">(3)</w:t>
      </w:r>
      <w:r>
        <w:rPr/>
        <w:t xml:space="preserve"> Ministerstvo může jemu poskytnuté údaje z informačního systému evidence obyvatel pro účely plnění úkolů státní správy podle tohoto zákona a ověřování údajů o obyvatelích v rozsahu uvedeném v odstavci 2 dále předávat, třídit nebo kombinovat</w:t>
      </w:r>
      <w:r>
        <w:rPr>
          <w:vertAlign w:val="superscript"/>
        </w:rPr>
        <w:t xml:space="preserve">8</w:t>
      </w:r>
      <w:r>
        <w:rPr/>
        <w:t xml:space="preserve">), popřípadě je blokuje, zjistí-li, že poskytnuté údaje nejsou přesné; o zjištění nepřesného údaje ministerstvo neprodleně informuje Ministerstvo vnitra, které po ověření údaj opraví, doplní nebo zlikviduje</w:t>
      </w:r>
      <w:r>
        <w:rPr>
          <w:vertAlign w:val="superscript"/>
        </w:rPr>
        <w:t xml:space="preserve">9</w:t>
      </w:r>
      <w:r>
        <w:rPr/>
        <w:t xml:space="preserve">).</w:t>
      </w:r>
    </w:p>
    <w:p>
      <w:pPr>
        <w:ind w:left="0" w:right="0"/>
      </w:pPr>
      <w:r>
        <w:rPr>
          <w:b/>
          <w:bCs/>
        </w:rPr>
        <w:t xml:space="preserve">(4)</w:t>
      </w:r>
      <w:r>
        <w:rPr/>
        <w:t xml:space="preserve"> Z poskytovaných údajů lze v konkrétním případě použít vždy jen takové údaje, které jsou nezbytné ke splnění daného úkolu.</w:t>
      </w:r>
    </w:p>
    <w:p>
      <w:pPr>
        <w:spacing w:after="200"/>
      </w:pPr>
      <w:pPr>
        <w:rPr/>
      </w:pPr>
    </w:p>
    <w:p>
      <w:pPr/>
      <w:r>
        <w:pict>
          <v:shape id="_x0000_s138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8"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1 zákona č. </w:t>
      </w:r>
      <w:hyperlink r:id="rId8" w:history="1">
        <w:r>
          <w:rPr>
            <w:color w:val="darkblue"/>
            <w:u w:val="single"/>
          </w:rPr>
          <w:t xml:space="preserve">133/2000 Sb.</w:t>
        </w:r>
      </w:hyperlink>
      <w:r>
        <w:rPr>
          <w:sz w:val="19.200000000000003"/>
          <w:szCs w:val="19.200000000000003"/>
        </w:rPr>
        <w:t xml:space="preserve">, ve znění zákona č. </w:t>
      </w:r>
      <w:hyperlink r:id="rId9"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0"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1"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1" w:history="1">
        <w:r>
          <w:rPr>
            <w:color w:val="darkblue"/>
            <w:u w:val="single"/>
          </w:rPr>
          <w:t xml:space="preserve">101/2000 Sb.</w:t>
        </w:r>
      </w:hyperlink>
      <w:r>
        <w:rPr>
          <w:sz w:val="19.200000000000003"/>
          <w:szCs w:val="19.200000000000003"/>
        </w:rPr>
        <w:t xml:space="preserve">, ve znění zákona č. </w:t>
      </w:r>
      <w:hyperlink r:id="rId12" w:history="1">
        <w:r>
          <w:rPr>
            <w:color w:val="darkblue"/>
            <w:u w:val="single"/>
          </w:rPr>
          <w:t xml:space="preserve">439/2004 Sb.</w:t>
        </w:r>
      </w:hyperlink>
    </w:p>
    <w:p>
      <w:pPr>
        <w:pStyle w:val="Heading3"/>
      </w:pPr>
      <w:r>
        <w:rPr>
          <w:b/>
          <w:bCs/>
        </w:rPr>
        <w:t xml:space="preserve">§ 18</w:t>
      </w:r>
      <w:r>
        <w:rPr>
          <w:rStyle w:val="hidden"/>
        </w:rPr>
        <w:t xml:space="preserve"> -</w:t>
      </w:r>
      <w:br/>
      <w:r>
        <w:rPr/>
        <w:t xml:space="preserve">Kontrola</w:t>
      </w:r>
    </w:p>
    <w:p>
      <w:pPr>
        <w:ind w:left="0" w:right="0"/>
      </w:pPr>
      <w:r>
        <w:rPr/>
        <w:t xml:space="preserve">Kontrolu v energetických odvětvích vykonává Státní energetická inspekce.</w:t>
      </w:r>
    </w:p>
    <w:p>
      <w:pPr>
        <w:pStyle w:val="Heading3"/>
      </w:pPr>
      <w:r>
        <w:rPr>
          <w:b/>
          <w:bCs/>
        </w:rPr>
        <w:t xml:space="preserve">§ 19</w:t>
      </w:r>
    </w:p>
    <w:p>
      <w:pPr>
        <w:jc w:val="center"/>
        <w:ind w:left="0" w:right="0"/>
      </w:pPr>
      <w:r>
        <w:rPr/>
        <w:t xml:space="preserve">zrušeno zákonem č. </w:t>
      </w:r>
      <w:hyperlink r:id="rId13" w:history="1">
        <w:r>
          <w:rPr>
            <w:color w:val="darkblue"/>
            <w:u w:val="single"/>
          </w:rPr>
          <w:t xml:space="preserve">670/2004 Sb.</w:t>
        </w:r>
      </w:hyperlink>
    </w:p>
    <w:p>
      <w:pPr>
        <w:pStyle w:val="Heading3"/>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uvede v účtovém rozvrhu účty pro účtování o nákladech a výnosech a výsledku hospodaření jednotlivých licencovaných činností a činností dodavatele poslední instance v souladu s prováděcím právním předpisem. Držitel licence na přepravu plynu uvede dále v účtovém rozvrhu účty pro účtování o aktivech jednotlivých licencovaných činností v souladu s prováděcím právním předpisem.</w:t>
      </w:r>
    </w:p>
    <w:p>
      <w:pPr>
        <w:ind w:left="0" w:right="0"/>
      </w:pPr>
      <w:r>
        <w:rPr>
          <w:b/>
          <w:bCs/>
        </w:rPr>
        <w:t xml:space="preserve">(2)</w:t>
      </w:r>
      <w:r>
        <w:rPr/>
        <w:t xml:space="preserve"> Pro účetní období počínající 1. lednem 2005 uvede držitel licence na obchod s elektřinou v účtovém rozvrhu účty pro účtování o nákladech a výnosech a výsledku hospodaření dodávky elektřiny chráněným zákazníkům a účty pro účtování o nákladech a výnosech a výsledku hospodaření pro účtování o dodávkách oprávněným zákazníkům, pokud v souladu se zvláštní částí tohoto zákona dodává elektřinu chráněným zákazníkům.</w:t>
      </w:r>
    </w:p>
    <w:p>
      <w:pPr>
        <w:ind w:left="0" w:right="0"/>
      </w:pPr>
      <w:r>
        <w:rPr>
          <w:b/>
          <w:bCs/>
        </w:rPr>
        <w:t xml:space="preserve">(3)</w:t>
      </w:r>
      <w:r>
        <w:rPr/>
        <w:t xml:space="preserve"> Pro účetní období počínající 1. lednem 2005 uvede držitel licence na obchod s plynem v účtovém rozvrhu účty pro účtování o nákladech a výnosech a výsledku hospodaření za dodávky plynu chráněným zákazníkům a účty pro účtování o nákladech a výnosech a výsledku hospodaření pro účtování o dodávkách plynu oprávněným zákazníkům, pokud v souladu se zvláštní částí tohoto zákona dodává plyn chráněným zákazníkům.</w:t>
      </w:r>
    </w:p>
    <w:p>
      <w:pPr>
        <w:ind w:left="0" w:right="0"/>
      </w:pPr>
      <w:r>
        <w:rPr>
          <w:b/>
          <w:bCs/>
        </w:rPr>
        <w:t xml:space="preserve">(4)</w:t>
      </w:r>
      <w:r>
        <w:rPr/>
        <w:t xml:space="preserve"> Pro účetní období počínající 1. lednem 2005 uvede držitel licence na obchod s elektřinou a držitel licence na obchod s plynem v účtovém rozvrhu účty pro účtování o nákladech a výnosech a výsledku hospodaření za činnosti dodavatele poslední instance, pokud byl k činnosti dodavatele poslední instance vybrán.</w:t>
      </w:r>
    </w:p>
    <w:p>
      <w:pPr>
        <w:ind w:left="0" w:right="0"/>
      </w:pPr>
      <w:r>
        <w:rPr>
          <w:b/>
          <w:bCs/>
        </w:rPr>
        <w:t xml:space="preserve">(5)</w:t>
      </w:r>
      <w:r>
        <w:rPr/>
        <w:t xml:space="preserve"> Pro účetní období počínající 1. lednem 2005 uvede držitel licence v účtovém rozvrhu účty pro účtování o nákladech a výnosech a výsledku hospodaření za ostatní činnosti, které nejsou vykonávány na základě licence podle tohoto zákona.</w:t>
      </w:r>
    </w:p>
    <w:p>
      <w:pPr>
        <w:ind w:left="0" w:right="0"/>
      </w:pPr>
      <w:r>
        <w:rPr>
          <w:b/>
          <w:bCs/>
        </w:rPr>
        <w:t xml:space="preserve">(6)</w:t>
      </w:r>
      <w:r>
        <w:rPr/>
        <w:t xml:space="preserve"> Pro účetní období počínající 1. lednem 2005 vlastník a pronajímatel energetického zařízení, který je členem téhož podnikatelského seskupení jako držitel licence, který používá k výkonu své licencované činnosti toto energetické zařízení, uvede v účtovém rozvrhu i účty pro účtování o výnosech z vlastnictví tohoto energetického zařízení.</w:t>
      </w:r>
    </w:p>
    <w:p>
      <w:pPr>
        <w:ind w:left="0" w:right="0"/>
      </w:pPr>
      <w:r>
        <w:rPr>
          <w:b/>
          <w:bCs/>
        </w:rPr>
        <w:t xml:space="preserve">(7)</w:t>
      </w:r>
      <w:r>
        <w:rPr/>
        <w:t xml:space="preserve"> Držitel licence je pro účely regulace cen povinen sestavovat regulační výkazy a předkládat je Energetickému regulačnímu úřadu do 30. dubna následujícího kalendářního roku za předcházející účetní období. Náležitosti a členění regulačních výkazů včetně jejich vzorů a pravidla pro sestavování regulačních výkazů stanoví prováděcí právní předpis.</w:t>
      </w:r>
    </w:p>
    <w:p>
      <w:pPr>
        <w:ind w:left="0" w:right="0"/>
      </w:pPr>
      <w:r>
        <w:rPr>
          <w:b/>
          <w:bCs/>
        </w:rPr>
        <w:t xml:space="preserve">(8)</w:t>
      </w:r>
      <w:r>
        <w:rPr/>
        <w:t xml:space="preserve"> Držitel licence, jehož činnosti podléhají regulaci cen, je povinen předkládat Energetickému regulačnímu úřadu účetní závěrku do 30. června následujícího kalendářního roku za předcházející účetní období.</w:t>
      </w:r>
    </w:p>
    <w:p>
      <w:pPr>
        <w:ind w:left="0" w:right="0"/>
      </w:pPr>
      <w:r>
        <w:rPr>
          <w:b/>
          <w:bCs/>
        </w:rPr>
        <w:t xml:space="preserve">(9)</w:t>
      </w:r>
      <w:r>
        <w:rPr/>
        <w:t xml:space="preserve"> Pro účetní období počínající 1. lednem 2005 uvede držitel licence na přepravu plynu v účtovém rozvrhu i účty pro účtování o nákupu a prodeji plynu pro účely zajištění rovnováhy mezi plynem vstupujícím a vystupujícím z plynárenské soustavy podle § 58 odst. 1 písm. j) a účty pro účtování o činnostech prováděných podle § 58 odst. 8.</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r>
        <w:rPr>
          <w:rStyle w:val="hidden"/>
        </w:rPr>
        <w:t xml:space="preserve"> -</w:t>
      </w:r>
      <w:br/>
      <w:r>
        <w:rPr/>
        <w:t xml:space="preserve">Trh s elektřinou</w:t>
      </w:r>
    </w:p>
    <w:p>
      <w:pPr>
        <w:ind w:left="0" w:right="0"/>
      </w:pPr>
      <w:r>
        <w:rPr>
          <w:b/>
          <w:bCs/>
        </w:rPr>
        <w:t xml:space="preserve">(1)</w:t>
      </w:r>
      <w:r>
        <w:rPr/>
        <w:t xml:space="preserve"> S cílem zajistit spolehlivé a hospodárné dodávky elektřiny při zajištění ochrany životního prostředí se na území České republiky uskutečňuje trh s elektřinou na základě regulovaného přístupu k přenosové soustavě a k distribučním soustavám (dále jen „regulovaný přístup“) a možnosti výstavby výroben elektřiny a přímých vedení podle podmínek stanovených tímto zákonem; ceny za přenos a distribuci elektřiny, za systémové služby, ceny elektřiny pro chráněné zákazníky a ceny elektřiny dodavatele poslední instance reguluje Energetický regulační úřad; regulovaný přístup k přenosové soustavě a k distribučním soustavám se uskuteční od 1. ledna 2002.</w:t>
      </w:r>
    </w:p>
    <w:p>
      <w:pPr>
        <w:ind w:left="0" w:right="0"/>
      </w:pPr>
      <w:r>
        <w:rPr>
          <w:b/>
          <w:bCs/>
        </w:rPr>
        <w:t xml:space="preserve">(2)</w:t>
      </w:r>
      <w:r>
        <w:rPr/>
        <w:t xml:space="preserve"> Trh s elektřinou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2002 jsou oprávněnými zákazníky koneční zákazníci, jejichž spotřeba elektřiny vztažená na jedno odběrné místo včetně výroby pro vlastní potřebu překročila hodnotu 40 GWh v roce 2000 nebo v ročním období od 1. července 2000 do 30. června 2001; právo regulovaného přístupu mají za účelem uplatnění své výroby držitelé licence na výrobu elektřiny s instalovaným elektrickým výkonem větším než 10 MW,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 ledna 2003 jsou oprávněnými zákazníky koneční zákazníci, jejichž spotřeba elektřiny vztažená na jedno odběrné místo včetně výroby pro vlastní potřebu překročila hodnotu 9 GWh v roce 2001 nebo v ročním období od 1. července 2001 do 30. června 2002; právo regulovaného přístupu mají za účelem uplatnění své výroby všichni držitelé licence na výrobu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2004 jsou oprávněnými zákazníky všichni koneční zákazníci, jejichž odběrné místo je vybaveno průběhovým měřením spotřeby elektřiny,</w:t>
      </w:r>
      <w:r>
        <w:rPr>
          <w:vertAlign w:val="superscript"/>
        </w:rPr>
        <w:t xml:space="preserve">4a</w:t>
      </w:r>
      <w:r>
        <w:rPr/>
        <w:t xml:space="preserve">) mimo domácností,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 1. ledna 2005 jsou oprávněnými zákazníky všichni koneční zákazníci mimo domácností,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 1. ledna 2006 jsou oprávněnými zákazníky všichni koneční zákazníci.</w:t>
      </w:r>
    </w:p>
    <w:p>
      <w:pPr>
        <w:ind w:left="0" w:right="0"/>
      </w:pPr>
      <w:r>
        <w:rPr>
          <w:b/>
          <w:bCs/>
        </w:rPr>
        <w:t xml:space="preserve">(3)</w:t>
      </w:r>
      <w:r>
        <w:rPr/>
        <w:t xml:space="preserve"> Do 31. prosince 2001 mají provozovatelé distribučních soustav, jejichž zařízení jsou připojena k přenosové soustavě, právo regulovaného přístupu k přenosové soustavě pouze pro dodávky elektřiny od těch výrobců, jejichž zařízení jsou připojena k přenosové soustavě, a to v rozsahu vlastní výroby těchto výrobců.</w:t>
      </w:r>
    </w:p>
    <w:p>
      <w:pPr>
        <w:ind w:left="0" w:right="0"/>
      </w:pPr>
      <w:r>
        <w:rPr>
          <w:b/>
          <w:bCs/>
        </w:rPr>
        <w:t xml:space="preserve">(4)</w:t>
      </w:r>
      <w:r>
        <w:rPr/>
        <w:t xml:space="preserve"> Smlouvy o souběžné dodávce elektřiny a plynu mohou být uzavírány nejdříve počínaje dnem uvedeným v § 55 odst. 3 písm. c).</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Způsob vyhodnocování, zúčtování a vypořádání odchylek je společný pro všechny subjekty zúčtování. Podrobnosti o převzetí odpovědnosti za odchylku a o způsobu vyhodnocování, zúčtování a vypořádání odchylek stanoví Pravidla trhu s elektřinou.</w:t>
      </w:r>
    </w:p>
    <w:p>
      <w:pPr>
        <w:pStyle w:val="Heading4"/>
      </w:pPr>
      <w:r>
        <w:rPr>
          <w:b/>
          <w:bCs/>
        </w:rPr>
        <w:t xml:space="preserve">§ 23</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je držitelem licence na výrobu elektřiny a splňuje podmínky připojení k přenosové soustavě nebo k distribučním soustavám stanovené prováděcím právním předpisem a obchodní podmínky stanovené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elektřinu vyrobenou ve vlastní výrobně elektřiny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prostřednictvím přenosové soustavy nebo distribuční soustavy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má uzavřenou smlouvu o dodávce elektřiny a smlouvu o přenosu a distribuci elektřiny nebo o přenosu elektřiny nebo o distribuci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jde o dodávku elektřiny organizovanou operátorem trhu na krátkodobém trhu s elektřinou,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požádán provozovatelem přenosové soustavy nebo příslušným provozovatelem distribuční soustavy o dodávku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nabízet a poskytovat podpůrné služby k zajištění provozu elektrizační soustavy za podmínek stanovených Pravidly provozování přenosové soustavy nebo Pravidly provozování příslušné distribuční soustavy.</w:t>
      </w:r>
    </w:p>
    <w:p>
      <w:pPr>
        <w:ind w:left="0" w:right="0"/>
      </w:pPr>
      <w:r>
        <w:rPr>
          <w:b/>
          <w:bCs/>
        </w:rPr>
        <w:t xml:space="preserve">(2)</w:t>
      </w:r>
      <w:r>
        <w:rPr/>
        <w:t xml:space="preserve"> Výrobce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příslušné distribuční soustavy, ke které je výrobna elektřiny připojena; druhy měřicích zařízení, způsob jejich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příslušné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 podrobnosti o druhu instalovaného zařízení pro poskytování podpůrných služeb obsahují Pravidla provozování přenosové soustavy nebo Pravidla provozování příslušné distribuční soustavy; podrobnosti o způsobu využívání zařízení pro poskytování podpůrných služeb stanoví dispečerský řád elektrizační soustavy (dále jen „dispečerský řád“), který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příslušné distribuční soustavy, ke které je výrobna elektřiny připojena, a to v souladu s dispečerským řádem,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příslušné distribuční soustavy, ke které je výrobna elektřiny připojena, potřebné údaje pro provoz a rozvoj přenosové soustavy nebo distribuční soustavy v souladu s dispečerským řádem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na úhradě oprávněných nákladů provozovatele přenosové soustavy nebo příslušného provozovatele distribuční soustavy spojených s připojením výrobny elektřiny; podrobnosti výpočtu výše podílu na oprávněných nákladech stanoví prováděcí právní předpis,</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konečným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 účelem zajištění bezpečnosti a spolehlivosti provozu elektrizační soustavy, pro případy předcházení a řešení stavu nouze a za podmínek stanovených Pravidly provozování přenosové soustavy nebo Pravidly provozování příslušné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řídit se pokyny technického dispečinku provozovatele přenosové soustavy nebo provozovatele příslušné distribuční soustavy, ke které je výrobna elektřiny připojena, při činnostech bezprostředně zamezujících stavu nouze, při stavech nouze a při likvidaci následků stavů nouze,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s elektřinou; zaregistrováním se výrobce stává registrovaným účastníkem trhu s elektřinou (dále jen „registrovaný účastník trhu“).</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0" w:right="0"/>
      </w:pPr>
      <w:r>
        <w:rPr>
          <w:b/>
          <w:bCs/>
        </w:rPr>
        <w:t xml:space="preserve">(2)</w:t>
      </w:r>
      <w:r>
        <w:rPr/>
        <w:t xml:space="preserve"> Provozovatel přenosové soustavy nesmí být držitelem licence na obchod s elektřinou, distribuci elektřiny a výrobu elektřiny. Obstarávání elektřiny pro zajišťování spolehlivého provozování přenosové soustavy není považováno za obchod s elektřinou.</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předcházení poruchovým stavům a stavům nouze a pro řešení poruchových stavů a stavů nouze obstarávat v nezbytném rozsahu elektřinu, a to i ze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 podmínkami stanovenými územním rozhodnutím a stavebním povolením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zařízení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vydá příslušný vyvlastňovací úřad na návrh provozovatele přenosové soustavy rozhodnutí o zřízení věcného břemene.</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stanovená prováděcím právním předpisem.</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přenosové soustavě zařízení každého a poskytnout přenos každému, kdo o to požádá a splňuje podmínky stanovené prováděcím právním předpisem a obchodní podmínky stanovené Pravidly provozování přenosové soustavy, s výjimkou případu prokazatelného nedostatku kapacity zařízení pro přenos nebo při ohrožení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 s výjimkou elektřiny vyrobené z obnovitelných zdrojů energie, druhotných zdrojů energie a elektřiny prokazatelně vázané na výrobu tepla při kombinované výrobě elektřiny a tepla, které mají přednostní právo na přenos; přednostní právo se neuplatňuje při přidělení kapacity mezinárodních přenosových propojovacích 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zřídit a provozovat technický dispečink,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 podrobnosti stanoví prováděcí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vydávat a zveřejňovat Pravidla provozování přenosové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přenosové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přenosové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přenosové soustavy včetně propojení s elektrizačními soustavami sousedních států,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seznam oprávněných zákazníků připojených k přenosové soustavě a předávat jej operátorovi trhu,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hradit výrobcům příspěvky k ceně elektřiny z kombinované výroby elektřiny a tepla nebo vyrobené z druhotných energetických zdrojů výrobcům přímo připojeným k přenosové soustavě v množství stanoveném podle prováděcího právního předpisu.</w:t>
      </w:r>
    </w:p>
    <w:p>
      <w:pPr>
        <w:pStyle w:val="Heading4"/>
      </w:pPr>
      <w:r>
        <w:rPr>
          <w:b/>
          <w:bCs/>
        </w:rPr>
        <w:t xml:space="preserve">§ 24a</w:t>
      </w:r>
      <w:r>
        <w:rPr>
          <w:rStyle w:val="hidden"/>
        </w:rPr>
        <w:t xml:space="preserve"> -</w:t>
      </w:r>
      <w:br/>
      <w:r>
        <w:rPr/>
        <w:t xml:space="preserve">Oddělení provozovatele přenosové soustavy</w:t>
      </w:r>
    </w:p>
    <w:p>
      <w:pPr>
        <w:ind w:left="0" w:right="0"/>
      </w:pPr>
      <w:r>
        <w:rPr>
          <w:b/>
          <w:bCs/>
        </w:rPr>
        <w:t xml:space="preserve">(1)</w:t>
      </w:r>
      <w:r>
        <w:rPr/>
        <w:t xml:space="preserve"> Provozovatel přenosové soustavy, je-li součástí vertikálně integrovaného podnikatele, musí být z hlediska své právní formy, organizace a rozhodování nezávislý na jiných činnostech netýkajících se přenosu elektřiny. Tento požadavek neznamená požadavek na oddělení vlastnictví majetku.</w:t>
      </w:r>
    </w:p>
    <w:p>
      <w:pPr>
        <w:ind w:left="0" w:right="0"/>
      </w:pPr>
      <w:r>
        <w:rPr>
          <w:b/>
          <w:bCs/>
        </w:rPr>
        <w:t xml:space="preserve">(2)</w:t>
      </w:r>
      <w:r>
        <w:rPr/>
        <w:t xml:space="preserve"> K zajištění nezávislosti provozovatele přenosové soustavy podle odstavce 1 se od 1. ledna 2005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přenosové soustavy se nesmí přímo ani nepřímo podílet na organizačních strukturách vertikálně integrovaného podnikatele, jenž je odpovědný, přímo nebo nepřímo, za běžný provoz výroby elektřiny, distribuce elektřiny nebo obchod s elektřinou; statutárním orgánem nebo jeho členem, prokuristou nebo vedoucím zaměstnancem provozovatele přenosové soustavy nemůže být fyzická osoba, která je současně statutárním orgánem nebo jeho členem, prokuristou nebo vedoucím zaměstnancem držitele licence na výrobu elektřiny, distribuci elektřiny nebo obchod s elektřinou,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přenosové soustavy bylo přihlíženo způsobem, který zajišťuje jejich nezávislé jednání; statutární orgán nebo jeho člen, prokurista nebo vedoucí zaměstnanec provozovatele přenosové soustavy nesmí přijímat žádné odměny a jiná majetková plnění od držitelů licence na výrobu elektřiny, distribuci elektřiny nebo obchod s elektřinou v rámci téhož vertikálně integrovaného podnikatele; odměňování statutárního orgánu nebo jeho člena, prokuristy nebo vedoucího zaměstnance provozovatele přenosové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přenosové soustavy musí disponovat skutečnými rozhodovacími právy ve vztahu k majetku nezbytnému k provozování, údržbě a rozvoji přenosové soustavy, jejichž výkon je nezávislý na vertikálně integrovaném podnikateli; mateřská společnost nesmí udělovat provozovateli přenosové soustavy jakékoliv pokyny ohledně běžného provozu a údržby přenosové soustavy, a rovněž nesmí jakýmkoliv jiným způsobem zasahovat do rozhodování o výstavbě či modernizaci částí přenosové soustavy, pokud takové rozhodnutí nejde nad rámec schváleného finančního plánu, či jiného obdobného nástroje; tím není dotčeno oprávnění mateřské společnosti schvalovat roční finanční plán či jiný obdobný nástroj provozovatele přenosové soustavy a schvalovat jeho maximální limity zadlužení,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 musí přijmout vnitřním předpisem program, kterým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 k vyloučení diskriminačního chování ve vztahu k ostatním účastníkům trhu s elektřinou, zejména pokud jde o přístup do jím provozované přenosové soustavy a využívání jeho služeb,</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pravidla pro zpřístupňování informací o provozování a rozvoji přenosové soustavy a přístupu do ní; informace, jejichž poskytnutí pouze určitým účastníkům trhu s elektřinou by mohlo tyto účastníky zvýhodnit na úkor ostatních, je provozovatel přenosové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provozovatel přenosové soustavy je povinen seznámit statutární orgán nebo jeho členy, prokuristu a všechny zaměstnance s programem podle písmene d), a zajistit kontrolu jeho dodržování. Provozovatel přenosové soustavy je povinen program a jeho změny předat Energetickému regulačnímu úřadu a ministerstvu bez zbytečného odkladu po jejich přijetí a zároveň zveřejnit způsobem umožňujícím dálkový přístup. Provozovatel přenosové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(3)</w:t>
      </w:r>
      <w:r>
        <w:rPr/>
        <w:t xml:space="preserve"> Provozovatel přenosové soustavy nesmí od 1. ledna 2005 nabývat podíly v jiné právnické osobě, která je držitelem licence na výrobu elektřiny, distribuci elektřiny nebo obchod s elektřinou. Pokud provozovatel přenosové soustavy již takový podíl drží, je povinen jej prodat nebo jinak zcizit do 6 měsíců od nabytí účinnosti tohoto zákona.</w:t>
      </w:r>
    </w:p>
    <w:p>
      <w:pPr>
        <w:ind w:left="0" w:right="0"/>
      </w:pPr>
      <w:r>
        <w:rPr>
          <w:b/>
          <w:bCs/>
        </w:rPr>
        <w:t xml:space="preserve">(4)</w:t>
      </w:r>
      <w:r>
        <w:rPr/>
        <w:t xml:space="preserve"> Statutární orgán nebo jeho člen, prokurista nebo vedoucí zaměstnanec provozovatele přenosové soustavy nesmí od 1. ledna 2005 nabývat ani držet podíly v jiné právnické osobě v rámci téhož integrovaného podnikatele, která je držitelem licence na výrobu elektřiny, distribuci elektřiny nebo obchod s elektřinou. Pokud fyzická osoba, na kterou se vztahuje zákaz podle tohoto odstavce již takový podíl drží, je povinna do 6 měsíců od nabytí účinnosti tohoto zákona prodat nebo jinak zcizit nejméně takovou část svého podílu, aby nadále držela podíl, jehož výše nepřesáhne 1 % základního kapitálu daného držitele licence.</w:t>
      </w:r>
    </w:p>
    <w:p>
      <w:pPr>
        <w:ind w:left="0" w:right="0"/>
      </w:pPr>
      <w:r>
        <w:rPr>
          <w:b/>
          <w:bCs/>
        </w:rPr>
        <w:t xml:space="preserve">(5)</w:t>
      </w:r>
      <w:r>
        <w:rPr/>
        <w:t xml:space="preserve"> Od 1. ledna 2005 nesmí provozovatel přenosové soustavy rovněž uzavírat ovládací smlouvy k podrobení jednotnému řízení jiného držitele licence na výrobu elektřiny, distribuci elektřiny nebo obchod s elektřinou ani v takovém řízení podle již uzavřených ovládacích smluv pokračovat.</w:t>
      </w:r>
    </w:p>
    <w:p>
      <w:pPr>
        <w:ind w:left="0" w:right="0"/>
      </w:pPr>
      <w:r>
        <w:rPr>
          <w:b/>
          <w:bCs/>
        </w:rPr>
        <w:t xml:space="preserve">(6)</w:t>
      </w:r>
      <w:r>
        <w:rPr/>
        <w:t xml:space="preserve"> O možnosti zahrnutí prokazatelných minimálních oprávněných nákladů vzniklých držiteli licence na přenos elektřiny v souvislosti s plněním povinnosti oddělení provozovatele přenosové soustavy do regulovaných cen může rozhodnout Energetický regulační úřad.</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nesmí být držitelem licence na přenos elektřiny.</w:t>
      </w:r>
    </w:p>
    <w:p>
      <w:pPr>
        <w:ind w:left="0" w:right="0"/>
      </w:pPr>
      <w:r>
        <w:rPr>
          <w:b/>
          <w:bCs/>
        </w:rPr>
        <w:t xml:space="preserve">(3)</w:t>
      </w:r>
      <w:r>
        <w:rPr/>
        <w:t xml:space="preserve"> Provozovatel distribuční soustavy, k jehož soustavě je připojeno více než 90 000 odběrných míst konečných zákazníků, nesmí být od 1. ledna 2007 souběžným držitelem licence na výrobu elektřiny, přenos elektřiny, obchod s elektřinou nebo obchod s plynem, jinak tyto ostatní souběžně držené licence k 1. lednu 2007 zanikají.</w:t>
      </w:r>
    </w:p>
    <w:p>
      <w:pPr>
        <w:ind w:left="0" w:right="0"/>
      </w:pPr>
      <w:r>
        <w:rPr>
          <w:b/>
          <w:bCs/>
        </w:rPr>
        <w:t xml:space="preserve">(4)</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zvolit si držitele licence na výrobu nebo držitele licence na obchod pro dodávku elektřiny chráněným zákazníkům, pokud celková spotřeba elektřiny těchto zákazníků odpovídá spotřebě elektřiny oprávněného zákazníka podle § 21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souladu s podmínkami stanovenými územním rozhodnutím a stavebním povolením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na cizí nemovitosti v souvislosti se zřizováním a provozováním zařízení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(5)</w:t>
      </w:r>
      <w:r>
        <w:rPr/>
        <w:t xml:space="preserve"> Příslušný provozovatel distribuční soustavy je povinen zřídit věcné břemeno umožňující využití cizí nemovitosti nebo její části pro účely uvedené v odstavci 4 písm. f), a to smluvně s vlastníkem nemovitosti; v případě, že vlastník není znám nebo určen nebo proto, že je prokazatelně nedosažitelný nebo nečinný nebo nedošlo k dohodě s ním, vydá příslušný vyvlastňovací úřad na návrh příslušného provozovatele distribuční soustavy rozhodnutí o zřízení věcného břemene.</w:t>
      </w:r>
    </w:p>
    <w:p>
      <w:pPr>
        <w:ind w:left="0" w:right="0"/>
      </w:pPr>
      <w:r>
        <w:rPr>
          <w:b/>
          <w:bCs/>
        </w:rPr>
        <w:t xml:space="preserve">(6)</w:t>
      </w:r>
      <w:r>
        <w:rPr/>
        <w:t xml:space="preserve"> V případech uvedených v odstavci 4 písm. d) bodu 6 a písm. e)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(7)</w:t>
      </w:r>
      <w:r>
        <w:rPr/>
        <w:t xml:space="preserve"> V případech uvedených v odstavci 4 písm. d) a e) je provozovatel distribuční soustavy povinen obnovit dodávku elektřiny bezprostředně po odstranění příčin, které vedly k jejímu omezení nebo přerušení.</w:t>
      </w:r>
    </w:p>
    <w:p>
      <w:pPr>
        <w:ind w:left="0" w:right="0"/>
      </w:pPr>
      <w:r>
        <w:rPr>
          <w:b/>
          <w:bCs/>
        </w:rPr>
        <w:t xml:space="preserve">(8)</w:t>
      </w:r>
      <w:r>
        <w:rPr/>
        <w:t xml:space="preserve"> V případech uvedených v odstavci 4 písm. d) a e) není právo na náhradu škody a ušlého zisku. To neplatí, nesplní-li provozovatel distribuční soustavy oznamovací povinnost uloženou podle odstavce 6 nebo není-li podle odstavce 4 písm. d) bodu 7 nebo písm. e) bodu 7 dodržena kvalita dodávek elektřiny stanovená prováděcím právním předpisem.</w:t>
      </w:r>
    </w:p>
    <w:p>
      <w:pPr>
        <w:ind w:left="0" w:right="0"/>
      </w:pPr>
      <w:r>
        <w:rPr>
          <w:b/>
          <w:bCs/>
        </w:rPr>
        <w:t xml:space="preserve">(9)</w:t>
      </w:r>
      <w:r>
        <w:rPr/>
        <w:t xml:space="preserve"> Provozovatel distribuční soustavy je povinen při výkonu oprávnění podle odstavce 4 písm. f) až h)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(10)</w:t>
      </w:r>
      <w:r>
        <w:rPr/>
        <w:t xml:space="preserve"> Vznikla-li vlastníku nebo nájemci nemovitosti v důsledku výkonu práv provozovatele distribuční soustavy podle odstavce 4 písm. f) a g)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(11)</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distribuční soustavě zařízení každého a umožnit distribuci elektřiny každému, kdo o to požádá a splňuje podmínky stanovené prováděcím právním předpisem a obchodní podmínky stanovené Pravidly provozování distribuční soustavy, s výjimkou případu prokazatelného nedostatku kapacity zařízení pro distribuci nebo při ohrožení spolehlivého provozu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2004 na základě žádosti chráněného zákazníka nebo provozovatele distribuční soustavy, který nemá právo volby dodavatele podle odstavce 4 písm. b), uzavřít s nimi smlouvu o dodávce elektřiny podle § 50 a na základě této smlouvy jim dodávat elektřinu za regulované ceny; tato povinnost platí pro provozovatele distribuční soustavy, k jehož zařízení je připojeno méně než 100 000 odběrných míst konečných zákazníků do 31. prosince 2005,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připojení jejich zařízení k distribuční soustavě, u zákazníků odebírajících elektřinu ze sítí nízkého napětí, kteří nejsou vybaveni průběhovým měřením, přiřadit odpovídající typový diagram dodávek v souladu s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 s výjimkou distribuce elektřiny vyrobené z obnovitelných zdrojů a druhotných energetických zdrojů a elektřiny prokazatelně vázané na výrobu tepla při kombinované výrobě elektřiny a tepla, které mají přednostní právo na distribuci; toto se netýká přidělení kapacity mezinárodních distribučních propojovacích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zřídit a provozovat technický dispečink v případě, že provozuje zařízení s napětím 110 kV,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s elektřinou naměřené a vyhodnocené údaje a další nezbytné informace pro plnění jeho povinností; podrobnosti stanoví prováděcí právní předpis,</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vydávat a zveřejňovat Pravidla provozování distribuční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distribuční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účtovat odděleně za distribuci elektřiny a za dodávku elektřiny chráněným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podklady pro rozhodnutí Energetického regulačního úřadu o cenách elektřiny pro chráněné zákazníky,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vykupovat elektřinu od držitelů licence na výrobu elektřiny, kteří nemají právo regulovaného přístupu k distribuční soustavě podle § 21 odst. 2 písm.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dodržovat parametry a zveřejňovat ukazatele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na své náklady zajistit připojení svého zařízení k jiné distribuční soustavě a podílet se na úhradě oprávněných nákladů příslušného provozovatele distribuční soustavy spojených s připojením svého zařízení k této distribuční soustavě; podrobnosti výpočtu výše podílu na oprávněných nákladech stanoví prováděcí právní předpis,</w:t>
      </w:r>
    </w:p>
    <w:p>
      <w:pPr>
        <w:ind w:left="560" w:right="0" w:hanging="560"/>
        <w:tabs>
          <w:tab w:val="right" w:leader="none" w:pos="500"/>
          <w:tab w:val="left" w:leader="none" w:pos="560"/>
        </w:tabs>
      </w:pPr>
      <w:r>
        <w:rPr/>
        <w:t xml:space="preserve">	</w:t>
      </w:r>
      <w:r>
        <w:rPr>
          <w:b/>
          <w:bCs/>
        </w:rPr>
        <w:t xml:space="preserve">x)</w:t>
      </w:r>
      <w:r>
        <w:rPr/>
        <w:t xml:space="preserve">	</w:t>
      </w:r>
      <w:r>
        <w:rPr/>
        <w:t xml:space="preserve">uhradit provozovateli přenosové soustavy nebo provozovateli příslušné distribuční soustavy platbu za systémové služby podle pravidel trhu s elektřinou,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do 31. prosince 2005 dodávat elektřinu chráněným zákazníkům na základě licence na distribuci elektřiny, pokud k jeho zařízení je připojeno méně než 100 000 odběrných míst konečných zákazníků.</w:t>
      </w:r>
    </w:p>
    <w:p>
      <w:pPr>
        <w:ind w:left="0" w:right="0"/>
      </w:pPr>
      <w:r>
        <w:rPr>
          <w:b/>
          <w:bCs/>
        </w:rPr>
        <w:t xml:space="preserve">(12)</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 podrobnosti stanoví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provozovatele přenosové soustavy při činnostech bezprostředně zamezujících stavu nouze a při stavech nouze podle § 54 odst. 2 a při likvidaci následků stavů nouze.</w:t>
      </w:r>
    </w:p>
    <w:p>
      <w:pPr>
        <w:ind w:left="0" w:right="0"/>
      </w:pPr>
      <w:r>
        <w:rPr>
          <w:b/>
          <w:bCs/>
        </w:rPr>
        <w:t xml:space="preserve">(13)</w:t>
      </w:r>
      <w:r>
        <w:rPr/>
        <w:t xml:space="preserve"> Provozovatel distribuční soustavy přímo připojené na přenosovou soustavu je povinen hradit výrobcům připojeným k jeho distribuční soustavě příspěvky k ceně elektřiny z kombinované výroby elektřiny a tepla nebo vyrobené z druhotných energetických zdrojů v množství stanoveném podle prováděcího právního předpisu.</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elektřinou,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elektřinou by mohlo tyto účastníky zvýhodnit na úkor ostatních, je provozovatel distribuční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elektřiny od výroby elektřiny, obchodu s elektřinou a obchodu s plynem, je-li zároveň vertikálně integrovaným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elektřiny, přenos elektřiny, obchod s elektřinou nebo plynem.</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činností podle tohoto zákona je nutno provést nejpozději do 31. prosince 2006, s výjimkou vertikálně integrovaného podnikatele, který poskytuje služby pro méně než 90 000 připojených konečných zákazníků.</w:t>
      </w:r>
    </w:p>
    <w:p>
      <w:pPr>
        <w:ind w:left="0" w:right="0"/>
      </w:pPr>
      <w:r>
        <w:rPr>
          <w:b/>
          <w:bCs/>
        </w:rPr>
        <w:t xml:space="preserve">(10)</w:t>
      </w:r>
      <w:r>
        <w:rPr/>
        <w:t xml:space="preserve"> O možnosti zahrnutí prokazatelných minimálních oprávněných nákladů vzniklých držiteli licence na distribuci elektřiny v souvislosti s plněním povinnosti oddělení provozovatele distribuční soustavy do regulovaných cen může rozhodnout Energetický regulační úřad.</w:t>
      </w:r>
    </w:p>
    <w:p>
      <w:pPr>
        <w:ind w:left="0" w:right="0"/>
      </w:pPr>
      <w:r>
        <w:rPr>
          <w:b/>
          <w:bCs/>
        </w:rPr>
        <w:t xml:space="preserve">(11)</w:t>
      </w:r>
      <w:r>
        <w:rPr/>
        <w:t xml:space="preserve"> Vertikálně integrovaný podnikatel může požádat Komisi o výjimku z povinnosti oddělení provozovatele distribuční soustavy podle tohoto zákona, pokud na základě jím zpracované a Energetickým regulačním úřadem schválené zprávy prokáže plně funkční a neznevýhodňující přístup do své distribuční soustavy všem účastníkům trhu s elektřinou týkající se podmínek připojení a distribuce elektřiny, včetně průhledné tvorby cen za jím poskytované služby.</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Dispečinky zabezpečují rovnováhu mezi zdroji a potřebou elektřiny a bezpečný a spolehlivý provoz elektrizační soustavy.</w:t>
      </w:r>
    </w:p>
    <w:p>
      <w:pPr>
        <w:ind w:left="0" w:right="0"/>
      </w:pPr>
      <w:r>
        <w:rPr>
          <w:b/>
          <w:bCs/>
        </w:rPr>
        <w:t xml:space="preserve">(2)</w:t>
      </w:r>
      <w:r>
        <w:rPr/>
        <w:t xml:space="preserve"> Dispečink provozovatele přenosové soustavy provádí dispečerské řízení přenosu v přenosové soustavě a dispečerské řízení zdrojů v přenosové soustavě a zdrojů poskytujících podpůrné služby k zajištění systémových služeb v distribuční soustavě v součinnosti s provozovatelem distribuční soustavy. Dispečink provozovatele přenosové soustavy odpovídá za dodržování pravidel propojení s elektrizačními soustavami ostatních států.</w:t>
      </w:r>
    </w:p>
    <w:p>
      <w:pPr>
        <w:ind w:left="0" w:right="0"/>
      </w:pPr>
      <w:r>
        <w:rPr>
          <w:b/>
          <w:bCs/>
        </w:rPr>
        <w:t xml:space="preserve">(3)</w:t>
      </w:r>
      <w:r>
        <w:rPr/>
        <w:t xml:space="preserve"> Dispečink provozovatele distribuční soustavy odpovídá za dispečerské řízení výroby a distribuci elektřiny v distribuční soustavě v souladu s odstavcem 2.</w:t>
      </w:r>
    </w:p>
    <w:p>
      <w:pPr>
        <w:ind w:left="0" w:right="0"/>
      </w:pPr>
      <w:r>
        <w:rPr>
          <w:b/>
          <w:bCs/>
        </w:rPr>
        <w:t xml:space="preserve">(4)</w:t>
      </w:r>
      <w:r>
        <w:rPr/>
        <w:t xml:space="preserve"> Dispečinky provozovatelů distribučních soustav jsou povinny spolupracovat s dispečinkem provozovatele přenosové soustavy.</w:t>
      </w:r>
    </w:p>
    <w:p>
      <w:pPr>
        <w:ind w:left="0" w:right="0"/>
      </w:pPr>
      <w:r>
        <w:rPr>
          <w:b/>
          <w:bCs/>
        </w:rPr>
        <w:t xml:space="preserve">(5)</w:t>
      </w:r>
      <w:r>
        <w:rPr/>
        <w:t xml:space="preserve"> Při dispečerském řízení předávaných výkonů v reálném čase je dispečink provozovatele přenosové soustavy nadřízen dispečinkům provozovatelů distribučních soustav.</w:t>
      </w:r>
    </w:p>
    <w:p>
      <w:pPr>
        <w:ind w:left="0" w:right="0"/>
      </w:pPr>
      <w:r>
        <w:rPr>
          <w:b/>
          <w:bCs/>
        </w:rPr>
        <w:t xml:space="preserve">(6)</w:t>
      </w:r>
      <w:r>
        <w:rPr/>
        <w:t xml:space="preserve"> Při stavech nouze na celém území státu podle § 54 odst. 2 a činnostech bezprostředně zamezujících jejich vzniku a při likvidaci následků stavů nouze jsou pokyny dispečinku provozovatele přenosové soustavy nadřazeny pokynům dispečinků provozovatelů distribučních soustav a dispečinky provozovatelů distribučních soustav jsou povinny se pokyny dispečinku provozovatele přenosové soustavy řídit.</w:t>
      </w:r>
    </w:p>
    <w:p>
      <w:pPr>
        <w:pStyle w:val="Heading4"/>
      </w:pPr>
      <w:r>
        <w:rPr>
          <w:b/>
          <w:bCs/>
        </w:rPr>
        <w:t xml:space="preserve">§ 27</w:t>
      </w:r>
      <w:r>
        <w:rPr>
          <w:rStyle w:val="hidden"/>
        </w:rPr>
        <w:t xml:space="preserve"> -</w:t>
      </w:r>
      <w:br/>
      <w:r>
        <w:rPr/>
        <w:t xml:space="preserve">Operátor trhu s elektřinou</w:t>
      </w:r>
    </w:p>
    <w:p>
      <w:pPr>
        <w:ind w:left="0" w:right="0"/>
      </w:pPr>
      <w:r>
        <w:rPr>
          <w:b/>
          <w:bCs/>
        </w:rPr>
        <w:t xml:space="preserve">(1)</w:t>
      </w:r>
      <w:r>
        <w:rPr/>
        <w:t xml:space="preserve"> Operátor trhu s elektřinou je akciová společnost založená státem, jejíž akcie zní na jméno.</w:t>
      </w:r>
    </w:p>
    <w:p>
      <w:pPr>
        <w:ind w:left="0" w:right="0"/>
      </w:pPr>
      <w:r>
        <w:rPr>
          <w:b/>
          <w:bCs/>
        </w:rPr>
        <w:t xml:space="preserve">(2)</w:t>
      </w:r>
      <w:r>
        <w:rPr/>
        <w:t xml:space="preserve"> Stát vlastní akcie operátora trhu s elektřinou, jejichž celková jmenovitá hodnota představuje alespoň 67 % základního kapitálu operátora trhu s elektřinou.</w:t>
      </w:r>
    </w:p>
    <w:p>
      <w:pPr>
        <w:ind w:left="0" w:right="0"/>
      </w:pPr>
      <w:r>
        <w:rPr>
          <w:b/>
          <w:bCs/>
        </w:rPr>
        <w:t xml:space="preserve">(3)</w:t>
      </w:r>
      <w:r>
        <w:rPr/>
        <w:t xml:space="preserve"> Operátor trhu s elektřinou je držitelem licence. Operátor trhu s elektřinou ani právnické osoby, v nichž má operátor trhu s elektřinou majetkový podíl, nesmí být držitelem jiné licence uvedené v § 4.</w:t>
      </w:r>
    </w:p>
    <w:p>
      <w:pPr>
        <w:ind w:left="0" w:right="0"/>
      </w:pPr>
      <w:r>
        <w:rPr>
          <w:b/>
          <w:bCs/>
        </w:rPr>
        <w:t xml:space="preserve">(4)</w:t>
      </w:r>
      <w:r>
        <w:rPr/>
        <w:t xml:space="preserve"> Operátor trhu s elektřinou je povinen na základě licence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zpracovávat podle údajů předávaných účastníky trhu s elektřinou obchodní bilanci elektřiny a předávat ji provozovateli přenosové soustavy a provozovatelům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organizovat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na základě smluv o dodávce elektřiny subjektů zúčtování nebo registrovaných účastníků trhu a skutečně naměřených dodávek a odběrů elektřiny registrovaných účastníků trhu vyhodnocení odchylek a toto vyhodnocení předávat jednotlivým subjektům zúčtování,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vyhodnocení odchylek zajišťovat zúčtování a vypořádání odchylek mezi subjekty zúčtování, které jsou povinny je uhradit,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informovat provozovatele přenosové soustavy nebo příslušné provozovatele distribučních soustav o neplnění platebních povinností účastníků trhu vyplývajících z výsledků vyhodnocení skutečných a sjednaných dodávek a odběrů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zveřejňovat měsíční a roční zprávu o trhu s elektřinou v České republice,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předávat ministerstvu a Energetickému regulačnímu úřadu alespoň jednou ročně zprávu o budoucí očekávané spotřebě elektřiny a o způsobu jejího krytí zdroji elektřiny a o předpokládaném vývoji trhu s elektřinou,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zajistit ochranu skutečností majících povahu obchodního tajemství třetích osob, o kterých se dozví při výkonu své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informovat Energetický regulační úřad a ministerstvo o dodávkách elektřiny, na které se může vztahovat omezení dovozu elektřiny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podklady pro návrh Pravidel trhu s elektřinou včetně pravidel pro zúčtování odchylek a oprávněných vícenákladů způsobených účastníkům trhu s elektřinou při činnostech bezprostředně zamezujících stavu nouze, při stavech nouze a při likvidaci následků stavů nouze a předkládat je Energetickému regulačnímu úřadu,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 příslušné účastníky trhu s elektřinou skutečné hodnoty dodávek a odběrů elektřiny a další nezbytné informace související s uplatňováním práv oprávněného zákazníka,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zpracovávat a po schválení Energetickým regulačním úřadem zveřejňovat obchodní podmínky operátora trhu s elektřinou,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zajišťovat v součinnosti s provozovateli distribučních soustav zpracovávání typových diagramů dodávek pro kategorie zákazníků stanovené prováděcím právním předpisem, a to na základě údajů od provozovatelů distribučních soustav podle § 25 odst. 12 písm. b),</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na základě údajů předaných provozovatelem přenosové soustavy zajišťovat zúčtování a vypořádání regulační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účtovat odděleně za činnosti vykonávané podle tohoto odstavce a podle odstavce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uzavřít smlouvu o zúčtování odchylek a umožnit obchodovat s elektřinou na jím organizovaných trzích každému, kdo o to požádá a splňuje obchodní podmínky operátora trhu s elektřinou.</w:t>
      </w:r>
    </w:p>
    <w:p>
      <w:pPr>
        <w:ind w:left="0" w:right="0"/>
      </w:pPr>
      <w:r>
        <w:rPr>
          <w:b/>
          <w:bCs/>
        </w:rPr>
        <w:t xml:space="preserve">(5)</w:t>
      </w:r>
      <w:r>
        <w:rPr/>
        <w:t xml:space="preserve"> Operátor trhu s elektřinou má právo vyžadovat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subjektů zúčtování a registrovaných účastníků trhu údaje ze smluv o dodávce elektřiny, kterými jsou zejména výkon a jeho časový průběh, a to i za výrobny elektřiny účastníka trhu s elektřinou, za něhož subjekt zúčtování převzal odpovědnost za odchylku,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provozovatele přenosové soustavy a provozovatelů distribučních soustav naměřené a vyhodnocené údaje a další nezbytné informace pro plnění svých povinností.</w:t>
      </w:r>
    </w:p>
    <w:p>
      <w:pPr>
        <w:ind w:left="0" w:right="0"/>
      </w:pPr>
      <w:r>
        <w:rPr>
          <w:b/>
          <w:bCs/>
        </w:rPr>
        <w:t xml:space="preserve">(6)</w:t>
      </w:r>
      <w:r>
        <w:rPr/>
        <w:t xml:space="preserve"> Podrobnosti týkající se činností operátora trhu s elektřinou uvedených v odstavci 4 a práv operátora trhu s elektřinou uvedených v odstavci 5 stanoví Pravidla trhu s elektřinou. Podrobnosti měření elektřiny a předávání technických údajů stanoví prováděcí právní předpis.</w:t>
      </w:r>
    </w:p>
    <w:p>
      <w:pPr>
        <w:ind w:left="0" w:right="0"/>
      </w:pPr>
      <w:r>
        <w:rPr>
          <w:b/>
          <w:bCs/>
        </w:rPr>
        <w:t xml:space="preserve">(7)</w:t>
      </w:r>
      <w:r>
        <w:rPr/>
        <w:t xml:space="preserve"> Ceny za činnosti operátora trhu s elektřinou podle odstavce 4 a způsob jejich účtování a úhrad jednotlivými účastníky trhu s elektřinou stanoví prováděcí právní předpis.</w:t>
      </w:r>
    </w:p>
    <w:p>
      <w:pPr>
        <w:ind w:left="0" w:right="0"/>
      </w:pPr>
      <w:r>
        <w:rPr>
          <w:b/>
          <w:bCs/>
        </w:rPr>
        <w:t xml:space="preserve">(8)</w:t>
      </w:r>
      <w:r>
        <w:rPr/>
        <w:t xml:space="preserve"> Operátor trhu s elektřinou má právo po schválení ministerstvem a Energetickým regulačním úřadem vykonávat další činnosti, jejichž ceny nepodléhají regulaci.</w:t>
      </w:r>
    </w:p>
    <w:p>
      <w:pPr>
        <w:ind w:left="0" w:right="0"/>
      </w:pPr>
      <w:r>
        <w:rPr>
          <w:b/>
          <w:bCs/>
        </w:rPr>
        <w:t xml:space="preserve">(9)</w:t>
      </w:r>
      <w:r>
        <w:rPr/>
        <w:t xml:space="preserve"> Operátor trhu s elektřinou je povinen zpracovávat a předkládat Energetickému regulačnímu úřadu ke schválení obchodní podmínky, které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postupy pro zúčtování a vypořádání odchylek,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postupy pro organizaci a vypořádání jím organizovaných trhů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stanovení a formy finančního zajištění plateb a podmínky pro jejich použití,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vystavování daňových dokladů,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postupy pro uplatňování reklamací,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postupy při změně dodavatele oprávněného zákazníka,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postupy při poskytování podkladů pro fakturaci oprávněného zákazníka, který změnil dodavatele,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podrobnosti způsobu registrace,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podrobnosti k naměřeným a vyhodnocovaným údajům a k dalším informacím nezbytným pro výkon činností operátora trhu s elektřinou.</w:t>
      </w:r>
    </w:p>
    <w:p>
      <w:pPr>
        <w:pStyle w:val="Heading4"/>
      </w:pPr>
      <w:r>
        <w:rPr>
          <w:b/>
          <w:bCs/>
        </w:rPr>
        <w:t xml:space="preserve">§ 28</w:t>
      </w:r>
      <w:r>
        <w:rPr>
          <w:rStyle w:val="hidden"/>
        </w:rPr>
        <w:t xml:space="preserve"> -</w:t>
      </w:r>
      <w:br/>
      <w:r>
        <w:rPr/>
        <w:t xml:space="preserve">Oprávněný zákazník</w:t>
      </w:r>
    </w:p>
    <w:p>
      <w:pPr>
        <w:ind w:left="0" w:right="0"/>
      </w:pPr>
      <w:r>
        <w:rPr>
          <w:b/>
          <w:bCs/>
        </w:rPr>
        <w:t xml:space="preserve">(1)</w:t>
      </w:r>
      <w:r>
        <w:rPr/>
        <w:t xml:space="preserve"> Oprávněný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přenosové soustavě nebo k distribuční soustavě, pokud splňuje podmínky stanovené prováděcím právním předpisem a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v kvalitě stanovené prováděcím právním předpisem od držitelů licence na výrobu elektřiny a od držitelů licence na obchod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na krátkodobém trhu s elektřinou organizovaném operátorem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dopravu dohodnutého množství elektřiny, v kvalitě stanovené prováděcím právním předpisem, pokud má uzavřenu smlouvu o přenosu a distribuci elektřiny nebo o přenosu nebo o distribuci elektřiny a pokud to technické podmínky přenosové soustavy nebo příslušné distribuční soustavy umožňují,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malých zákazníků a domácností na dodávku elektřiny v kvalitě stanovené prováděcím právním předpisem za regulované ceny od dodavatele poslední instance v případě, že o ni požádá,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bezplatnou změnu dodavatele elektřiny podle Pravidel trhu s elektřinou.</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elektrického zařízení k přenosové soustavě nebo k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dispečerským řádem v souladu s uzavřenými smlouvami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instalaci měřicího zařízení provozovateli přenosové soustavy nebo provozovateli příslušné distribuční soustavy;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měřicím zařízením provozovateli přenosové soustavy nebo provozovateli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řídit se pokyny technického dispečinku provozovatele přenosové soustavy nebo příslušného provozovatele distribuční soustavy, ke které je jeho zařízení připojeno, při činnostech bezprostředně zamezujících stavu nouze, při stavech nouze a při likvidaci následků stavů nouze,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provádět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podle výše odebíraného příkonu na úhradě oprávněných nákladů provozovatele přenosové soustavy nebo provozovatele příslušné distribuční soustavy spojených s připojením svého zařízení a se zajištěním požadovaného příkonu ve výši vypočtené způsobem stanoveným prováděcím právním předpisem,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změně parametrů elektřiny stanovených prováděcím právním předpisem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příslušné distribuční soustavy platbu za systémové služby podle pravidel trhu s elektřinou,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zaregistrovat se nejpozději 30 dnů před uskutečněním dodávky elektřiny od jiného držitele licence na výrobu elektřiny nebo od jiného držitele licence na obchod s elektřinou, nebo pokud je subjektem zúčtování u operátora trhu s elektřinou; zaregistrováním se oprávněný zákazník stává registrovaným účastníkem trhu.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příslušné distribuční soustavy.</w:t>
      </w:r>
    </w:p>
    <w:p>
      <w:pPr>
        <w:ind w:left="0" w:right="0"/>
      </w:pPr>
      <w:r>
        <w:rPr>
          <w:b/>
          <w:bCs/>
        </w:rPr>
        <w:t xml:space="preserve">(4)</w:t>
      </w:r>
      <w:r>
        <w:rPr/>
        <w:t xml:space="preserve"> Oprávněný zákazník může provozovat vlastní náhradní zdroj, pokud je propojen s přenosovou soustavou nebo s distribuční soustavou, pouze po dohodě s provozovatelem přenosové soustavy nebo provozovatelem příslušné distribuční soustavy.</w:t>
      </w:r>
    </w:p>
    <w:p>
      <w:pPr>
        <w:ind w:left="0" w:right="0"/>
      </w:pPr>
      <w:r>
        <w:rPr>
          <w:b/>
          <w:bCs/>
        </w:rPr>
        <w:t xml:space="preserve">(5)</w:t>
      </w:r>
      <w:r>
        <w:rPr/>
        <w:t xml:space="preserve"> Vlastník nemovitosti, do které je oprávněným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oprávněným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elektrické zařízení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tomto elektrickém zařízení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tomuto elektrickému zařízení.</w:t>
      </w:r>
    </w:p>
    <w:p>
      <w:pPr>
        <w:ind w:left="0" w:right="0"/>
      </w:pPr>
      <w:r>
        <w:rPr>
          <w:b/>
          <w:bCs/>
        </w:rPr>
        <w:t xml:space="preserve">(6)</w:t>
      </w:r>
      <w:r>
        <w:rPr/>
        <w:t xml:space="preserve"> Společné elektrické zařízení pro dodávku elektřiny oprávněným zákazníkům v jedné nemovitosti je součástí této nemovitosti.</w:t>
      </w:r>
    </w:p>
    <w:p>
      <w:pPr>
        <w:pStyle w:val="Heading4"/>
      </w:pPr>
      <w:r>
        <w:rPr>
          <w:b/>
          <w:bCs/>
        </w:rPr>
        <w:t xml:space="preserve">§ 29</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distribuční soustavě v souladu s uzavřenou smlouvou, splní-li podmínky připojení stanovené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dodávku elektřiny za regulované ceny a v kvalitě stanovené prováděcím právním předpisem; do 31. prosince 2004 je dodávka elektřiny chráněnému zákazníkovi uskutečňována na základě licence na distribuci elektřiny a od 1. ledna 2005 je uskutečňována na základě licence na obchod s elektřinou, s výjimkou podle § 25 odst. 11 písm. 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informace o celkové směsi paliv dodavatele a informace o dopadu na životní prostředí.</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podmínkami připojení a dodávek elektřiny stanovenými prováděcím právním předpisem a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technického dispečinku provozovatele přenosové soustavy nebo provozovatele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základě vyrozumění provozovatele distribuční soustavy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provozovateli distribuční soustavy instalaci měřicího zařízení a přístup k měřicímu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podílet se podle výše odebíraného příkonu na úhradě oprávněných nákladů provozovatele distribuční soustavy spojených s připojením a se zajištěním požadovaného příkonu ve výši vypočtené způsobem stanoveným prováděcím právním předpisem,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změně parametrů elektřiny podle podmínek připojení a dodávek pro chráněné zákazníky upravit na svůj náklad svá odběrná elektrická zařízení tak, aby vyhovovala těmto změnám.</w:t>
      </w:r>
    </w:p>
    <w:p>
      <w:pPr>
        <w:ind w:left="0" w:right="0"/>
      </w:pPr>
      <w:r>
        <w:rPr>
          <w:b/>
          <w:bCs/>
        </w:rPr>
        <w:t xml:space="preserve">(3)</w:t>
      </w:r>
      <w:r>
        <w:rPr/>
        <w:t xml:space="preserve"> Vlastník dotčené nemovitosti, do které je chráněným zákazníkům v této nemovitosti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elektrické zařízení sloužící pro tuto dodávku ve stavu, který odpovídá technickým normám a právním předpisům,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tomto elektrickém zařízení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tomuto elektrickému zařízení.</w:t>
      </w:r>
    </w:p>
    <w:p>
      <w:pPr>
        <w:ind w:left="0" w:right="0"/>
      </w:pPr>
      <w:r>
        <w:rPr>
          <w:b/>
          <w:bCs/>
        </w:rPr>
        <w:t xml:space="preserve">(4)</w:t>
      </w:r>
      <w:r>
        <w:rPr/>
        <w:t xml:space="preserve"> Společné elektrické zařízení pro dodávku elektřiny chráněným zákazníkům v jedné nemovitosti je součástí této nemovitosti.</w:t>
      </w:r>
    </w:p>
    <w:p>
      <w:pPr>
        <w:ind w:left="0" w:right="0"/>
      </w:pPr>
      <w:r>
        <w:rPr>
          <w:b/>
          <w:bCs/>
        </w:rPr>
        <w:t xml:space="preserve">(5)</w:t>
      </w:r>
      <w:r>
        <w:rPr/>
        <w:t xml:space="preserve"> Na odběrných elektrických zařízeních, kterými prochází neměřená elektřina, nesmí být prováděny žádné zásahy bez předchozího souhlasu provozovatele příslušné distribuční soustavy.</w:t>
      </w:r>
    </w:p>
    <w:p>
      <w:pPr>
        <w:ind w:left="0" w:right="0"/>
      </w:pPr>
      <w:r>
        <w:rPr>
          <w:b/>
          <w:bCs/>
        </w:rPr>
        <w:t xml:space="preserve">(6)</w:t>
      </w:r>
      <w:r>
        <w:rPr/>
        <w:t xml:space="preserve"> Chráněný zákazník může provozovat vlastní náhradní zdroj, pokud je propojen s distribuční soustavou, pouze po dohodě s provozovatelem příslušné distribuční soustavy.</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dopravu dohodnutého množství elektřiny, pokud má uzavřenu smlouvu o distribuci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na území České republiky od držitelů licence na výrobu a od držitelů licence na obchod a prodávat ji ostatním účastníkům trhu s elektřinou, s výjimkou chráněných zákazníků; povinnost podle odstavce 2 písm. g) tím není dotčena,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z jiných států a prodávat elektřinu do jiných států, pokud se na něj nevztahuje omezení dovozu podle § 44,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poskytnutí informací od operátora trhu s elektřinou nezbytných k vyúčtování dodávek elektřiny konečným zákazníkům,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ukončit nebo přerušit dodávku elektřiny konečným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trhu s elektřinou, dispečerským řádem a v souladu s uzavřenou smlouvou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nabízet konečným zákazníkům spravedlivý a nediskriminující výběr způsobu platby za dodanou elektřinu,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upozornit malé zákazníky a domácnosti nejpozději 2 měsíce předem na záměr změnit smluvní podmínky,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uvádět při vyúčtování dodané elektřiny konečným zákazníkům jako součást dokladů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údaje o podílu každého zdroje elektřiny na celkové směsi paliv dodavatele za předchozí rok,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odkaz na veřejný zdroj informací o dopadu výroby elektřiny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uzavřít smlouvu o dodávce elektřiny a dodávat elektřinu chráněným zákazníkům za regulované ceny, jde-li o obchodníka s elektřinou, který je součástí vertikálně integrovaného podnikatele nebo který vznikl v důsledku jeho oddělení podle tohoto zákona; tuto povinnost má obchodník k chráněným zákazníkům, jejichž odběrná místa jsou připojena k distribuční soustavě ve vymezeném území vertikálně integrovaného podnikatele nebo provozovatele distribuční soustavy, který vznikl oddělením podle tohoto zákona z téhož vertikálně integrovaného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dodávat elektřinu chráněným zákazníkům za regulované ceny,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účtovat odděleně o dodávce elektřiny poslední instance, dodávce elektřiny chráněným zákazníkům a dodávce elektřiny oprávněným zákazníkům,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elektřinou u operátora trhu s elektřinou;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vykonávat činnost dodavatele poslední instance, pokud byl k tomu Energetickým regulačním úřadem určen,</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zpracovávat a předávat Energetickému regulačnímu úřadu údaje potřebné pro rozhodnutí o cenách za dodávku elektřiny chráněným zákazníkům nebo za činnosti dodavatele poslední instance.</w:t>
      </w:r>
    </w:p>
    <w:p>
      <w:pPr>
        <w:pStyle w:val="Heading4"/>
      </w:pPr>
      <w:r>
        <w:rPr>
          <w:b/>
          <w:bCs/>
        </w:rPr>
        <w:t xml:space="preserve">§ 31</w:t>
      </w:r>
      <w:r>
        <w:rPr>
          <w:rStyle w:val="hidden"/>
        </w:rPr>
        <w:t xml:space="preserve"> -</w:t>
      </w:r>
      <w:br/>
      <w:r>
        <w:rPr/>
        <w:t xml:space="preserve">Obnovitelné zdroje</w:t>
      </w:r>
    </w:p>
    <w:p>
      <w:pPr>
        <w:ind w:left="0" w:right="0"/>
      </w:pPr>
      <w:r>
        <w:rPr>
          <w:b/>
          <w:bCs/>
        </w:rPr>
        <w:t xml:space="preserve">(1)</w:t>
      </w:r>
      <w:r>
        <w:rPr/>
        <w:t xml:space="preserve"> Obnovitelnými zdroji se rozumí obnovitelné nefosilní přírodní zdroje energie, jimiž jsou energie větru, energie slunečního záření, geotermální energie, energie vody, energie půdy, energie vzduchu, energie biomasy, energie skládkového plynu, energie kalového plynu a energie bioplynu.</w:t>
      </w:r>
    </w:p>
    <w:p>
      <w:pPr>
        <w:ind w:left="0" w:right="0"/>
      </w:pPr>
      <w:r>
        <w:rPr>
          <w:b/>
          <w:bCs/>
        </w:rPr>
        <w:t xml:space="preserve">(2)</w:t>
      </w:r>
      <w:r>
        <w:rPr/>
        <w:t xml:space="preserve"> Výrobci elektřiny z obnovitelných zdrojů mají, pokud o to požádají a pokud splňují podmínky stanovené prováděcím právním předpisem, podmínky obsažené v Pravidlech provozování přenosové soustavy a Pravidlech provozování distribuční soustavy, právo k přednostnímu připojení svého zdroje elektřiny k přenosové soustavě nebo distribučním soustavám za účelem přenosu nebo distribuce.</w:t>
      </w:r>
    </w:p>
    <w:p>
      <w:pPr>
        <w:ind w:left="0" w:right="0"/>
      </w:pPr>
      <w:r>
        <w:rPr>
          <w:b/>
          <w:bCs/>
        </w:rPr>
        <w:t xml:space="preserve">(3)</w:t>
      </w:r>
      <w:r>
        <w:rPr/>
        <w:t xml:space="preserve"> Odchylky výkonu obnovitelných zdrojů elektřiny z důvodu přirozené povahy těchto zdrojů nesmí být důvodem odmítnutí práva podle odstavce 2.</w:t>
      </w:r>
    </w:p>
    <w:p>
      <w:pPr>
        <w:pStyle w:val="Heading4"/>
      </w:pPr>
      <w:r>
        <w:rPr>
          <w:b/>
          <w:bCs/>
        </w:rPr>
        <w:t xml:space="preserve">§ 32</w:t>
      </w:r>
      <w:r>
        <w:rPr>
          <w:rStyle w:val="hidden"/>
        </w:rPr>
        <w:t xml:space="preserve"> -</w:t>
      </w:r>
      <w:br/>
      <w:r>
        <w:rPr/>
        <w:t xml:space="preserve">Kombinovaná výroba elektřiny a tepla a výroba elektřiny z druhotných energetických zdrojů</w:t>
      </w:r>
    </w:p>
    <w:p>
      <w:pPr>
        <w:ind w:left="0" w:right="0"/>
      </w:pPr>
      <w:r>
        <w:rPr>
          <w:b/>
          <w:bCs/>
        </w:rPr>
        <w:t xml:space="preserve">(1)</w:t>
      </w:r>
      <w:r>
        <w:rPr/>
        <w:t xml:space="preserve"> Za účelem zvýšení efektivního využití kombinované výroby elektřiny a tepla a snižování produkce skleníkových plynů musí výrobce tepelné energie přezkoumat podle zvláštního právního předpisu</w:t>
      </w:r>
      <w:r>
        <w:rPr>
          <w:vertAlign w:val="superscript"/>
        </w:rPr>
        <w:t xml:space="preserve">11</w:t>
      </w:r>
      <w:r>
        <w:rPr/>
        <w:t xml:space="preserve">) možnost zavedení kombinované výroby elektřiny a tepla.</w:t>
      </w:r>
    </w:p>
    <w:p>
      <w:pPr>
        <w:ind w:left="0" w:right="0"/>
      </w:pPr>
      <w:r>
        <w:rPr>
          <w:b/>
          <w:bCs/>
        </w:rPr>
        <w:t xml:space="preserve">(2)</w:t>
      </w:r>
      <w:r>
        <w:rPr/>
        <w:t xml:space="preserve"> Výrobci provozující zařízení pro kombinovanou výrobu elektřiny a tepla nebo zařízení na výrobu elektřiny z druhotných energetických zdrojů mají, pokud o to požádají a technické podmínky to umožňují, právo k přednostnímu zajištění dopravy elektřiny přenosovou soustavou a distribučními soustavami, s výjimkou přidělení kapacity mezinárodních přenosových nebo distribučních propojovacích vedení. Dále mají právo na přednostní připojení svého výrobního zařízení k přenosové nebo distribuční soustavě, pokud o to požádají a pokud splňují podmínky připojení a dopravy elektřiny stanovené prováděcím právním předpisem.</w:t>
      </w:r>
      <w:r>
        <w:rPr>
          <w:vertAlign w:val="superscript"/>
        </w:rPr>
        <w:t xml:space="preserve">6</w:t>
      </w:r>
      <w:r>
        <w:rPr/>
        <w:t xml:space="preserve">) Tato práva se vztahují na elektřinu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vyrobenou v zařízeních využívajících druhotné energetické zdroje v množství odpovídajícím podílu energetického potenciálu druhotných energetických zdrojů vstupujících do výrobního procesu,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vyrobenou v zařízeních kombinované výroby elektřiny a tepla v jednom procesu v množství prokazatelně vázaném na množství tepelné energie dodané do soustav centralizovaného zásobování teplem nebo přímé dodávky fyzickým či právnickým osobám k dalšímu využití a pro technologické účely, s výjimkou vlastní spotřeby energetického zdroje.</w:t>
      </w:r>
    </w:p>
    <w:p>
      <w:pPr>
        <w:ind w:left="0" w:right="0"/>
      </w:pPr>
      <w:r>
        <w:rPr>
          <w:b/>
          <w:bCs/>
        </w:rPr>
        <w:t xml:space="preserve">(3)</w:t>
      </w:r>
      <w:r>
        <w:rPr/>
        <w:t xml:space="preserve"> Základní podmínkou kombinované výroby elektřiny a tepla je dodávka užitečného tepla k dalšímu využití. Kritériem pro posuzování kombinované výroby elektřiny a tepla je úspora primárního paliva vyplývající z rozdílu mezi celkovou účinností kombinované výroby elektřiny a tepla a referenční hodnotou. Celková účinnost kombinované výroby elektřiny a tepla musí splňovat hodnoty minimální účinnosti užití energie podle zvláštního právního předpisu</w:t>
      </w:r>
      <w:r>
        <w:rPr>
          <w:vertAlign w:val="superscript"/>
        </w:rPr>
        <w:t xml:space="preserve">6a</w:t>
      </w:r>
      <w:r>
        <w:rPr/>
        <w:t xml:space="preserve">) a zároveň celková účinnost kombinované výroby elektřiny a tepla musí být pro klasifikaci elektřiny jako elektřiny z kombinované výroby elektřiny a tepla nejméně o 10 % vyšší než referenční hodnota. Tato podmínka nemusí být splněna u zařízení kombinované výroby elektřiny a tepla do instalovaného výkonu 1 MW.</w:t>
      </w:r>
    </w:p>
    <w:p>
      <w:pPr>
        <w:ind w:left="0" w:right="0"/>
      </w:pPr>
      <w:r>
        <w:rPr>
          <w:b/>
          <w:bCs/>
        </w:rPr>
        <w:t xml:space="preserve">(4)</w:t>
      </w:r>
      <w:r>
        <w:rPr/>
        <w:t xml:space="preserve"> Příspěvky k ceně elektřiny z kombinované výroby elektřiny a tepla nebo vyrobené z druhotných energetických zdrojů hradí výrobcům provozovatelé distribučních soustav přímo připojených k přenosové soustavě, ke kterým jsou připojeni, nebo provozovatel přenosové soustavy, pokud je výrobce k přenosové soustavě přímo připojen. Výši příspěvku stanoví Energetický regulační úřad.</w:t>
      </w:r>
    </w:p>
    <w:p>
      <w:pPr>
        <w:ind w:left="0" w:right="0"/>
      </w:pPr>
      <w:r>
        <w:rPr>
          <w:b/>
          <w:bCs/>
        </w:rPr>
        <w:t xml:space="preserve">(5)</w:t>
      </w:r>
      <w:r>
        <w:rPr/>
        <w:t xml:space="preserve"> Množství elektřiny z kombinované výroby elektřiny a tepla a druhotných energetických zdrojů eviduje Energetický regulační úřad.</w:t>
      </w:r>
    </w:p>
    <w:p>
      <w:pPr>
        <w:ind w:left="0" w:right="0"/>
      </w:pPr>
      <w:r>
        <w:rPr>
          <w:b/>
          <w:bCs/>
        </w:rPr>
        <w:t xml:space="preserve">(6)</w:t>
      </w:r>
      <w:r>
        <w:rPr/>
        <w:t xml:space="preserve"> Podrobnosti způsobu určení množství elektřiny z kombinované výroby elektřiny a tepla na základě poměru tepelné energie a elektřiny a určení elektřiny z druhotných energetických zdrojů stanoví ministerstvo prováděcím právním předpisem.</w:t>
      </w:r>
    </w:p>
    <w:p>
      <w:pPr>
        <w:ind w:left="0" w:right="0"/>
      </w:pPr>
      <w:r>
        <w:rPr>
          <w:b/>
          <w:bCs/>
        </w:rPr>
        <w:t xml:space="preserve">(7)</w:t>
      </w:r>
      <w:r>
        <w:rPr/>
        <w:t xml:space="preserve"> Osvědčení o původu elektřiny z kombinované výroby elektřiny a tepla nebo druhotných energetických zdrojů (dále jen „osvědčení“), které je nezbytným předpokladem pro uplatnění elektřiny z kombinované výroby elektřiny a tepla a elektřiny z druhotných energetických zdrojů na trhu s elektřinou vydává ministerstvo na základě žádosti o vydání osvědčení, která musí obsahovat identifikační údaje žadatele, identifikační údaje výrobny, popis a schéma výrobního zařízení a technologického procesu kombinované výroby elektřiny a tepla, nebo výroby elektřiny z druhotných energetických zdrojů, údaje o palivu, dosavadní a předpokládanou celkovou účinnost a referenční hodnotu a metodu stanovení poměru tepelné energie a elektřiny. V případě, že údaje uvedené v žádosti nesouhlasí se skutečností, ministerstvo osvědčení nevydá, nebo bylo-li již vydáno, jeho platnost zruší. Podrobnosti žádosti a vzor žádosti o vydání osvědčení stanoví prováděcí právní předpis. Žádost musí být provozovatelem kombinované výroby elektřiny a tepla a výroby elektřiny z druhotných energetických zdrojů podána nejpozději do 6 měsíců od nabytí účinnosti tohoto zákona.</w:t>
      </w:r>
    </w:p>
    <w:p>
      <w:pPr>
        <w:ind w:left="0" w:right="0"/>
      </w:pPr>
      <w:r>
        <w:rPr>
          <w:b/>
          <w:bCs/>
        </w:rPr>
        <w:t xml:space="preserve">(8)</w:t>
      </w:r>
      <w:r>
        <w:rPr/>
        <w:t xml:space="preserve"> Obchodníci s elektřinou jsou povinni přednostně nakupovat a dodávat elektřinu, kterou výrobci elektřiny z kombinované výroby elektřiny a tepla nebo výrobci elektřiny z druhotných energetických zdrojů nabídli. Podrobnosti ke způsobu určení a obchodování elektřiny z kombinované výroby elektřiny a tepla a druhotných energetických zdrojů stanoví prováděcí právní předpis.</w:t>
      </w:r>
    </w:p>
    <w:p>
      <w:pPr>
        <w:ind w:left="0" w:right="0"/>
      </w:pPr>
      <w:r>
        <w:rPr>
          <w:b/>
          <w:bCs/>
        </w:rPr>
        <w:t xml:space="preserve">(9)</w:t>
      </w:r>
      <w:r>
        <w:rPr/>
        <w:t xml:space="preserve"> Odchylky výkonu zařízení z důvodu přirozené povahy kombinované výroby elektřiny a tepla nesmí být důvodem neplnění povinností podle odstavců 4 a 8.</w:t>
      </w:r>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r>
        <w:rPr>
          <w:rStyle w:val="hidden"/>
        </w:rPr>
        <w:t xml:space="preserve"> -</w:t>
      </w:r>
      <w:br/>
      <w:r>
        <w:rPr/>
        <w:t xml:space="preserve">Autorizace na výstavbu výrobny elektřiny</w:t>
      </w:r>
    </w:p>
    <w:p>
      <w:pPr>
        <w:ind w:left="0" w:right="0"/>
      </w:pPr>
      <w:r>
        <w:rPr>
          <w:b/>
          <w:bCs/>
        </w:rPr>
        <w:t xml:space="preserve">(1)</w:t>
      </w:r>
      <w:r>
        <w:rPr/>
        <w:t xml:space="preserve"> O udělení autorizace rozhoduje ministerstvo na základě písemné žádosti.</w:t>
      </w:r>
    </w:p>
    <w:p>
      <w:pPr>
        <w:ind w:left="0" w:right="0"/>
      </w:pPr>
      <w:r>
        <w:rPr>
          <w:b/>
          <w:bCs/>
        </w:rPr>
        <w:t xml:space="preserve">(2)</w:t>
      </w:r>
      <w:r>
        <w:rPr/>
        <w:t xml:space="preserve"> Na udělení autorizace na výstavbu výrobny elektřiny není právní nárok.</w:t>
      </w:r>
    </w:p>
    <w:p>
      <w:pPr>
        <w:ind w:left="0" w:right="0"/>
      </w:pPr>
      <w:r>
        <w:rPr>
          <w:b/>
          <w:bCs/>
        </w:rPr>
        <w:t xml:space="preserve">(3)</w:t>
      </w:r>
      <w:r>
        <w:rPr/>
        <w:t xml:space="preserve"> Autorizace je nepřenosná na jinou právnickou či fyzickou osobu, uděluje se na dobu uvedenou v žádosti, nejvýše však na 5 let ode dne udělení s možností jejího prodloužení na základě žádosti držitele. Žádost o prodloužení platnosti autorizace je nutné podat nejméně 6 měsíců před skončením její platnosti.</w:t>
      </w:r>
    </w:p>
    <w:p>
      <w:pPr>
        <w:pStyle w:val="Heading4"/>
      </w:pPr>
      <w:r>
        <w:rPr>
          <w:b/>
          <w:bCs/>
        </w:rPr>
        <w:t xml:space="preserve">§ 35</w:t>
      </w:r>
      <w:r>
        <w:rPr>
          <w:rStyle w:val="hidden"/>
        </w:rPr>
        <w:t xml:space="preserve"> -</w:t>
      </w:r>
      <w:br/>
      <w:r>
        <w:rPr/>
        <w:t xml:space="preserve">Žádost o udělení autorizace na výstavbu výrobny elektřiny</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 termín zahájení a ukončení výstavby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provozovatele přenosové soustavy nebo provozovatele příslušné distribuční soustavy o splnění podmínek stanovených prováděcím právním předpisem a o zajištění systémových služeb a o vlivu na bezpečnost a spolehlivost provozu elektrizační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doklady prokazující finanční předpoklady k výstavbě výrobny elektřiny.</w:t>
      </w:r>
    </w:p>
    <w:p>
      <w:pPr>
        <w:ind w:left="0" w:right="0"/>
      </w:pPr>
      <w:r>
        <w:rPr>
          <w:b/>
          <w:bCs/>
        </w:rPr>
        <w:t xml:space="preserve">(2)</w:t>
      </w:r>
      <w:r>
        <w:rPr/>
        <w:t xml:space="preserve"> Finančními předpoklady je schopnost fyzické či právnické osoby žádající o udělení autorizace zabezpečit řádné zahájení a dokončení stavby výrobny elektřiny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výrobny elektřiny, včetně vzorů žádostí, a podrobnosti podmínek pro posuzování těchto žádostí stanoví prováděcí právní předpis.</w:t>
      </w:r>
    </w:p>
    <w:p>
      <w:pPr>
        <w:pStyle w:val="Heading4"/>
      </w:pPr>
      <w:r>
        <w:rPr>
          <w:b/>
          <w:bCs/>
        </w:rPr>
        <w:t xml:space="preserve">§ 36</w:t>
      </w:r>
      <w:r>
        <w:rPr>
          <w:rStyle w:val="hidden"/>
        </w:rPr>
        <w:t xml:space="preserve"> -</w:t>
      </w:r>
      <w:br/>
      <w:r>
        <w:rPr/>
        <w:t xml:space="preserve">Rozhodnutí o udělení autorizace na výstavbu výrobny elektřiny</w:t>
      </w:r>
    </w:p>
    <w:p>
      <w:pPr>
        <w:ind w:left="0" w:right="0"/>
      </w:pPr>
      <w:r>
        <w:rPr>
          <w:b/>
          <w:bCs/>
        </w:rPr>
        <w:t xml:space="preserve">(1)</w:t>
      </w:r>
      <w:r>
        <w:rPr/>
        <w:t xml:space="preserve"> Rozhodnutí o udělení autorizace na výstavbu výrobny elektřiny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výrobny elektřiny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 včetně ochrany ovzduší,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dodržení podmínek stanovených prováděcím právním předpisem a zajištění podpůrných služeb včetně vlivu výrobny elektřiny na bezpečný a spolehlivý provoz elektrizační soustavy.</w:t>
      </w:r>
    </w:p>
    <w:p>
      <w:pPr>
        <w:ind w:left="0" w:right="0"/>
      </w:pPr>
      <w:r>
        <w:rPr>
          <w:b/>
          <w:bCs/>
        </w:rPr>
        <w:t xml:space="preserve">(2)</w:t>
      </w:r>
      <w:r>
        <w:rPr/>
        <w:t xml:space="preserve"> Držitel autorizace na výstavbu výrobny elektřiny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výroben elektřiny.</w:t>
      </w:r>
    </w:p>
    <w:p>
      <w:pPr>
        <w:pStyle w:val="Heading4"/>
      </w:pPr>
      <w:r>
        <w:rPr>
          <w:b/>
          <w:bCs/>
        </w:rPr>
        <w:t xml:space="preserve">§ 37</w:t>
      </w:r>
      <w:r>
        <w:rPr>
          <w:rStyle w:val="hidden"/>
        </w:rPr>
        <w:t xml:space="preserve"> -</w:t>
      </w:r>
      <w:br/>
      <w:r>
        <w:rPr/>
        <w:t xml:space="preserve">Zánik autorizace na výstavbu výrobny elektřiny</w:t>
      </w:r>
    </w:p>
    <w:p>
      <w:pPr>
        <w:ind w:left="0" w:right="0"/>
      </w:pPr>
      <w:r>
        <w:rPr/>
        <w:t xml:space="preserve">Autorizace na výstavbu výrobny elektřiny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38</w:t>
      </w:r>
      <w:r>
        <w:rPr>
          <w:rStyle w:val="hidden"/>
        </w:rPr>
        <w:t xml:space="preserve"> -</w:t>
      </w:r>
      <w:br/>
      <w:r>
        <w:rPr/>
        <w:t xml:space="preserve">Výstavba přímého vedení</w:t>
      </w:r>
    </w:p>
    <w:p>
      <w:pPr>
        <w:ind w:left="0" w:right="0"/>
      </w:pPr>
      <w:r>
        <w:rPr>
          <w:b/>
          <w:bCs/>
        </w:rPr>
        <w:t xml:space="preserve">(1)</w:t>
      </w:r>
      <w:r>
        <w:rPr/>
        <w:t xml:space="preserve"> Výstavba přímého vedení je možná pouze na základě autorizace, o jejímž udělení rozhoduje ministerstvo.</w:t>
      </w:r>
    </w:p>
    <w:p>
      <w:pPr>
        <w:ind w:left="0" w:right="0"/>
      </w:pPr>
      <w:r>
        <w:rPr>
          <w:b/>
          <w:bCs/>
        </w:rPr>
        <w:t xml:space="preserve">(2)</w:t>
      </w:r>
      <w:r>
        <w:rPr/>
        <w:t xml:space="preserve"> Autorizace na výstavbu přímého vedení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vlivu přímého vedení na bezpečný a spolehlivý provoz elektrizační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finančních předpokladů k výstavbě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přímého vedení na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přímého vedení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39</w:t>
      </w:r>
      <w:r>
        <w:rPr>
          <w:rStyle w:val="hidden"/>
        </w:rPr>
        <w:t xml:space="preserve"> -</w:t>
      </w:r>
      <w:br/>
      <w:r>
        <w:rPr/>
        <w:t xml:space="preserve">Autorizace na výstavbu přímého vedení</w:t>
      </w:r>
    </w:p>
    <w:p>
      <w:pPr>
        <w:ind w:left="0" w:right="0"/>
      </w:pPr>
      <w:r>
        <w:rPr>
          <w:b/>
          <w:bCs/>
        </w:rPr>
        <w:t xml:space="preserve">(1)</w:t>
      </w:r>
      <w:r>
        <w:rPr/>
        <w:t xml:space="preserve"> O udělení autorizace na výstavbu přímého vedení rozhoduje ministerstvo na základě písemné žádosti.</w:t>
      </w:r>
    </w:p>
    <w:p>
      <w:pPr>
        <w:ind w:left="0" w:right="0"/>
      </w:pPr>
      <w:r>
        <w:rPr>
          <w:b/>
          <w:bCs/>
        </w:rPr>
        <w:t xml:space="preserve">(2)</w:t>
      </w:r>
      <w:r>
        <w:rPr/>
        <w:t xml:space="preserve"> Na udělení autorizace na výstavbu přímého vedení není právní nárok.</w:t>
      </w:r>
    </w:p>
    <w:p>
      <w:pPr>
        <w:ind w:left="0" w:right="0"/>
      </w:pPr>
      <w:r>
        <w:rPr>
          <w:b/>
          <w:bCs/>
        </w:rPr>
        <w:t xml:space="preserve">(3)</w:t>
      </w:r>
      <w:r>
        <w:rPr/>
        <w:t xml:space="preserve"> Autorizace je nepřenosná na jinou právnickou či fyzickou osobu,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V případě neudělení autorizace na výstavbu přímého vedení žadatel je seznámen s důvody neudělení autorizace a s postupem možného odvolacího řízení.</w:t>
      </w:r>
    </w:p>
    <w:p>
      <w:pPr>
        <w:pStyle w:val="Heading4"/>
      </w:pPr>
      <w:r>
        <w:rPr>
          <w:b/>
          <w:bCs/>
        </w:rPr>
        <w:t xml:space="preserve">§ 40</w:t>
      </w:r>
      <w:r>
        <w:rPr>
          <w:rStyle w:val="hidden"/>
        </w:rPr>
        <w:t xml:space="preserve"> -</w:t>
      </w:r>
      <w:br/>
      <w:r>
        <w:rPr/>
        <w:t xml:space="preserve">Žádost o udělení autorizace na výstavbu přímého vedení</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doklady prokazující odmítnutí přístupu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dobu platnosti autorizace, termín zahájení a ukončení výstavby přímého 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předpokládané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provozovatele přenosové soustavy nebo provozovatele příslušné distribuční soustavy o splnění podmínek stanovených prováděcím právním předpisem,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přímého vedení.</w:t>
      </w:r>
    </w:p>
    <w:p>
      <w:pPr>
        <w:ind w:left="0" w:right="0"/>
      </w:pPr>
      <w:r>
        <w:rPr>
          <w:b/>
          <w:bCs/>
        </w:rPr>
        <w:t xml:space="preserve">(2)</w:t>
      </w:r>
      <w:r>
        <w:rPr/>
        <w:t xml:space="preserve"> Finančními předpoklady je schopnost fyzické či právnické osoby žádající o udělení autorizace zabezpečit řádné zahájení a dokončení stavby přímého vedení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přímého vedení, včetně vzorů žádostí, a podrobnosti podmínek pro posuzování těchto žádostí stanoví prováděcí právní předpis.</w:t>
      </w:r>
    </w:p>
    <w:p>
      <w:pPr>
        <w:pStyle w:val="Heading4"/>
      </w:pPr>
      <w:r>
        <w:rPr>
          <w:b/>
          <w:bCs/>
        </w:rPr>
        <w:t xml:space="preserve">§ 41</w:t>
      </w:r>
      <w:r>
        <w:rPr>
          <w:rStyle w:val="hidden"/>
        </w:rPr>
        <w:t xml:space="preserve"> -</w:t>
      </w:r>
      <w:br/>
      <w:r>
        <w:rPr/>
        <w:t xml:space="preserve">Rozhodnutí o udělení autorizace na výstavbu přímého vedení</w:t>
      </w:r>
    </w:p>
    <w:p>
      <w:pPr>
        <w:ind w:left="0" w:right="0"/>
      </w:pPr>
      <w:r>
        <w:rPr>
          <w:b/>
          <w:bCs/>
        </w:rPr>
        <w:t xml:space="preserve">(1)</w:t>
      </w:r>
      <w:r>
        <w:rPr/>
        <w:t xml:space="preserve"> Rozhodnutí o udělení autorizace na výstavbu přímého vedení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přímého vedení včetně předpokládaného termínu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dodržení podmínek stanovených prováděcím právním předpisem včetně vlivu přímého vedení na bezpečný a spolehlivý provoz elektrizační soustavy.</w:t>
      </w:r>
    </w:p>
    <w:p>
      <w:pPr>
        <w:ind w:left="0" w:right="0"/>
      </w:pPr>
      <w:r>
        <w:rPr>
          <w:b/>
          <w:bCs/>
        </w:rPr>
        <w:t xml:space="preserve">(2)</w:t>
      </w:r>
      <w:r>
        <w:rPr/>
        <w:t xml:space="preserve"> Držitel autorizace na výstavbu přímého vedení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přímých vedení.</w:t>
      </w:r>
    </w:p>
    <w:p>
      <w:pPr>
        <w:pStyle w:val="Heading4"/>
      </w:pPr>
      <w:r>
        <w:rPr>
          <w:b/>
          <w:bCs/>
        </w:rPr>
        <w:t xml:space="preserve">§ 42</w:t>
      </w:r>
      <w:r>
        <w:rPr>
          <w:rStyle w:val="hidden"/>
        </w:rPr>
        <w:t xml:space="preserve"> -</w:t>
      </w:r>
      <w:br/>
      <w:r>
        <w:rPr/>
        <w:t xml:space="preserve">Zánik autorizace na výstavbu přímého vedení</w:t>
      </w:r>
    </w:p>
    <w:p>
      <w:pPr>
        <w:ind w:left="0" w:right="0"/>
      </w:pPr>
      <w:r>
        <w:rPr/>
        <w:t xml:space="preserve">Autorizace na výstavbu přímého vedení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přímého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43</w:t>
      </w:r>
      <w:r>
        <w:rPr>
          <w:rStyle w:val="hidden"/>
        </w:rPr>
        <w:t xml:space="preserve"> -</w:t>
      </w:r>
      <w:br/>
      <w:r>
        <w:rPr/>
        <w:t xml:space="preserve">Povinnosti vlastníka přímého vedení</w:t>
      </w:r>
    </w:p>
    <w:p>
      <w:pPr>
        <w:ind w:left="0" w:right="0"/>
      </w:pPr>
      <w:r>
        <w:rPr>
          <w:b/>
          <w:bCs/>
        </w:rPr>
        <w:t xml:space="preserve">(1)</w:t>
      </w:r>
      <w:r>
        <w:rPr/>
        <w:t xml:space="preserve"> Vlastník přímého vedení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v souladu s uzavřenou smlouvou Pravidly provozování přenosové soustavy, Pravidly provozování příslušné distribuční soustavy a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na své náklady připojení přímého vedení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přenosové soustavy nebo provozovateli příslušné distribuční soustavy, ke které je přímé vedení připojeno;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technické informace o přímém vedení provozovateli přenosové soustavy nebo příslušnému provozovateli distribuční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umožnit při stavech nouze využití přímého vedení pro potřeby provozovatele přenosové soustavy nebo příslušného provozovatele distribuční soustavy a řídit se pokyny příslušného technického dispečinku.</w:t>
      </w:r>
    </w:p>
    <w:p>
      <w:pPr>
        <w:ind w:left="0" w:right="0"/>
      </w:pPr>
      <w:r>
        <w:rPr>
          <w:b/>
          <w:bCs/>
        </w:rPr>
        <w:t xml:space="preserve">(2)</w:t>
      </w:r>
      <w:r>
        <w:rPr/>
        <w:t xml:space="preserve"> O způsobu připojení přímého vedení k přenosové soustavě nebo k distribuční soustavě rozhoduje provozovatel přenosové soustavy či příslušný provozovatel distribuční soustavy.</w:t>
      </w:r>
    </w:p>
    <w:p>
      <w:pPr>
        <w:pStyle w:val="Heading4"/>
      </w:pPr>
      <w:r>
        <w:rPr>
          <w:b/>
          <w:bCs/>
        </w:rPr>
        <w:t xml:space="preserve">§ 44</w:t>
      </w:r>
      <w:r>
        <w:rPr>
          <w:rStyle w:val="hidden"/>
        </w:rPr>
        <w:t xml:space="preserve"> -</w:t>
      </w:r>
      <w:br/>
      <w:r>
        <w:rPr/>
        <w:t xml:space="preserve">Omezení dovozu elektřiny</w:t>
      </w:r>
    </w:p>
    <w:p>
      <w:pPr>
        <w:ind w:left="0" w:right="0"/>
      </w:pPr>
      <w:r>
        <w:rPr>
          <w:b/>
          <w:bCs/>
        </w:rPr>
        <w:t xml:space="preserve">(1)</w:t>
      </w:r>
      <w:r>
        <w:rPr/>
        <w:t xml:space="preserve"> Ministerstvo může rozhodnout o omezení dovozu elektřiny fyzickým či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výrobců elektřiny a oprávněných zákazníků nejsou v zemi, odkud se uskutečňuje dovoz, srovnatelná s právy a povinnostmi výrobců elektřiny a oprávněných zákazníků v České republice, jedná-li se o dovoz elektřiny ze zemí, které nejsou členy Evropské unie,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 výrobců elektřiny na životní prostředí v zemi, odkud se uskutečňuje dovoz, není srovnatelný s vlivem výrobců elektřiny v České republice na životní prostředí, jedná-li se o dovoz elektřiny ze zemí, které nejsou členy Evropské unie.</w:t>
      </w:r>
    </w:p>
    <w:p>
      <w:pPr>
        <w:ind w:left="0" w:right="0"/>
      </w:pPr>
      <w:r>
        <w:rPr>
          <w:b/>
          <w:bCs/>
        </w:rPr>
        <w:t xml:space="preserve">(2)</w:t>
      </w:r>
      <w:r>
        <w:rPr/>
        <w:t xml:space="preserve"> Na základě oznámení operátora trhu nebo provozovatele přenosové soustavy může ministerstvo rozhodnout o omezení dovozu elektřiny ze zahraničí fyzickým či právnickým osobám nebo dočasně přijmout nezbytná ochranná opatření v případě ohrožení celistvosti elektrizační soustavy, její bezpečnosti a spolehlivosti provozu a je-li ohrožena fyzická bezpečnost nebo ochrana osob.</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a s Pravidly provozování přenosové soustavy nebo Pravidly provozování příslušné distribuční soustavy.</w:t>
      </w:r>
    </w:p>
    <w:p>
      <w:pPr>
        <w:ind w:left="0" w:right="0"/>
      </w:pPr>
      <w:r>
        <w:rPr>
          <w:b/>
          <w:bCs/>
        </w:rPr>
        <w:t xml:space="preserve">(2)</w:t>
      </w:r>
      <w:r>
        <w:rPr/>
        <w:t xml:space="preserve"> Náklady na zřízení elektrické přípojky hradí ten, v jehož prospěch byla zřízena. Elektrickou přípojku nízkého napětí do délky 50 m sloužící pro dodávku elektřiny domácnostem pro účely bydlení hradí příslušný provozovatel distribuční soustavy.</w:t>
      </w:r>
    </w:p>
    <w:p>
      <w:pPr>
        <w:ind w:left="0" w:right="0"/>
      </w:pPr>
      <w:r>
        <w:rPr>
          <w:b/>
          <w:bCs/>
        </w:rPr>
        <w:t xml:space="preserve">(3)</w:t>
      </w:r>
      <w:r>
        <w:rPr/>
        <w:t xml:space="preserve"> Vlastníkem přípojky je ten, kdo uhradil náklady na její zřízení.</w:t>
      </w:r>
    </w:p>
    <w:p>
      <w:pPr>
        <w:ind w:left="0" w:right="0"/>
      </w:pPr>
      <w:r>
        <w:rPr>
          <w:b/>
          <w:bCs/>
        </w:rPr>
        <w:t xml:space="preserve">(4)</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(5)</w:t>
      </w:r>
      <w:r>
        <w:rPr/>
        <w:t xml:space="preserve"> Provozovatel distribuční soustavy je povinen za úplatu elektrickou přípojku provozovat, udržovat a opravovat, pokud o to její vlastník písemně požádá.</w:t>
      </w:r>
    </w:p>
    <w:p>
      <w:pPr>
        <w:ind w:left="0" w:right="0"/>
      </w:pPr>
      <w:r>
        <w:rPr>
          <w:b/>
          <w:bCs/>
        </w:rPr>
        <w:t xml:space="preserve">(6)</w:t>
      </w:r>
      <w:r>
        <w:rPr/>
        <w:t xml:space="preserve"> Při připojení odběrného zařízení pomocí smyčky se nejedná o přípojku.</w:t>
      </w:r>
    </w:p>
    <w:p>
      <w:pPr>
        <w:ind w:left="0" w:right="0"/>
      </w:pPr>
      <w:r>
        <w:rPr>
          <w:b/>
          <w:bCs/>
        </w:rPr>
        <w:t xml:space="preserve">(7)</w:t>
      </w:r>
      <w:r>
        <w:rPr/>
        <w:t xml:space="preserve"> Elektrická přípojka nízkého napětí slouží k připojení jedné nemovitosti; na základě souhlasu vlastníka přípojky a provozovatele příslušné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odběratelově objektu nebo na hranici či v blízkosti hranice jeho nemovitosti.</w:t>
      </w:r>
    </w:p>
    <w:p>
      <w:pPr>
        <w:ind w:left="0" w:right="0"/>
      </w:pPr>
      <w:r>
        <w:rPr>
          <w:b/>
          <w:bCs/>
        </w:rPr>
        <w:t xml:space="preserve">(8)</w:t>
      </w:r>
      <w:r>
        <w:rPr/>
        <w:t xml:space="preserve"> Není-li na odběratelově nemovitosti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(9)</w:t>
      </w:r>
      <w:r>
        <w:rPr/>
        <w:t xml:space="preserve"> Není-li na odběratelově nemovitosti zřízena hlavní domovní kabelová skříň, končí elektrická přípojka nízkého napětí na svorkách hlavního jističe objektu nebo v kabelové skříni uvnitř objektu.</w:t>
      </w:r>
    </w:p>
    <w:p>
      <w:pPr>
        <w:ind w:left="0" w:right="0"/>
      </w:pPr>
      <w:r>
        <w:rPr>
          <w:b/>
          <w:bCs/>
        </w:rPr>
        <w:t xml:space="preserve">(10)</w:t>
      </w:r>
      <w:r>
        <w:rPr/>
        <w:t xml:space="preserve"> Elektrická přípojka jiného než nízkého napětí končí při venkovním vedení kotevními izolátory na odběratelově stanici, při kabelovém vedení kabelovou koncovkou v odběratelově stanici. Kotevní izolátory a kabelové koncovky jsou součástí přípojky.</w:t>
      </w:r>
    </w:p>
    <w:p>
      <w:pPr>
        <w:ind w:left="0" w:right="0"/>
      </w:pPr>
      <w:r>
        <w:rPr>
          <w:b/>
          <w:bCs/>
        </w:rPr>
        <w:t xml:space="preserve">(11)</w:t>
      </w:r>
      <w:r>
        <w:rPr/>
        <w:t xml:space="preserve"> Společné domovní elektrické instalace v domech sloužící pro připojení více odběratelů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 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 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 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 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 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 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110 kV včetně a vedení řídicí, měřicí a zabezpečovací techniky činí 1 m po obou stranách krajního kabelu,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kolmo na oplocení nebo na vnější líc obvodového zdiva elektrické stanice.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nebo bezpečnosti osob, fyzická nebo právnická osoba provozující příslušné části elektrizační soustavy nebo provozovatel přímého vedení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se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udělit písemný souhlas se stavbou neuvedenou v písmenu a) nebo s činností v ochranném pásmu, který musí obsahovat podmínky, za kterých byl udělen.</w:t>
      </w:r>
    </w:p>
    <w:p>
      <w:pPr>
        <w:ind w:left="0" w:right="0"/>
      </w:pPr>
      <w:r>
        <w:rPr>
          <w:b/>
          <w:bCs/>
        </w:rPr>
        <w:t xml:space="preserve">(12)</w:t>
      </w:r>
      <w:r>
        <w:rPr/>
        <w:t xml:space="preserve"> Podmínky nebo souhlas se připojují k návrhu regulačního plánu nebo návrhu na vydání územního rozhodnutí a orgán, který je příslušný k vydání regulačního plánu nebo územního rozhodnutí, podmínky nepřezkoumává.</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křížit pozemní komunikace, dráhy, vodní toky, telekomunikační vedení, veškeré potrubní systémy a ostatní zařízení nebo za předpokladu, že neohrozí život, zdraví či majetek osob,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konečných zákazníků odebírajících elektřinu ze sítí nízkého napětí může být časový průběh nahrazen typovým diagramem dodávek. Podrobnosti stanovení typového diagramu dodávek a pravidla jeho přiřazení konečnému zákazníkovi stanoví prováděcí právní předpis.</w:t>
      </w:r>
    </w:p>
    <w:p>
      <w:pPr>
        <w:ind w:left="0" w:right="0"/>
      </w:pPr>
      <w:r>
        <w:rPr>
          <w:b/>
          <w:bCs/>
        </w:rPr>
        <w:t xml:space="preserve">(2)</w:t>
      </w:r>
      <w:r>
        <w:rPr/>
        <w:t xml:space="preserve"> Výrobci a koneční zákazníci jsou povinni na svůj náklad upravit předávací místo nebo odběrné místo pro instalaci měřicího zařízení v souladu s podmínkami obsaženými v Pravidlech provozování přenosové soustavy nebo Pravidlech provozování příslušné distribuční soustavy po předchozím projednání s provozovatelem přenosové soustavy nebo s příslušným provozovatelem distribuční soustavy.</w:t>
      </w:r>
    </w:p>
    <w:p>
      <w:pPr>
        <w:ind w:left="0" w:right="0"/>
      </w:pPr>
      <w:r>
        <w:rPr>
          <w:b/>
          <w:bCs/>
        </w:rPr>
        <w:t xml:space="preserve">(3)</w:t>
      </w:r>
      <w:r>
        <w:rPr/>
        <w:t xml:space="preserve"> Výrobci, koneční zákazníci a obchodníci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a koneční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distribuční soustavy má právo jednotlivé části měřicího zařízení zajistit proti neoprávněné manipulaci.</w:t>
      </w:r>
    </w:p>
    <w:p>
      <w:pPr>
        <w:ind w:left="0" w:right="0"/>
      </w:pPr>
      <w:r>
        <w:rPr>
          <w:b/>
          <w:bCs/>
        </w:rPr>
        <w:t xml:space="preserve">(6)</w:t>
      </w:r>
      <w:r>
        <w:rPr/>
        <w:t xml:space="preserve"> Výrobci či koneční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náklad výrobce nebo oprávněného zákazníka zajišťuje instalaci vlastního měřicího zařízení a na svůj náklad zajišťuje udržování a pravidelné ověřování správnosti měření.</w:t>
      </w:r>
    </w:p>
    <w:p>
      <w:pPr>
        <w:ind w:left="0" w:right="0"/>
      </w:pPr>
      <w:r>
        <w:rPr>
          <w:b/>
          <w:bCs/>
        </w:rPr>
        <w:t xml:space="preserve">(8)</w:t>
      </w:r>
      <w:r>
        <w:rPr/>
        <w:t xml:space="preserve"> Má-li výrobce nebo oprávněný zákazník nebo obchodník pochybnosti o správnosti údajů měření nebo zjistí závadu na měřicím zařízení, má právo nechat je přezkoušet. Provozovatel přenosové soustavy nebo provozovatel distribuční soustavy je povinen na základě písemné žádosti výrobce nebo oprávněného zákazníka nebo obchodníka do 15 dnů od jejího doručení vyměnit měřicí zařízení nebo zajistit ověření správnosti měření.</w:t>
      </w:r>
    </w:p>
    <w:p>
      <w:pPr>
        <w:ind w:left="0" w:right="0"/>
      </w:pPr>
      <w:r>
        <w:rPr>
          <w:b/>
          <w:bCs/>
        </w:rPr>
        <w:t xml:space="preserve">(9)</w:t>
      </w:r>
      <w:r>
        <w:rPr/>
        <w:t xml:space="preserve"> Je-li na měřicím zařízení ,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Měření odběru elektřiny chráněnému zákazníku zajišťuje provozovatel příslušné distribuční soustavy včetně pravidelného ověřování správnosti měření.</w:t>
      </w:r>
    </w:p>
    <w:p>
      <w:pPr>
        <w:ind w:left="0" w:right="0"/>
      </w:pPr>
      <w:r>
        <w:rPr>
          <w:b/>
          <w:bCs/>
        </w:rPr>
        <w:t xml:space="preserve">(11)</w:t>
      </w:r>
      <w:r>
        <w:rPr/>
        <w:t xml:space="preserve"> Má-li chráněný zákazník pochybnosti o správnosti údajů měření nebo zjistí-li závadu na měřicím zařízení, má právo nechat je přezkoušet. Provozovatel distribuční soustavy je povinen na základě jeho písemné žádosti do 15 dnů od jejího doručení vyměnit měřicí zařízení nebo zajistit ověření správnosti měření.</w:t>
      </w:r>
    </w:p>
    <w:p>
      <w:pPr>
        <w:ind w:left="0" w:right="0"/>
      </w:pPr>
      <w:r>
        <w:rPr>
          <w:b/>
          <w:bCs/>
        </w:rPr>
        <w:t xml:space="preserve">(12)</w:t>
      </w:r>
      <w:r>
        <w:rPr/>
        <w:t xml:space="preserve"> Je-li na měřicím zařízení pro chráněného zákazníka, které je ve vlastnictví provozovatele přenosové soustavy nebo provozovatele distribuční soustavy, zjištěna závada, hradí náklady spojené s jeho výměnou, přezkoušením nebo ověřením správnosti měření provozovatel distribuční soustavy. Není-li závada zjištěna, hradí tyto náklady chráněný zákazník. Druhy měřicích zařízení, způsob jejich instalace a umístění stanoví Pravidla provozování distribuční soustavy.</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dodávat elektřinu vymezenou výkonem, množstvím a časovým průběhem jinému účastníkovi trhu s elektřinou a tento jiný účastník trhu s elektřinou se zavazuje zaplatit za ni dohodnutou cenu, nebo jedná-li se o chráněného zákazníka nebo konečného zákazníka využívajícího dodavatele poslední instance cenu regulovanou. Smlouva o dodávce elektřiny musí obsahovat dobu trvání smlouvy. Nedílnou součástí smlouvy o dodávce elektřiny domácnostem a malým zákazníkům jsou obchodní podmínky, které musí obsahovat podrobnosti k zahájení, průběhu a ukončení dodávky elektřiny, k měření spotřeby elektřiny, k vyúčtování a způsobu úhrady a postupu pro řešení sporů.</w:t>
      </w:r>
    </w:p>
    <w:p>
      <w:pPr>
        <w:ind w:left="0" w:right="0"/>
      </w:pPr>
      <w:r>
        <w:rPr>
          <w:b/>
          <w:bCs/>
        </w:rPr>
        <w:t xml:space="preserve">(2)</w:t>
      </w:r>
      <w:r>
        <w:rPr/>
        <w:t xml:space="preserve"> Smlouvou o sdružených službách dodávky elektřiny se zavazuje výrobce nebo obchodník s elektřinou dodávat elektřinu a zajistit na vlastní jméno a na vlastní účet přenos elektřiny, distribuci elektřiny a systémové služby, a oprávněný zákazník se zavazuje zaplatit dohodnutou cenu.</w:t>
      </w:r>
    </w:p>
    <w:p>
      <w:pPr>
        <w:ind w:left="0" w:right="0"/>
      </w:pPr>
      <w:r>
        <w:rPr>
          <w:b/>
          <w:bCs/>
        </w:rPr>
        <w:t xml:space="preserve">(3)</w:t>
      </w:r>
      <w:r>
        <w:rPr/>
        <w:t xml:space="preserve"> Smlouvou o připojení se zavazuje provozovatel přenosové nebo distribuční soustavy připojit k přenosové nebo distribuční soustavě zařízení výrobce, provozovatele jiné distribuční soustavy nebo konečného zákazníka a umožnit jim dodávku elektřiny; výrobce, provozovatel jiné distribuční soustavy nebo konečný zákazník se zavazuje uhradit podíl na oprávněných nákladech na připojení. Smlouva musí obsahovat podmínky připojení zařízení, včetně výše rezervovaného příkonu, termín a místo připojení.</w:t>
      </w:r>
    </w:p>
    <w:p>
      <w:pPr>
        <w:ind w:left="0" w:right="0"/>
      </w:pPr>
      <w:r>
        <w:rPr>
          <w:b/>
          <w:bCs/>
        </w:rPr>
        <w:t xml:space="preserve">(4)</w:t>
      </w:r>
      <w:r>
        <w:rPr/>
        <w:t xml:space="preserve"> Smlouvou o přenosu elektřiny se zavazuje provozovatel přenosové soustavy dopravit pro výrobce, obchodníka s elektřinou nebo oprávněného zákazníka sjednané množství elektřiny a výrobce, obchodník s elektřinou nebo oprávněný zákazník se zavazuje zaplatit regulovanou cenu.</w:t>
      </w:r>
    </w:p>
    <w:p>
      <w:pPr>
        <w:ind w:left="0" w:right="0"/>
      </w:pPr>
      <w:r>
        <w:rPr>
          <w:b/>
          <w:bCs/>
        </w:rPr>
        <w:t xml:space="preserve">(5)</w:t>
      </w:r>
      <w:r>
        <w:rPr/>
        <w:t xml:space="preserve"> Smlouvou o distribuci elektřiny se zavazuje provozovatel distribuční soustavy dopravit pro výrobce, obchodníka s elektřinou nebo oprávněného zákazníka sjednané množství elektřiny a výrobce, obchodník s elektřinou nebo oprávněný zákazník se zavazuje zaplatit regulovanou cenu.</w:t>
      </w:r>
    </w:p>
    <w:p>
      <w:pPr>
        <w:ind w:left="0" w:right="0"/>
      </w:pPr>
      <w:r>
        <w:rPr>
          <w:b/>
          <w:bCs/>
        </w:rPr>
        <w:t xml:space="preserve">(6)</w:t>
      </w:r>
      <w:r>
        <w:rPr/>
        <w:t xml:space="preserve"> Smlouvou o dodávce regulační energie se zavazuje operátor trhu s elektřinou finančně vypořádat dodávku regulační energie uskutečněnou v rozsahu určeném provozovatelem přenosové soustavy poskytovateli regulační energie za cenu stanovenou podle Pravidel trhu s elektřinou. Nedílnou součástí smlouvy jsou schválené obchodní podmínky operátora trhu s elektřinou.</w:t>
      </w:r>
    </w:p>
    <w:p>
      <w:pPr>
        <w:ind w:left="0" w:right="0"/>
      </w:pPr>
      <w:r>
        <w:rPr>
          <w:b/>
          <w:bCs/>
        </w:rPr>
        <w:t xml:space="preserve">(7)</w:t>
      </w:r>
      <w:r>
        <w:rPr/>
        <w:t xml:space="preserve"> Smlouvou o přístupu na organizovaný krátkodobý trh s elektřinou se zavazuje operátor trhu s elektřinou umožnit účastníkovi trhu s elektřinou účast na organizovaném krátkodobém trhu s elektřinou a vypořádávat uskutečněné obchody podle Pravidel trhu s elektřinou a účastník trhu s elektřinou se zavazuje zaplatit cenu stanovenou podle Pravidel trhu s elektřinou. Nedílnou součástí smlouvy jsou schválené obchodní podmínky operátora trhu s elektřinou.</w:t>
      </w:r>
    </w:p>
    <w:p>
      <w:pPr>
        <w:ind w:left="0" w:right="0"/>
      </w:pPr>
      <w:r>
        <w:rPr>
          <w:b/>
          <w:bCs/>
        </w:rPr>
        <w:t xml:space="preserve">(8)</w:t>
      </w:r>
      <w:r>
        <w:rPr/>
        <w:t xml:space="preserve"> Smlouvou o přístupu na vyrovnávací trh s regulační energií se zavazuje operátor trhu s elektřinou umožnit účastníkovi trhu s elektřinou bezplatný přístup na vyrovnávací trh s regulační energií a finančně vypořádávat uskutečněné obchody podle Pravidel trhu s elektřinou. Nedílnou součástí smlouvy jsou schválené obchodní podmínky operátora trhu s elektřinou.</w:t>
      </w:r>
    </w:p>
    <w:p>
      <w:pPr>
        <w:ind w:left="0" w:right="0"/>
      </w:pPr>
      <w:r>
        <w:rPr>
          <w:b/>
          <w:bCs/>
        </w:rPr>
        <w:t xml:space="preserve">(9)</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(10)</w:t>
      </w:r>
      <w:r>
        <w:rPr/>
        <w:t xml:space="preserve"> Smlouvou o předávání technických údajů se zavazuje provozovatel přenosové soustavy a provozovatel distribuční soustavy bezúplatně předávat operátorovi trhu s elektřinou údaje potřebné k vyhodnocování a zúčtování odchylek subjektů zúčtování, a to o odběrných a předávacích místech účastníků trhu s elektřinou a o skutečných hodnotách dodávek a odběrů elektřiny a operátor trhu s elektřinou se zavazuje tyto údaje převzít. Nedílnou součástí smlouvy jsou schválené obchodní podmínky operátora trhu s elektřinou.</w:t>
      </w:r>
    </w:p>
    <w:p>
      <w:pPr>
        <w:ind w:left="0" w:right="0"/>
      </w:pPr>
      <w:r>
        <w:rPr>
          <w:b/>
          <w:bCs/>
        </w:rPr>
        <w:t xml:space="preserve">(11)</w:t>
      </w:r>
      <w:r>
        <w:rPr/>
        <w:t xml:space="preserve"> Smlouvou o zúčtování odchylek se zavazuje operátor trhu s elektřinou na základě vyhodnocení skutečných a sjednaných dodávek a odběrů elektřiny provádět pro účastníka trhu s elektřinou vyhodnocování, zúčtování a vypořádání odchylek a účastník trhu s elektřinou se zavazuje zaplatit regulovanou cenu. Účastník trhu s elektřinou se uzavřením smlouvy o zúčtování odchylek stává subjektem zúčtování. Nedílnou součástí smlouvy jsou schválené obchodní podmínky operátora trhu s elektřinou.</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odebranou elektřinu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při neplnění platebních povinností vyplývajících z výsledků vyhodnocení a zúčtování skutečného odběru,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výrobce, obchodníka, provozovatele distribuční soustavy nebo provozovatele přenosové soustavy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měřicí zařízení vykazuje chybu spotřeby ve prospěch odběratele,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v přímé souvislosti s neoprávněným zásahem na přímém vedení či na zařízení distribuční soustavy nebo na zařízení přenosové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odběr bez uzavřené smlouvy, jejímž předmětem je přenos elektřiny nebo distribuce elektřiny nebo odběr v rozporu s takto uzavřenou smlouvou.</w:t>
      </w:r>
    </w:p>
    <w:p>
      <w:pPr>
        <w:ind w:left="0" w:right="0"/>
      </w:pPr>
      <w:r>
        <w:rPr>
          <w:b/>
          <w:bCs/>
        </w:rPr>
        <w:t xml:space="preserve">(2)</w:t>
      </w:r>
      <w:r>
        <w:rPr/>
        <w:t xml:space="preserve"> Při neoprávněném odběru je odběratel povinen uhradit skutečně vzniklou škodu. Nelze-li vzniklou škodu stanovit, je náhrada škody vypočtena způsobem stanoveným prováděcím právním předpisem.</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dodávku nebo zaznamenává dodávku nesprávně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skutečně vzniklou škodu. Nelze-li vzniklou škodu stanovit, je náhrada škody vypočtena způsobem stanoveným prováděcím právním předpisem.</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t xml:space="preserve">Neoprávněným přenosem a neoprávněnou distribucí elektřiny je doprava elektřiny uskutečňovaná v rozporu s podmínkami obsaženými v Pravidlech provozování přenosové soustavy nebo Pravidlech provozování příslušné distribuční soustavy nebo v rozporu s dispečerským řádem nebo doprava elektřiny vznikající v souvislosti s neoprávněnou dodávkou nebo neoprávněným odběrem elektřiny, přenos a distribuce bez licence a doprava elektřiny bez uzavřené smlouvy o dopravě elektřiny.</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Situací bezprostředně zamezující stavům nouze nebo stavem nouze nebo likvidací následků stavů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ohrožení celistvosti elektrizační soustavy, její bezpečnosti, spolehlivosti provozu a je-li ohrožena fyzická bezpečnost nebo ochrana osob.</w:t>
      </w:r>
    </w:p>
    <w:p>
      <w:pPr>
        <w:ind w:left="0" w:right="0"/>
      </w:pPr>
      <w:r>
        <w:rPr>
          <w:b/>
          <w:bCs/>
        </w:rPr>
        <w:t xml:space="preserve">(2)</w:t>
      </w:r>
      <w:r>
        <w:rPr/>
        <w:t xml:space="preserve"> Stav nouze nebo situaci bezprostředně zamezující stavům nouze pro celé území státu vyhlašuje provozovatel přenosové soustavy v hromadných sdělovacích prostředcích a prostřednictvím prostředků dispečerského řízení a neprodleně oznamuje ministerstvu.</w:t>
      </w:r>
    </w:p>
    <w:p>
      <w:pPr>
        <w:ind w:left="0" w:right="0"/>
      </w:pPr>
      <w:r>
        <w:rPr>
          <w:b/>
          <w:bCs/>
        </w:rPr>
        <w:t xml:space="preserve">(3)</w:t>
      </w:r>
      <w:r>
        <w:rPr/>
        <w:t xml:space="preserve"> Týká-li se stav nouze nebo situace bezprostředně zamezující stavům nouze určité části území státu, vyhlašují jej v regionálních sdělovacích prostředcích a prostřednictvím prostředků dispečerského řízení příslušní provozovatelé distribučních soustav a neprodleně oznamují provozovateli přenosové soustavy a ministerstvu.</w:t>
      </w:r>
    </w:p>
    <w:p>
      <w:pPr>
        <w:ind w:left="0" w:right="0"/>
      </w:pPr>
      <w:r>
        <w:rPr>
          <w:b/>
          <w:bCs/>
        </w:rPr>
        <w:t xml:space="preserve">(4)</w:t>
      </w:r>
      <w:r>
        <w:rPr/>
        <w:t xml:space="preserve"> Při stavech nouze a činnostech bezprostředně zamezujících jejich vzniku jsou všichni odběratelé a všechny fyzické či právnické osoby podnikající v elektroenergetice povinni podřídit se omezení spotřeby nebo dodávky elektřiny.</w:t>
      </w:r>
    </w:p>
    <w:p>
      <w:pPr>
        <w:ind w:left="0" w:right="0"/>
      </w:pPr>
      <w:r>
        <w:rPr>
          <w:b/>
          <w:bCs/>
        </w:rPr>
        <w:t xml:space="preserve">(5)</w:t>
      </w:r>
      <w:r>
        <w:rPr/>
        <w:t xml:space="preserve"> Při činnostech bezprostředně zamezujících stavu nouze, při stavech nouze a při likvidaci následků stavů nouze je provozovatel přenosové soustavy a provozovatel distribuční soustavy oprávněn využívat v nezbytném rozsahu výrobních a odběrných zařízení odběratelů bez ohledu na smlouvy uzavřené mezi účastníky trhu s elektřinou.</w:t>
      </w:r>
    </w:p>
    <w:p>
      <w:pPr>
        <w:ind w:left="0" w:right="0"/>
      </w:pPr>
      <w:r>
        <w:rPr>
          <w:b/>
          <w:bCs/>
        </w:rPr>
        <w:t xml:space="preserve">(6)</w:t>
      </w:r>
      <w:r>
        <w:rPr/>
        <w:t xml:space="preserve"> Likvidaci následků stavu nouze v elektrizační soustavě řídí provozovatel přenosové soustavy.</w:t>
      </w:r>
    </w:p>
    <w:p>
      <w:pPr>
        <w:ind w:left="0" w:right="0"/>
      </w:pPr>
      <w:r>
        <w:rPr>
          <w:b/>
          <w:bCs/>
        </w:rPr>
        <w:t xml:space="preserve">(7)</w:t>
      </w:r>
      <w:r>
        <w:rPr/>
        <w:t xml:space="preserve"> Likvidaci následků stavů nouze na určité části území státu řídí příslušní provozovatelé distribučních soustav.</w:t>
      </w:r>
    </w:p>
    <w:p>
      <w:pPr>
        <w:ind w:left="0" w:right="0"/>
      </w:pPr>
      <w:r>
        <w:rPr>
          <w:b/>
          <w:bCs/>
        </w:rPr>
        <w:t xml:space="preserve">(8)</w:t>
      </w:r>
      <w:r>
        <w:rPr/>
        <w:t xml:space="preserve"> Postup v případě, že hrozí nebo existuje stav nouze, a při předcházení stavu nouze a odstraňování následků stavu nouze v elektrizační soustavě stanoví prováděcí právní předpis.</w:t>
      </w:r>
    </w:p>
    <w:p>
      <w:pPr>
        <w:ind w:left="0" w:right="0"/>
      </w:pPr>
      <w:r>
        <w:rPr>
          <w:b/>
          <w:bCs/>
        </w:rPr>
        <w:t xml:space="preserve">(9)</w:t>
      </w:r>
      <w:r>
        <w:rPr/>
        <w:t xml:space="preserve"> Při vyhlášení stavu nouze nebo předcházení jeho vzniku nebo při likvidaci následků stavu nouze je právo na náhradu škody a ušlého zisku vyloučeno.</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t xml:space="preserve">Trh s plynem</w:t>
      </w:r>
    </w:p>
    <w:p>
      <w:pPr>
        <w:ind w:left="0" w:right="0"/>
      </w:pPr>
      <w:r>
        <w:rPr>
          <w:b/>
          <w:bCs/>
        </w:rPr>
        <w:t xml:space="preserve">(1)</w:t>
      </w:r>
      <w:r>
        <w:rPr/>
        <w:t xml:space="preserve"> Na území České republiky je organizován trh s plynem na základě práva přístupu třetích stran k přepravní soustavě, k distribučním soustavám, a to včetně volné akumulace, k podzemním zásobníkům plynu a těžebním plynovodům pro všechny účastníky trhu s plynem, kteří mají právo přístupu podle tohoto zákona a autorizačního přístupu k výstavbě vybraných plynových zařízení podle podmínek stanovených tímto zákonem s cílem zajistit spolehlivé a hospodárné zásobování plynem při zajištění ochrany životního prostředí.</w:t>
      </w:r>
    </w:p>
    <w:p>
      <w:pPr>
        <w:ind w:left="0" w:right="0"/>
      </w:pPr>
      <w:r>
        <w:rPr>
          <w:b/>
          <w:bCs/>
        </w:rPr>
        <w:t xml:space="preserve">(2)</w:t>
      </w:r>
      <w:r>
        <w:rPr/>
        <w:t xml:space="preserve"> Ceny za distribuci plynu, za přepravu plynu konečným zákazníkům na území České republiky, za volnou akumulaci, za dodávku plynu chráněným zákazníkům a dodávku poslední instance reguluje Energetický regulační úřad.</w:t>
      </w:r>
    </w:p>
    <w:p>
      <w:pPr>
        <w:ind w:left="0" w:right="0"/>
      </w:pPr>
      <w:r>
        <w:rPr>
          <w:b/>
          <w:bCs/>
        </w:rPr>
        <w:t xml:space="preserve">(3)</w:t>
      </w:r>
      <w:r>
        <w:rPr/>
        <w:t xml:space="preserve"> Trh s plynem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2005 jsou za podmínek stanovených tímto zákonem oprávněnými zákazníky všichni koneční zákazníci, jejichž roční spotřeba vztažená na jedno odběrné místo překročila v roce 2003 hodnotu 15 mil. m</w:t>
      </w:r>
      <w:r>
        <w:rPr>
          <w:vertAlign w:val="superscript"/>
        </w:rPr>
        <w:t xml:space="preserve">3</w:t>
      </w:r>
      <w:r>
        <w:rPr/>
        <w:t xml:space="preserve"> zemního plynu, a dále všichni držitelé licence na výrobu elektřiny spalující plyn v tepelných elektrárnách nebo při kombinované výrobě elektřiny a tepla, a to v rozsahu své spotřeby na tuto výrobu,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 ledna 2006 jsou za podmínek stanovených tímto zákonem oprávněnými zákazníky všichni koneční zákazníci s výjimkou domácností,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2007 jsou za podmínek stanovených tímto zákonem oprávněnými zákazníky všichni koneční zákazníci.</w:t>
      </w:r>
    </w:p>
    <w:p>
      <w:pPr>
        <w:pStyle w:val="Heading4"/>
      </w:pPr>
      <w:r>
        <w:rPr>
          <w:b/>
          <w:bCs/>
        </w:rPr>
        <w:t xml:space="preserve">§ 56</w:t>
      </w:r>
      <w:r>
        <w:rPr>
          <w:rStyle w:val="hidden"/>
        </w:rPr>
        <w:t xml:space="preserve"> -</w:t>
      </w:r>
      <w:br/>
      <w:r>
        <w:rPr/>
        <w:t xml:space="preserve">Účastníci trhu s plynem</w:t>
      </w:r>
    </w:p>
    <w:p>
      <w:pPr>
        <w:ind w:left="0" w:right="0"/>
      </w:pPr>
      <w:r>
        <w:rPr/>
        <w:t xml:space="preserve">Účastníci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pStyle w:val="Heading4"/>
      </w:pPr>
      <w:r>
        <w:rPr>
          <w:b/>
          <w:bCs/>
        </w:rPr>
        <w:t xml:space="preserve">§ 57</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a jejich připojení k přepravní nebo distribuční soustavě, pokud tyto plynovody splňují podmínky připojení stanovené Pravidly provozu přepravní soustavy a distribučních soustav v plynárenství (dále jen „Pravidla provozu“), která stanoví prováděcí právní předpis,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na předávacím místě na základě smlouvy provozovateli přepravní soustavy, příslušnému provozovateli distribuční soustavy, obchodníkovi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rekonstrukcí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odmítnout přístup do těžebního plynovodu na základě prokazatelného nedostatku volné kapacity, s výjimkou případů, týkajících se té části kapacity těžebního plynovodu,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příslušné smlouvy,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u všech oprávněných zákazníků,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a provozováním těžebních plynovodů nebo výrobny plynu, a to i v případě rekonstrukcí a oprav,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neučinil sám vlastník či uživatel.</w:t>
      </w:r>
    </w:p>
    <w:p>
      <w:pPr>
        <w:ind w:left="0" w:right="0"/>
      </w:pPr>
      <w:r>
        <w:rPr>
          <w:b/>
          <w:bCs/>
        </w:rPr>
        <w:t xml:space="preserve">(2)</w:t>
      </w:r>
      <w:r>
        <w:rPr/>
        <w:t xml:space="preserve"> Příslušný výrobce je povinen zřídit věcné břemeno umožňující využití cizí nemovitosti nebo její části pro účely uvedené v odstavci 1 písm. e) a f), a to smluvně s vlastníkem nemovitosti; v případě, že vlastník není znám nebo určen nebo proto, že je prokazatelně nedosažitelný nebo nečinný nebo nedošlo k dohodě s ním, vydá příslušný stavební úřad na návrh příslušného výrobce rozhodnutí o zřízení věcného břemene.</w:t>
      </w:r>
    </w:p>
    <w:p>
      <w:pPr>
        <w:ind w:left="0" w:right="0"/>
      </w:pPr>
      <w:r>
        <w:rPr>
          <w:b/>
          <w:bCs/>
        </w:rPr>
        <w:t xml:space="preserve">(3)</w:t>
      </w:r>
      <w:r>
        <w:rPr/>
        <w:t xml:space="preserve"> Vznikla-li vlastníku nebo nájemci nemovitosti v důsledku výkonu práv výrobce podle odstavce 1 písm. e) a f)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e) a f) je výrobce povinen co nejvíce šetřit práv vlastníků dotčených nemovitostí a vstup na jejich nemovitost jim bezprostředně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oznamovací povinnost podle odstavce 5.</w:t>
      </w:r>
    </w:p>
    <w:p>
      <w:pPr>
        <w:ind w:left="0" w:right="0"/>
      </w:pPr>
      <w:r>
        <w:rPr>
          <w:b/>
          <w:bCs/>
        </w:rPr>
        <w:t xml:space="preserve">(8)</w:t>
      </w:r>
      <w:r>
        <w:rPr/>
        <w:t xml:space="preserve"> Výrobce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těžebního plynovodu k přepravní soustavě nebo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na své náklady instalaci měřicího zařízení po předchozím souhlasu provozovatele přepravní soustavy nebo provozovatele distribuční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podmínky pro měření plynu dodávaného do přepravní soustavy či distribuční soustavy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pětiletou bilanci výroby, vyhodnocovat ji a předávat Bilančnímu centru,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zřídit a provozovat technický dispečink, který odpovídá za dispečerské řízení výroby plynu, a řídit se Dispečerským řádem plynárenské soustavy České republiky, který stanoví prováděcí právní předpis,</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odmítnout přístup do těžebního plynovodu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nebo Pravidly trhu s plynem;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výrobu plynu, a to pro účely regulace podle prováděcího právního předpisu.</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přepravní soustavy na základě prokazatelného nedostatku volné kapacity, s výjimkou případů, týkajících se té části kapacity přepravní soustavy,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přepravě,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přepravě u všech oprávněných zákazníků,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přístup do podzemních zásobníků plynu za podmínek stanovených tímto zákonem, a to za účelem předání nebo převzetí plynu pro zákazníky, pro něž zajišťuje přepravu, z důvodů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rekonstrukcemi,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nebo dodávku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případech stanovených smlouvou o přepravě,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v souladu s Pravidly trhu s plynem;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určen nebo proto, že je prokazatelně nedosažitelný nebo nečinný nebo nedošlo k dohodě s ním, vydá příslušný vyvlastňovací úřad na návrh provozovatele přepravní soustavy rozhodnutí o zřízení věcného břemene.</w:t>
      </w:r>
    </w:p>
    <w:p>
      <w:pPr>
        <w:ind w:left="0" w:right="0"/>
      </w:pPr>
      <w:r>
        <w:rPr>
          <w:b/>
          <w:bCs/>
        </w:rPr>
        <w:t xml:space="preserve">(3)</w:t>
      </w:r>
      <w:r>
        <w:rPr/>
        <w:t xml:space="preserve"> Vznikla-li vlastníku nebo nájemci nemovitosti v důsledku výkonu práv provozovatele přepravní soustavy podle odstavce 1 písm. c) až h)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přepravní soustavy povinen co nejvíce šetřit práv vlastníků dotčených nemovitostí a vstup na jejich nemovitost jim bezprostředně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w:t>
      </w:r>
    </w:p>
    <w:p>
      <w:pPr>
        <w:ind w:left="0" w:right="0"/>
      </w:pPr>
      <w:r>
        <w:rPr>
          <w:b/>
          <w:bCs/>
        </w:rPr>
        <w:t xml:space="preserve">(8)</w:t>
      </w:r>
      <w:r>
        <w:rPr/>
        <w:t xml:space="preserve"> Provozovatel přepravní soustavy odpovídá za zúčtování odchylek množství plynu vstupujícího do plynárenské soustavy a vystupujícího z plynárenské soustavy.</w:t>
      </w:r>
    </w:p>
    <w:p>
      <w:pPr>
        <w:ind w:left="0" w:right="0"/>
      </w:pPr>
      <w:r>
        <w:rPr>
          <w:b/>
          <w:bCs/>
        </w:rPr>
        <w:t xml:space="preserve">(9)</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2004 na základě žádosti chráněných zákazníků nebo provozovatelů distribučních soustav, jejichž zařízení jsou připojena na přepravní soustavu, zajistit v rozsahu odběru jejich chráněných zákazníků dodávku na základě uzavřených smluv za regulované ceny a ve stanovené kvalitě pro každé odběrné místo,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2005 uzavřít smlouvu o zajištění přepravy plynu s držitelem licence na obchod s plynem, který vznikl oddělením souběžného držitele licence na přepravu a držitele licence na obchod s plynem podle § 58a, a to za účelem zajištění dodávky plynu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chráněné zákazníky, jejichž odběrná zařízení jsou připojena k přepravní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souběžného držitele licence na obchod s plynem a licence na distribuci plynu provozujícího distribuční soustavu přímo propojenou s přepravní soustavou, který zajišťuje dodávku plynu pro chráněné zákazníky, jejichž odběrná zařízení jsou přímo připojena k této distribuční soustavě,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držitele licence na obchod s plynem, který vznikl oddělením souběžného držitele licence na obchod s plynem a licence na distribuci provozujícího distribuční soustavu přímo propojenou s přepravní soustavou podle § 59a, který dodává plyn chráněným zákazníkům, jejichž odběrná plynová zařízení jsou připojena k této distribuční soustavě nebo v případě, že takovýto držitel licence na obchod s plynem nevznikl, s jiným držitelem licence na obchod s plynem, který na základě smluvního vztahu s příslušným držitelem licence na distribuci plynu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přepravu plynu na základě písemně uzavřených smluv,</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připojit k přepravní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neznevýhodňující podmínky pro umožnění přístupu k přepravní soustavě za podmínek stanovených tímto zákonem; podrobnosti stanovují Pravidla provozu, Pravidla trhu s plynem a obchodní podmínky stanovené Řádem provozovatele přepravní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 stanovené prováděcím právním předpisem,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 a údaje potřebné pro rozhodnutí o cenách za dodávku plynu chráněným zákazníkům,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za dodávku plynu chráněným zákazníkům, a to pro účely regulace podle prováděcího právního předpisu,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pětiletou bilanci distribuční soustavy, vyhodnocovat ji a předávat Bilančnímu centru,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odpovídá za dispečerské řízení přepravní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vyhlašovat stav nouze na plynárenské soustavě České republiky nebo na zařízeních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přepravní soustavy včetně propojení s plynárenskými soustavami sousedních států,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a předkládat Energetickému regulačnímu úřadu ke schválení Řád provozovatele přepravní soustavy a zajistit jeho zveřejnění,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odmítnout přístup do přepravní soustavy nebo k volné akumulaci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Pravidly trhu s plynem nebo Řádem provozovatele přepravní soustavy;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vypracovat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Provozovatel přepravní soustavy, pokud je součástí vertikálně integrovaného plynárenského podnikatele, musí být od 1. ledna 2006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přepravní soustavy podle odstavce 1 se od 1. ledna 2006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přepravní soustavy se nesmí přímo ani nepřímo podílet na organizačních strukturách vertikálně integrovaného plynárenského podnikatele, jenž je odpovědný, přímo nebo nepřímo, za běžný provoz výroby plynu nebo obchod s plynem nebo elektřinou; statutárním orgánem nebo jeho členem, prokuristou nebo vedoucím zaměstnancem provozovatele přepravní soustavy nemůže být fyzická osoba, která je současně statutárním orgánem nebo jeho členem, prokuristou nebo vedoucím zaměstnancem držitele licence na výrobu plynu nebo obchod s plynem nebo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přepravní soustavy bylo přihlíženo způsobem, který zajišťuje jejich nezávislé jednání; statutární orgán nebo jeho člen, prokurista nebo vedoucí zaměstnanec provozovatele přepravní soustavy nesmí přijímat žádné odměny a jiná majetková plnění od držitelů licence na výrobu plynu nebo obchod s plynem nebo elektřinou v rámci téhož vertikálně integrovaného plynárenského podnikatele; odměňování statutárního orgánu nebo jeho člena, prokuristy nebo vedoucího zaměstnance provozovatele přepravní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přepravní soustavy musí disponovat skutečnými rozhodovacími právy ve vztahu k majetku nezbytnému k provozování, údržbě a rozvoji přepravní soustavy, jejichž výkon je nezávislý na vertikálně integrovaném plynárenském podnikateli; mateřská společnost nesmí udělovat provozovateli přepravní soustavy jakékoliv pokyny ohledně běžného provozu a údržby přepravní soustavy, a rovněž nesmí jakýmkoliv jiným způsobem zasahovat do rozhodování o výstavbě či modernizaci částí přepravní soustavy, pokud takové rozhodnutí nejde nad rámec schváleného finančního plánu, či jiného obdobného nástroje; tím není dotčeno oprávnění mateřské společnosti schvalovat roční finanční plán či jiný obdobný nástroj provozovatele přepravní soustavy a schvalovat jeho maximální limity zadlužení.</w:t>
      </w:r>
    </w:p>
    <w:p>
      <w:pPr>
        <w:ind w:left="0" w:right="0"/>
      </w:pPr>
      <w:r>
        <w:rPr>
          <w:b/>
          <w:bCs/>
        </w:rPr>
        <w:t xml:space="preserve">(3)</w:t>
      </w:r>
      <w:r>
        <w:rPr/>
        <w:t xml:space="preserve"> Provozovatel přepravní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přepravní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přepravní soustavy a přístupu do ní; informace, jejichž poskytnutí pouze určitým účastníkům trhu s plynem by mohlo tyto účastníky zvýhodnit na úkor ostatních, je provozovatel přepravní soustavy povinen zpřístupnit neznevýhodňujícím způsobem i ostatním účastníkům trhu s plynem.</w:t>
      </w:r>
    </w:p>
    <w:p>
      <w:pPr>
        <w:ind w:left="0" w:right="0"/>
      </w:pPr>
      <w:r>
        <w:rPr>
          <w:b/>
          <w:bCs/>
        </w:rPr>
        <w:t xml:space="preserve">(4)</w:t>
      </w:r>
      <w:r>
        <w:rPr/>
        <w:t xml:space="preserve"> Provozovatel přepravní soustavy je povinen seznámit statutární orgán nebo jeho členy, prokuristu a všechny zaměstnance s programem podle odstavce 3 a zajistit kontrolu jeho dodržování. Provozovatel přepravní soustavy je povinen program a jeho změny předat Energetickému regulačnímu úřadu a ministerstvu bez zbytečného odkladu po jejich přijetí a zároveň zveřejnit způsobem umožňujícím dálkový přístup. Provozovatel přepravní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(5)</w:t>
      </w:r>
      <w:r>
        <w:rPr/>
        <w:t xml:space="preserve"> Statutární orgán nebo jeho člen, prokurista nebo vedoucí zaměstnanec provozovatele přepravní soustavy nesmí od 1. ledna 2006 nabývat ani držet podíly v jiné právnické osobě v rámci téhož integrovaného plynárenského podnikatele, která je držitelem licence na výrobu plynu, distribuci plynu nebo obchod s plynem nebo elektřinou. Pokud fyzická osoba, na kterou se vztahuje zákaz podle tohoto odstavce již takový podíl drží, je povinna do 1. ledna 2006 prodat nebo jinak zcizit nejméně takovou část svého podílu, aby nadále držela podíl, jehož výše nepřesáhne 1 % základního kapitálu daného držitele licence.</w:t>
      </w:r>
    </w:p>
    <w:p>
      <w:pPr>
        <w:ind w:left="0" w:right="0"/>
      </w:pPr>
      <w:r>
        <w:rPr>
          <w:b/>
          <w:bCs/>
        </w:rPr>
        <w:t xml:space="preserve">(6)</w:t>
      </w:r>
      <w:r>
        <w:rPr/>
        <w:t xml:space="preserve"> Od 1. ledna 2006 nesmí provozovatel přepravní soustavy rovněž uzavírat ovládací smlouvy k podrobení jednotnému řízení jiného držitele licence na výrobu plynu nebo obchod s plynem nebo elektřinou ani v takovém řízení podle již uzavřených ovládacích smluv pokračovat.</w:t>
      </w:r>
    </w:p>
    <w:p>
      <w:pPr>
        <w:ind w:left="0" w:right="0"/>
      </w:pPr>
      <w:r>
        <w:rPr>
          <w:b/>
          <w:bCs/>
        </w:rPr>
        <w:t xml:space="preserve">(7)</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(8)</w:t>
      </w:r>
      <w:r>
        <w:rPr/>
        <w:t xml:space="preserve"> O možnosti zahrnutí prokazatelných minimálních oprávněných nákladů vzniklých držiteli licence na přepravu plynu v souvislosti s plněním povinnosti oddělení provozovatele přepravní soustavy do regulovaných cen může rozhodnout Energetický regulační úřad.</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distribuční soustavy na základě prokazatelného nedostatku volné kapacity, s výjimkou případů, týkajících se té části kapacity distribuční soustavy,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distribuci,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distribuci u všech oprávněných zákazníků,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přístup do podzemních zásobníků plynu za podmínek stanovených tímto zákonem pro uskladnění plynu pro potřeby krytí ztrát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rekonstrukcemi,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právními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plynová zařízení zákazníků, pro něž provádí distribuci a dodávku plynu,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distribuci a dodávku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případech stanovených smlouvou o distribuci,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 31. prosince 2004 na dodávku plynu ve stanovené kvalitě za regulované ceny od provozovatele přepravní soustavy, pokud je distribuční soustava přímo připojena k přepravní soustavě, nebo od provozovatele distribuční soustavy, pokud je distribuční soustava připojena pouze k jiné distribuční soustavě, a to v rozsahu dodávek plynu chráněným zákazníkům připojeným k této distribuční soustavě,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 zdraví nebo majetku osob.</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d), e), a to smluvně s vlastníkem nemovitosti; v případě, že vlastník není znám nebo určen nebo proto, že je prokazatelně nedosažitelný nebo nečinný nebo nedošlo k dohodě s ním, vydá příslušný vyvlastňovací úřad na návrh provozovatele distribuční soustavy rozhodnutí o zřízení věcného břemene.</w:t>
      </w:r>
    </w:p>
    <w:p>
      <w:pPr>
        <w:ind w:left="0" w:right="0"/>
      </w:pPr>
      <w:r>
        <w:rPr>
          <w:b/>
          <w:bCs/>
        </w:rPr>
        <w:t xml:space="preserve">(3)</w:t>
      </w:r>
      <w:r>
        <w:rPr/>
        <w:t xml:space="preserve"> Vznikla-li vlastníku nebo nájemci nemovitosti v důsledku výkonu práv provozovatele distribuční soustavy podle odstavce 1 písm. c) až h)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distribuční soustavy povinen oznámit zákazníkům, pro něž provádí distribuci a dodávku plynu, započetí a skončení omezení nebo přerušení distribuce a dodávky plynu, nejméně však 30 dnů předem. Plánované rekonstrukce, přeložky a opravy v období od 1. října do 30. dubna následujícího kalendářního roku lze provádět výhradně po písemném oznámení dotčeným zákazníkům.</w:t>
      </w:r>
    </w:p>
    <w:p>
      <w:pPr>
        <w:ind w:left="0" w:right="0"/>
      </w:pPr>
      <w:r>
        <w:rPr>
          <w:b/>
          <w:bCs/>
        </w:rPr>
        <w:t xml:space="preserve">(6)</w:t>
      </w:r>
      <w:r>
        <w:rPr/>
        <w:t xml:space="preserve"> V případech uvedených v odstavci 1 písm. i) je provozovatel distribuční soustavy povinen obnovit distribuci a dodávku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distribuční soustavy oznamovací povinnost podle odstavce 5.</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a do 31. prosince 2004 dodávku chráněným zákazníkům na základě uzavřených smluv, za regulované ceny a ve stanovené kvalitě, a to na základě uzavřené smlouvy pro každé odběrné místo</w:t>
      </w:r>
      <w:r>
        <w:rPr>
          <w:i/>
          <w:iCs/>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2005, pokud není souběžným držitelem licence na obchod s plynem, uzavřít za účelem zajištění dodávky plynu pro chráněné zákazníky, smlouvu o zajištění distribuce s</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držitelem licence na obchod s plynem, který vznikl oddělením souběžného držitele licence na obchod s plynem a licence na distribuci plynu podle § 59a nebo v případě, že takový držitel licence na obchod nevznikl, s jiným držitelem licence na obchod s plynem, který z této soustavy, na základě smluvního vztahu s držitelem licence na distribuci plynu, dodává plyn chráněným zákazníkům, jejichž odběrná plynová zařízení jsou připojena k této distribuční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souběžným držitelem licence na obchod s plynem a licence na distribuci plynu, provozujícím distribuční soustavu propojenou pouze s jím provozovanou distribuční soustavou, který dodává plyn chráněným zákazníkům, jejichž odběrná plynová zařízení jsou připojena k této soustavě, nebo v případě, že takový souběžný držitel licence na obchod s plynem a distribuci plynu nevznikl, s jiným držitelem licence na obchod s plynem, který z této distribuční soustavy, na základě smluvního vztahu s příslušným držitelem licence na distribuci plynu,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stejné podmínky pro umožnění přístupu k distribuční soustavě za podmínek stanovených tímto zákonem; podrobnosti jsou uvedeny v Pravidlech trhu s plynem a v obchodních podmínkách stanovených Řádem provozovatele distribuční soustavy</w:t>
      </w:r>
      <w:r>
        <w:rPr>
          <w:i/>
          <w:i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dodržovat parametry a zveřejňovat ukazatele kvality dodávek plynu a souvisejících služeb stanovené prováděcím právním předpisem,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přepravní soustavy a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měření na úrovni distribuční soustavy, včetně jejich vyhodnocování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dodávku plynu chráněným zákazníkům,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a dodávku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vypracovávat denní, měsíční, roční a pětiletou bilanci distribuční soustavy a bilanci krytí dodávek chráněným zákazníkům, vyhodnocovat ji a předávat Bilančnímu centru,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technický dispečink, který odpovídá za dispečerské řízení distribuční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zajistit spolehlivost a kvalitu dodávek chráněným zákazníkům,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předkládat Energetickému regulačnímu úřadu ke schválení Řád provozovatele distribuční soustavy a zajistit jeho zveřejnění,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odmítnout přístup do distribuční soustavy nebo k volné akumulaci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Pravidly trhu s plynem nebo s Řádem provozovatele distribuční soustavy;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plynem by mohlo tyto účastníky zvýhodnit na úkor ostatních, je provozovatel distribuční soustavy povinen zpřístupnit neznevýhodňujícím způsobem i ostatním účastníkům trhu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plynu od výroby plynu, obchodu s plynem nebo obchodu s elektřinou, je-li zároveň vertikálně integrovaným plynárenským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(7)</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činností podle tohoto zákona je nutno provést nejpozději do 31. prosince 2006 mimo vertikálně integrované plynárenské podnikatele, kteří poskytují služby pro méně než 90 000 připojených konečných zákazníků.</w:t>
      </w:r>
    </w:p>
    <w:p>
      <w:pPr>
        <w:ind w:left="0" w:right="0"/>
      </w:pPr>
      <w:r>
        <w:rPr>
          <w:b/>
          <w:bCs/>
        </w:rPr>
        <w:t xml:space="preserve">(10)</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(11)</w:t>
      </w:r>
      <w:r>
        <w:rPr/>
        <w:t xml:space="preserve"> Vertikálně integrovaný plynárenský podnikatel může požádat Komisi o výjimku z povinnosti oddělení provozovatele distribuční soustavy podle tohoto zákona, pokud na základě jím zpracované a Energetickým regulačním úřadem schválené zprávy prokáže plně funkční a neznevýhodňující přístup do své distribuční soustavy všem účastníkům trhu s plynem týkající se podmínek připojení a distribuce plynu, včetně průhledné tvorby cen za jím poskytované služby.</w:t>
      </w:r>
    </w:p>
    <w:p>
      <w:pPr>
        <w:pStyle w:val="Heading4"/>
      </w:pPr>
      <w:r>
        <w:rPr>
          <w:b/>
          <w:bCs/>
        </w:rPr>
        <w:t xml:space="preserve">§ 60</w:t>
      </w:r>
      <w:r>
        <w:rPr>
          <w:rStyle w:val="hidden"/>
        </w:rPr>
        <w:t xml:space="preserve"> -</w:t>
      </w:r>
      <w:br/>
      <w:r>
        <w:rPr/>
        <w:t xml:space="preserve">Provozovatel podzemního zásobníku plynu</w:t>
      </w:r>
    </w:p>
    <w:p>
      <w:pPr>
        <w:ind w:left="0" w:right="0"/>
      </w:pPr>
      <w:r>
        <w:rPr>
          <w:b/>
          <w:bCs/>
        </w:rPr>
        <w:t xml:space="preserve">(1)</w:t>
      </w:r>
      <w:r>
        <w:rPr/>
        <w:t xml:space="preserve"> Provozovatel podzemního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podzemního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podzemního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podzemního zásobníku plynu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činností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vlastní náklady připojit své zařízení k přepravní soustavě nebo k distribuční soustavě za podmínek stanovených Pravidly provozu,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odmítnout přístup do podzemního zásobníku plynu na základě prokazatelného nedostatku volné kapacity, s výjimkou případů, týkajících se té části kapacity podzemního zásobníku plynu,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uskladnění plynu,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uskladnění plynu u všech oprávněných zákazníků,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nakupovat plyn pro krytí vlastních ztrát v podzemním zásobníku plynu nebo pro vlastní spotřebu nebo za účelem vytváření a udržování základní náplně podzemního zásobníku plynu; toto není považováno za obchod s plynem.</w:t>
      </w:r>
    </w:p>
    <w:p>
      <w:pPr>
        <w:ind w:left="0" w:right="0"/>
      </w:pPr>
      <w:r>
        <w:rPr>
          <w:b/>
          <w:bCs/>
        </w:rPr>
        <w:t xml:space="preserve">(2)</w:t>
      </w:r>
      <w:r>
        <w:rPr/>
        <w:t xml:space="preserve"> Jestliže není možné písemnou dohodou s vlastníkem nemovitosti zajistit umístění zařízení podzemního zásobníku plynu na jeho nemovitosti, protože vlastník dotčené nemovitosti není znám nebo není určen nebo proto, že je prokazatelně nedosažitelný nebo nečinný nebo nedošlo k dohodě s ním, příslušný vyvlastňovací úřad vydá na návrh provozovatele podzemního zásobníku plynu rozhodnutí o zřízení věcného břemene umožňujícího využití této nemovitosti nebo jeho části pro účely uvedené v odstavci 1 písm. b).</w:t>
      </w:r>
    </w:p>
    <w:p>
      <w:pPr>
        <w:ind w:left="0" w:right="0"/>
      </w:pPr>
      <w:r>
        <w:rPr>
          <w:b/>
          <w:bCs/>
        </w:rPr>
        <w:t xml:space="preserve">(3)</w:t>
      </w:r>
      <w:r>
        <w:rPr/>
        <w:t xml:space="preserve"> Vznikla-li vlastníku nebo nájemci nemovitosti v důsledku výkonu práv provozovatele podzemního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podzemního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podzemního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podzemního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podzemního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podzemního zásobníku plynu oznamovací povinnost podle odstavce 5.</w:t>
      </w:r>
    </w:p>
    <w:p>
      <w:pPr>
        <w:ind w:left="0" w:right="0"/>
      </w:pPr>
      <w:r>
        <w:rPr>
          <w:b/>
          <w:bCs/>
        </w:rPr>
        <w:t xml:space="preserve">(8)</w:t>
      </w:r>
      <w:r>
        <w:rPr/>
        <w:t xml:space="preserve"> Provozovatel podzemního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podzemního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množství předávaného a přebíraného plynu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vést samostatné účty za uskladňování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pětiletou bilanci kapacit a výkonů podzemního zásobníku plynu, vyhodnocovat ji a předávat Bilančnímu centru,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podzemního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podzemního zásobníku plynu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umožnit přístup do podzemního zásobníku plynu za podmínek stanovených tímto zákonem; podrobnosti jsou uvedeny v Pravidlech trhu s plynem a v obchodních podmínkách stanovených Řádem provozovatele podzemního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vyhlašovat stav nouze v rámci podzemního zásobníku plynu,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každoročně zpracovávat a zveřejňovat předpokládaný rozvoj podzemního zásobníku plynu, a to na období nejméně 5 let,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odmítnout přístup k podzemnímu zásobníku plynu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nebo Pravidly trhu s plynem nebo Řádem provozovatele podzemního zásobníku plynu;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Řád provozovatele podzemního zásobníku plynu a zajistit jeho zveřejnění,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předávat ministerstvu a Energetickému regulačnímu úřadu jednou ročně, nejpozději do 1. března následujícího kalendářního roku, zprávu o kvalitě a úrovni údržby zařízení podzemního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dodržovat parametry a zveřejňovat ukazatele kvality dodávek plynu a souvisejících služeb stanovené prováděcím právním předpisem.</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 s výjimkou chráněných zákazníků; tato výjimka končí 1. ledna 2005,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dodávku plynu za regulované ceny za účelem dodávek chráněným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přepravu, distribuci a uskladnění dohodnutého množství plynu, pokud má na tyto činnosti uzavřeny písemné smlouvy s příslušnými provozovateli,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přístup do přepravní soustavy, distribučních soustav, podzemních zásobníků plynu nebo k volné akumulaci plynu za podmínek stanovených tímto zákonem za předpokladu, že má uzavřenu písemnou smlouvu, jejímž předmětem je dodání plynu; podrobnosti stanoví Pravidla trhu s plynem, Řád provozovatele přepravní soustavy a Řády provozovatelů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ukončení nebo přerušení dodávky při neoprávněném odběru plynu.</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provozu a Pravidly trhu s plynem, Dispečerským řádem plynárenské soustavy České republiky, Řádem provozovatele přepravní soustavy, Řády provozovatelů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vypracovávat denní, měsíční, roční a pětiletou bilanci týkající se obchodu s plynem, a to včetně údajů o vývozech plynu z České republiky a dovozech plynu do České republiky s uvedením zdrojů plynu, vyhodnocovat je a předávat Bilančnímu centru,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rovnováhu mezi množstvím plynu vstupujícím do plynárenské soustavy a množstvím plynu současně z plynárenské soustavy vystupujícím; podrobnosti stanoví Pravidla trhu s plynem, Řád provozovatele přepravní soustavy, Řády provozovatelů příslušných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konečným zákazníkům, kterým dodává plyn, jeho bezpečnou a spolehlivou dodávku při dodržení bezpečnostního standardu stanoveného prováděcím právním předpisem,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provozovateli přepravní soustavy, provozovateli příslušné distribuční soustavy nebo provozovateli podzemního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upozornit domácnosti a malé podnikatele, kterým na základě smlouvy dodává plyn, na záměr změnit smluvní podmínky dodávky a seznámit je s návrhem změn, a to nejpozději 1 měsíc přede dnem, od kterého by změny smluvních podmínek měly platit,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a předávat Energetickému regulačnímu úřadu údaje potřebné pro rozhodnutí o cenách za dodávku plynu chráněným zákazníkům nebo za dodávku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dodávku plynu oprávněným zákazníkům, chráněným zákazníkům a dodávku plynu poslední instance,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dodržovat parametry a zveřejňovat ukazatele kvality dodávek plynu a souvisejících služeb stanovené prováděcím právním předpisem.</w:t>
      </w:r>
    </w:p>
    <w:p>
      <w:pPr>
        <w:ind w:left="0" w:right="0"/>
      </w:pPr>
      <w:r>
        <w:rPr>
          <w:b/>
          <w:bCs/>
        </w:rPr>
        <w:t xml:space="preserve">(3)</w:t>
      </w:r>
      <w:r>
        <w:rPr/>
        <w:t xml:space="preserve"> Držitel licence na obchod s plynem, který vznikl oddělením souběžného držitele licence na přepravu plynu a držitele licence na obchod s plynem podle § 58a, je povinen dodávat od 1. ledna 2005 plyn za ceny regulované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chráněným zákazníkům, jejichž odběrná plynová zařízení jsou připojena k přepravní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souběžnému držiteli licence na obchod s plynem a licence na distribuci plynu provozujícímu distribuční soustavu přímo propojenou s přepravní soustavou, který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držiteli licence na obchod s plynem, který vznikl podle § 59a oddělením souběžného držitele licence na obchod s plynem a licence na distribuci plynu provozujícího distribuční soustavu přímo propojenou s přepravní soustavou a který dodává plyn chráněným zákazníkům, jejichž odběrná plynová zařízení jsou připojena k této distribuční soustavě, nebo v případě, že takový souběžný držitel licence na obchod s plynem a distribuci plynu nevznikl, jinému držiteli licence na obchod s plynem, který na příslušné soustavě, na základě smluvního vztahu s příslušným držitelem licence na distribuci, dodává plyn chráněným zákazníkům, jejichž odběrná plynová zařízení jsou připojena k této distribuční soustavě.</w:t>
      </w:r>
    </w:p>
    <w:p>
      <w:pPr>
        <w:ind w:left="0" w:right="0"/>
      </w:pPr>
      <w:r>
        <w:rPr>
          <w:b/>
          <w:bCs/>
        </w:rPr>
        <w:t xml:space="preserve">(4)</w:t>
      </w:r>
      <w:r>
        <w:rPr/>
        <w:t xml:space="preserve"> Držitel licence na obchod s plynem, který je souběžným držitelem licence na distribuci plynu, je povinen dodávat od 1. ledna 2005 plyn za ceny regulované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souběžnému držiteli licence na obchod s plynem a licence na distribuci plynu, provozujícímu distribuční soustavu propojenou pouze s touto distribuční soustavou a dodávajícímu plyn chráněným zákazníkům, jejichž odběrná plynová zařízení jsou připojena k této distribuční soustavě, nebo v případě, že takovýto souběžný držitel licence na obchod s plynem a distribuci plynu nevznikl, jinému držiteli licence na obchod s plynem, který na základě smluvního vztahu s příslušným držitelem licence na distribuci plynu dodává plyn chráněným zákazníkům, jejichž odběrná plynová zařízení jsou připojena k této distribuční soustavě.</w:t>
      </w:r>
    </w:p>
    <w:p>
      <w:pPr>
        <w:ind w:left="0" w:right="0"/>
      </w:pPr>
      <w:r>
        <w:rPr>
          <w:b/>
          <w:bCs/>
        </w:rPr>
        <w:t xml:space="preserve">(5)</w:t>
      </w:r>
      <w:r>
        <w:rPr/>
        <w:t xml:space="preserve"> Držitel licence na obchod s plynem, který na základě smluvního vztahu s příslušným držitelem licence na distribuci plynu dodává od 1. ledna 2005 plyn chráněným zákazníkům, jejichž odběrná plynová zařízení jsou připojena k této distribuční soustavě, je povinen zajistit tuto dodávku za ceny regulované Energetickým regulačním úřadem.</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podzemního zásobníku plynu nebo výrobce umožnit přístup třetích stran do přepravní soustavy, distribuční soustavy, podzemního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 b) závažnosti hospodářských a finančních obtíží, kterým žadatel o dočasné pozastavení čelí, c) cíli dosáhnout konkurenčního prostředí na trhu s plynem v České republice, skutečnému stavu hospodářské soutěže na tomto trhu a vlivu, který by případné rozhodnutí o dočasném pozastavení mělo na otevírání trhu s plynem v České republice, d) postavení žadatele o dočasné pozastavení na plynárenském trhu, e) datu podpisu a podmínkám dotčené smlouvy odeber nebo plať, včetně rozsahu, v němž tato smlouva pamatuje na možné změny na trhu s plynem v České republice, f) krokům žadatele o dočasné pozastavení vedoucím k odvrácení nebezpečí ekonomických a finančních problémů, vyplývajících ze smlouvy odeber nebo plať, g) rozsahu, v němž v době uzavírání smlouvy odeber nebo plať mohl žadatel o dočasné pozastavení předpokládat vznik závažných ekonomických nebo finančních problémů z ní vyplývajících, h) stupni technického a funkčního propojení dotčené soustavy nebo podzemního zásobníku plynu nebo těžebního plynovodu s ostatními částmi plynárenské soustavy České republiky, i) stanoviskům ministerstva, Úřadu pro ochranu hospodářské soutěže a provozovatelů dotčených soustav, podzemních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Oprávněný zákazník</w:t>
      </w:r>
    </w:p>
    <w:p>
      <w:pPr>
        <w:ind w:left="0" w:right="0"/>
      </w:pPr>
      <w:r>
        <w:rPr>
          <w:b/>
          <w:bCs/>
        </w:rPr>
        <w:t xml:space="preserve">(1)</w:t>
      </w:r>
      <w:r>
        <w:rPr/>
        <w:t xml:space="preserve"> Oprávněný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příslušné distribuční soustavě při dodržení podmínek Pravidel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příslušné distribuční soustavy a pokud to technické podmínky přepravní nebo příslušné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podzemnímu zásobníku plynu a volné akumulaci za podmínek stanovených tímto zákonem, podrobnosti stanoví Pravidla trhu s plynem, Řád provozovatele přepravní soustavy nebo Řády provozovatelů distribučních soustav nebo Řády provozovatelů podzemních zásobníků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malých zákazníků a domácností na dodávku plynu v kvalitě stanovené prováděcím právním předpisem za regulované ceny od dodavatele poslední instance v případě, že o ni požádá,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bezplatnou změnu dodavatele plynu; podrobnosti stanoví Pravidla trhu s plynem.</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plynového zařízení k přepravní soustavě nebo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připojení k přepravní soustavě nebo příslušné distribuční soustavě Pravidly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přepravní soustavy nebo distribuční soustavy, ke které je připojen; druhy měřicího zařízení, způsob jeho instalace, umístění a další podrobnosti měření stanoví Pravidla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měřícím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Bilančnímu centru měsíční údaje o dodávce plynu v případě, že si ji zajišťuje sám, a to včetně dovozu plynu ze zahraničí,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řídit se Pravidly provozu, Pravidly trhu s plynem, Dispečerským řádem plynárenské soustavy České republiky, Řádem provozovatele přepravní soustavy nebo Řády provozovatelů distribučních soustav nebo Řády provozovatelů podzemních zásobníků plynu,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rekonstrukci distribuční soustavy včetně přípojek respektovat nové místo připojení stanovené provozovatelem příslušné distribuční soustavy, včetně změny umístění hlavního uzávěru plynu a měřicího zařízení na veřejně přístupná místa,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případě, že si zajišťuje dodávku plynu sám a nejedná se o domácnost či malého zákazníka poskytovat provozovateli přepravní soustavy, provozovateli distribuční soustavy nebo provozovateli podzemního zásobníku plynu informace nezbytné pro zajištění bezpečného a spolehlivého provozu plynárenské soustavy; podrobnosti stanoví Pravidla trhu s plynem.</w:t>
      </w:r>
    </w:p>
    <w:p>
      <w:pPr>
        <w:ind w:left="0" w:right="0"/>
      </w:pPr>
      <w:r>
        <w:rPr>
          <w:b/>
          <w:bCs/>
        </w:rPr>
        <w:t xml:space="preserve">(3)</w:t>
      </w:r>
      <w:r>
        <w:rPr/>
        <w:t xml:space="preserve"> Oprávněný zákazník, který využije svého práva a změní dodavatele plynu,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hlásit Bilančnímu centru každou změnu dodavatele plynu; podrobnosti stanoví prováděcí právní předpis,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si plyn obstarává sám, dodržovat rovnováhu mezi množstvím plynu vstupujícím do plynárenské soustavy a množstvím plynu současně z plynárenské soustavy vystupujícím; podrobnosti stanoví Pravidla trhu s plynem, Řád provozovatele přepravní soustavy, Řády provozovatelů distribučních soustav a Řády provozovatelů podzemních zásobníků plynu.</w:t>
      </w:r>
    </w:p>
    <w:p>
      <w:pPr>
        <w:ind w:left="0" w:right="0"/>
      </w:pPr>
      <w:r>
        <w:rPr>
          <w:b/>
          <w:bCs/>
        </w:rPr>
        <w:t xml:space="preserve">(4)</w:t>
      </w:r>
      <w:r>
        <w:rPr/>
        <w:t xml:space="preserve"> Vlastník dotčené nemovitosti, do které je oprávněným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oprávněným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 zásady tvorby technických pravidel stanoví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příslušnému provozovateli distribuční soustavy přístup k tomuto odběrnému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plynového zařízení k distribuční soustavě, splní-li podmínky připojení a dodávek pro chráněné zákazníky, které stanoví Pravidla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zajištění dodávky plynu za regulované ceny; do 31. prosince 2004 je dodávka chráněnému zákazníkovi uskutečňována na základě licence na přepravu plynu nebo licence na distribuci plynu a od 1. ledna 2005 je uskutečňována na základě licence na obchod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zajištění dodávky plynu v kvalitě stanovené prováděcím právním předpisem.</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při připojení k distribuční soustavě Pravidly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ke které je připojen, instalaci měřicího zařízení a zajistit mu k němu přístup,</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rekonstrukci distribuční soustavy včetně přípojek respektovat nové místo připojení stanovené provozovatelem příslušné distribuční soustavy včetně změny umístění hlavního uzávěru plynu a měřicího zařízení na veřejně přístupná místa; náklady na rekonstrukci hradí ten, kdo ji vyvolal.</w:t>
      </w:r>
    </w:p>
    <w:p>
      <w:pPr>
        <w:ind w:left="0" w:right="0"/>
      </w:pPr>
      <w:r>
        <w:rPr>
          <w:b/>
          <w:bCs/>
        </w:rPr>
        <w:t xml:space="preserve">(3)</w:t>
      </w:r>
      <w:r>
        <w:rPr/>
        <w:t xml:space="preserve"> Vlastník dotčené nemovitosti, do které je chráněným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a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příslušnému provozovateli distribuční soustavy přístup k tomuto odběrnému zařízení.</w:t>
      </w:r>
    </w:p>
    <w:p>
      <w:pPr>
        <w:ind w:left="0" w:right="0"/>
      </w:pPr>
      <w:r>
        <w:rPr>
          <w:b/>
          <w:bCs/>
        </w:rPr>
        <w:t xml:space="preserve">(4)</w:t>
      </w:r>
      <w:r>
        <w:rPr/>
        <w:t xml:space="preserve"> Společné odběrné plynové zařízení pro dodávku plynu v jedné nemovitosti je součástí této nemovitosti.</w:t>
      </w:r>
    </w:p>
    <w:p>
      <w:pPr>
        <w:pStyle w:val="Heading4"/>
      </w:pPr>
      <w:r>
        <w:rPr>
          <w:b/>
          <w:bCs/>
        </w:rPr>
        <w:t xml:space="preserve">§ 64</w:t>
      </w:r>
      <w:r>
        <w:rPr>
          <w:rStyle w:val="hidden"/>
        </w:rPr>
        <w:t xml:space="preserve"> -</w:t>
      </w:r>
      <w:br/>
      <w:r>
        <w:rPr/>
        <w:t xml:space="preserve">Plynárenské dispečinky a Bilanční centrum</w:t>
      </w:r>
    </w:p>
    <w:p>
      <w:pPr>
        <w:ind w:left="0" w:right="0"/>
      </w:pPr>
      <w:r>
        <w:rPr>
          <w:b/>
          <w:bCs/>
        </w:rPr>
        <w:t xml:space="preserve">(1)</w:t>
      </w:r>
      <w:r>
        <w:rPr/>
        <w:t xml:space="preserve"> Sledování plánování, výroby, dodávek a spotřeb plynu, kapacit a výkonů přepravní soustavy a distribučních soustav a podzemních zásobníků plynu, volné akumulace a jejich zpracování ve formě souhrnných bilancí plynárenské soustavy zajišťuje Bilanční centrum.</w:t>
      </w:r>
    </w:p>
    <w:p>
      <w:pPr>
        <w:ind w:left="0" w:right="0"/>
      </w:pPr>
      <w:r>
        <w:rPr>
          <w:b/>
          <w:bCs/>
        </w:rPr>
        <w:t xml:space="preserve">(2)</w:t>
      </w:r>
      <w:r>
        <w:rPr/>
        <w:t xml:space="preserve"> Bilanční centrum jsou povinni vytvořit provozovatel přepravní soustavy, provozovatelé podzemních zásobníků plynu a provozovatelé těch distribučních soustav, k jejichž distribuční soustavě jsou připojena odběrná plynová zařízení více než 90 000 zákazníků. Bilanční centrum je právnickou osobou, pro jejíž vznik a zánik se použijí přiměřeně příslušná ustanovení občanského zákoníku</w:t>
      </w:r>
      <w:r>
        <w:rPr>
          <w:vertAlign w:val="superscript"/>
        </w:rPr>
        <w:t xml:space="preserve">10a</w:t>
      </w:r>
      <w:r>
        <w:rPr/>
        <w:t xml:space="preserve">) s tím, že členy tohoto sdružení mohou být i fyzické osoby.</w:t>
      </w:r>
    </w:p>
    <w:p>
      <w:pPr>
        <w:ind w:left="0" w:right="0"/>
      </w:pPr>
      <w:r>
        <w:rPr>
          <w:b/>
          <w:bCs/>
        </w:rPr>
        <w:t xml:space="preserve">(3)</w:t>
      </w:r>
      <w:r>
        <w:rPr/>
        <w:t xml:space="preserve"> Bilanční centrum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plánování dodávek a kapacit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na základě denních, měsíčních, ročních a pětiletých bilancí o přepravě, distribuci, výrobě, dodávkách, uskladnění plynu provozovatele přepravní soustavy, provozovatelů podzemních zásobníků plynu, výrobců a obchodníků s plynem, dodavatelů plynu a vlastních analýz celkové bilance plynárenské soustavy a jejich vyhodnocení a předává je ministerstvu a Energetickému regulačnímu úřadu; současně bilance plynárenské soustavy zveřejňuje,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zpracovává statistiku dovozu plynu ze zahraničí a jeho vývozu do zahraničí,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zpracovává statistiku oprávněných zákazníků, kteří změnili dodavatele plynu.</w:t>
      </w:r>
    </w:p>
    <w:p>
      <w:pPr>
        <w:ind w:left="0" w:right="0"/>
      </w:pPr>
      <w:r>
        <w:rPr>
          <w:b/>
          <w:bCs/>
        </w:rPr>
        <w:t xml:space="preserve">(4)</w:t>
      </w:r>
      <w:r>
        <w:rPr/>
        <w:t xml:space="preserve"> Bilanční centrum má právo vyžadovat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plynárenských podnikatelů a obchodníků s plynem bilance podle odstavce 3 písm. b), a to včetně vyhodnocení,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oprávněných zákazníků informace o změnách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plynárenských podnikatelů jednou až dvakrát ročně podklady ke zpracování kontrolního hodinového odečtu a spotřeb plynárenské soustavy.</w:t>
      </w:r>
    </w:p>
    <w:p>
      <w:pPr>
        <w:ind w:left="0" w:right="0"/>
      </w:pPr>
      <w:r>
        <w:rPr>
          <w:b/>
          <w:bCs/>
        </w:rPr>
        <w:t xml:space="preserve">(5)</w:t>
      </w:r>
      <w:r>
        <w:rPr/>
        <w:t xml:space="preserve"> Bilanční centrum je povinno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ochranu skutečností majících povahu obchodního tajemství,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na vyžádání ministerstva nebo Energetického regulačního úřadu informace nezbytné pro výkon jejich práv a povinností vyplývajících z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ministerstvo alespoň jednou měsíčně o dovozech plynu do České republiky a vývozech plynu z České republiky, a to včetně zdrojů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zpracovávat a předávat ministerstvu alespoň jednou měsíčně zprávu o bilancích plynárenské soustavy.</w:t>
      </w:r>
    </w:p>
    <w:p>
      <w:pPr>
        <w:ind w:left="0" w:right="0"/>
      </w:pPr>
      <w:r>
        <w:rPr>
          <w:b/>
          <w:bCs/>
        </w:rPr>
        <w:t xml:space="preserve">(6)</w:t>
      </w:r>
      <w:r>
        <w:rPr/>
        <w:t xml:space="preserve"> Podrobnosti o činnostech Bilančního centra včetně obsahu předávaných a přebíraných bilancí stanoví prováděcí právní předpis.</w:t>
      </w:r>
    </w:p>
    <w:p>
      <w:pPr>
        <w:ind w:left="0" w:right="0"/>
      </w:pPr>
      <w:r>
        <w:rPr>
          <w:b/>
          <w:bCs/>
        </w:rPr>
        <w:t xml:space="preserve">(7)</w:t>
      </w:r>
      <w:r>
        <w:rPr/>
        <w:t xml:space="preserve"> Rovnováhu mezi zdroji a spotřebou plynu a bezpečný a spolehlivý provoz plynárenské soustavy zajišťují dispečinky plynárenských podnikatelů.</w:t>
      </w:r>
    </w:p>
    <w:p>
      <w:pPr>
        <w:ind w:left="0" w:right="0"/>
      </w:pPr>
      <w:r>
        <w:rPr>
          <w:b/>
          <w:bCs/>
        </w:rPr>
        <w:t xml:space="preserve">(8)</w:t>
      </w:r>
      <w:r>
        <w:rPr/>
        <w:t xml:space="preserve"> Dispečinky plynárenských podnikatelů jsou povinny vzájemně spolupracovat podle Dispečerského řádu plynárenské soustavy České republiky.</w:t>
      </w:r>
    </w:p>
    <w:p>
      <w:pPr>
        <w:ind w:left="0" w:right="0"/>
      </w:pPr>
      <w:r>
        <w:rPr>
          <w:b/>
          <w:bCs/>
        </w:rPr>
        <w:t xml:space="preserve">(9)</w:t>
      </w:r>
      <w:r>
        <w:rPr/>
        <w:t xml:space="preserve"> Při stavech nouze na celém území státu podle § 73 a činnostech bezprostředně zamezujících jejich vzniku jsou pokyny dispečinku provozovatele přepravní soustavy nadřazeny pokynům dispečinků provozovatelů distribučních soustav a provozovatelů podzemních zásobníků a dispečinků výrobců.</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Oprávněnému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Oprávněný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mít na výstavbu přímého plynovodu státní autorizaci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Pravidly provozu a Pravidly trhu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instalovat na své náklady měřicí zařízení po předchozím souhlasu provozovatele příslušné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Bilančnímu centru údaje z technických částí smluv,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 a s Pravidly provozu.</w:t>
      </w:r>
    </w:p>
    <w:p>
      <w:pPr>
        <w:ind w:left="0" w:right="0"/>
      </w:pPr>
      <w:r>
        <w:rPr>
          <w:b/>
          <w:bCs/>
        </w:rPr>
        <w:t xml:space="preserve">(2)</w:t>
      </w:r>
      <w:r>
        <w:rPr/>
        <w:t xml:space="preserve"> Náklady na zřízení plynovodní přípojky hradí ten, v jehož prospěch byla zřízena nedojde-li k jiné dohodě.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zásobníky zkapalněného zemního plynu o obsahu větším než 10 m</w:t>
      </w:r>
      <w:r>
        <w:rPr>
          <w:vertAlign w:val="superscript"/>
        </w:rPr>
        <w:t xml:space="preserve">3</w:t>
      </w:r>
      <w:r>
        <w:rPr/>
        <w:t xml:space="preserve">.</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 pokud tak stanoví zvláštní právní předpis, předpisům na ochranu životního prostředí,</w:t>
      </w:r>
      <w:r>
        <w:rPr>
          <w:vertAlign w:val="superscript"/>
        </w:rPr>
        <w:t xml:space="preserve">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0" w:right="0"/>
      </w:pPr>
      <w:r>
        <w:rPr>
          <w:b/>
          <w:bCs/>
        </w:rPr>
        <w:t xml:space="preserve">(7)</w:t>
      </w:r>
      <w:r>
        <w:rPr/>
        <w:t xml:space="preserve"> Ve výjimečných případech, kdy vybrané plynové zařízení zvyšuje bezpečnost a spolehlivost dodávek plynu a kdy nebezpečí závažných ekonomických či finančních problémů spojených s výstavbou tohoto zařízení je takové, že by jeho výstavba nemohla být realizována za podmínek, že ceny za distribuci plynu, za přepravu plynu konečným zákazníkům na území České republiky musí být regulovány Energetickým regulačním úřadem, může žadatel o udělení autorizace svoji žádost podle odstavce 6 doplnit o dočasné vyjmutí provozovatele vybraného plynového zařízení z povinnosti umožnit k dotčenému plynovému zařízení přístup třetích stran za regulované ceny (dále jen „dočasné vyjmutí“). Doplnění žádosti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podrobný popis přínosu vybraného plynového zařízení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ekonomických či finančních problémů, které pro žadatele vyplývají z výstavby vybraného plynového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a rozsah dočasného vyjmutí,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vyjádření Energetického regulačního úřadu a Úřadu pro ochranu hospodářské soutěže, kteří jsou neopomenutelnými účastníky řízení; Úřad pro ochranu hospodářské soutěže se vyjadřuje ke skutečnému stavu hospodářské soutěže na trhu s plynem v České republice a vlivu, který by na něj mělo případné rozhodnutí o dočasném vyjmutí,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že se jedná o plynovod spojující plynárenskou soustavu se zahraničím, stanovisko příslušného orgánu státní správy dotčeného státu.</w:t>
      </w:r>
    </w:p>
    <w:p>
      <w:pPr>
        <w:ind w:left="0" w:right="0"/>
      </w:pPr>
      <w:r>
        <w:rPr>
          <w:b/>
          <w:bCs/>
        </w:rPr>
        <w:t xml:space="preserve">(8)</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(9)</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(10)</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(11)</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platnosti dočasného vyjmutí v případě, že byla takováto žádost předložena.</w:t>
      </w:r>
    </w:p>
    <w:p>
      <w:pPr>
        <w:ind w:left="0" w:right="0"/>
      </w:pPr>
      <w:r>
        <w:rPr>
          <w:b/>
          <w:bCs/>
        </w:rPr>
        <w:t xml:space="preserve">(12)</w:t>
      </w:r>
      <w:r>
        <w:rPr/>
        <w:t xml:space="preserve"> Ministerstvo vede evidenci udělených autorizací. Pokud bude udělena autorizace na výstavbu vybraného plynového zařízení žadateli, který žádal o dočasné vyjmutí, je povinno ministerstvo oznámit své rozhodnutí včetně potřebných informací vztahujících se k žádosti Komisi. Požádá-li Komise do 3 měsíců ode dne doručení rozhodnutí o udělení autorizace o jeho zrušení, ministerstvo takovéto rozhodnutí o vydání autorizace zruší. Při zrušení dbá na to, aby práva nabytá v dobré víře, byla co nejméně dotčena.</w:t>
      </w:r>
    </w:p>
    <w:p>
      <w:pPr>
        <w:ind w:left="0" w:right="0"/>
      </w:pPr>
      <w:r>
        <w:rPr>
          <w:b/>
          <w:bCs/>
        </w:rPr>
        <w:t xml:space="preserve">(13)</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(14)</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w:t>
      </w:r>
    </w:p>
    <w:p>
      <w:pPr>
        <w:ind w:left="0" w:right="0"/>
      </w:pPr>
      <w:r>
        <w:rPr>
          <w:b/>
          <w:bCs/>
        </w:rPr>
        <w:t xml:space="preserve">(2)</w:t>
      </w:r>
      <w:r>
        <w:rPr/>
        <w:t xml:space="preserve"> Ochranným pásmem se pro účely tohoto zákona rozumí souvislý prostor v bezprostřední blízkosti plynárenského zařízení vymezený svislými rovinami vedenými ve vodorovné vzdálenosti od jeho půdorysu.</w:t>
      </w:r>
    </w:p>
    <w:p>
      <w:pPr>
        <w:ind w:left="0" w:right="0"/>
      </w:pPr>
      <w:r>
        <w:rPr>
          <w:b/>
          <w:bCs/>
        </w:rPr>
        <w:t xml:space="preserve">(3)</w:t>
      </w:r>
      <w:r>
        <w:rPr/>
        <w:t xml:space="preserve"> Ochranná pásma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na všechny strany od půdorysu.</w:t>
      </w:r>
    </w:p>
    <w:p>
      <w:pPr>
        <w:ind w:left="0" w:right="0"/>
      </w:pPr>
      <w:r>
        <w:rPr>
          <w:b/>
          <w:bCs/>
        </w:rPr>
        <w:t xml:space="preserve">(4)</w:t>
      </w:r>
      <w:r>
        <w:rPr/>
        <w:t xml:space="preserve"> Ve zvláštních případech, zejména v blízkosti těžebních objektů, vodních děl a rozsáhlých podzemních staveb, které mohou ovlivnit stabilitu uložení plynárenských zařízení, může ministerstvo stanovit rozsah ochranných pásem až na 200 m.</w:t>
      </w:r>
    </w:p>
    <w:p>
      <w:pPr>
        <w:ind w:left="0" w:right="0"/>
      </w:pPr>
      <w:r>
        <w:rPr>
          <w:b/>
          <w:bCs/>
        </w:rPr>
        <w:t xml:space="preserve">(5)</w:t>
      </w:r>
      <w:r>
        <w:rPr/>
        <w:t xml:space="preserve"> V ochranném pásmu zařízení, které slouží pro výrobu, přepravu, distribuci a uskladňování plynu, i mimo něj je zakázáno provádět činnosti, které by ve svých důsledcích mohly ohrozit toto zařízení, jeho spolehlivost a bezpečnost provozu.</w:t>
      </w:r>
    </w:p>
    <w:p>
      <w:pPr>
        <w:ind w:left="0" w:right="0"/>
      </w:pPr>
      <w:r>
        <w:rPr>
          <w:b/>
          <w:bCs/>
        </w:rPr>
        <w:t xml:space="preserve">(6)</w:t>
      </w:r>
      <w:r>
        <w:rPr/>
        <w:t xml:space="preserve"> Pokud to technické a bezpečnostní podmínky umožňují a nedojde-li k ohrožení života, zdraví nebo bezpečnosti osob, fyzická nebo právnická osoba provozující příslušnou plynárenskou soustavu či podzemní zásobník plynu nebo přímý plynovod či plynovodní přípojku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se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udělit písemný souhlas se stavební činností, umisťováním staveb neuvedených v písmenu a), zemními pracemi, zřizováním skládek a uskladňováním materiálu v ochranném pásmu; souhlas musí obsahovat podmínky, za kterých byl udělen.</w:t>
      </w:r>
    </w:p>
    <w:p>
      <w:pPr>
        <w:ind w:left="0" w:right="0"/>
      </w:pPr>
      <w:r>
        <w:rPr>
          <w:b/>
          <w:bCs/>
        </w:rPr>
        <w:t xml:space="preserve">(7)</w:t>
      </w:r>
      <w:r>
        <w:rPr/>
        <w:t xml:space="preserve"> Podmínky nebo souhlas se připojují k návrhu regulačního plánu nebo návrhu na vydání územního rozhodnutí a orgán, který je příslušný k vydání regulačního plánu nebo územního rozhodnutí, podmínky nepřezkoumává.</w:t>
      </w:r>
    </w:p>
    <w:p>
      <w:pPr>
        <w:ind w:left="0" w:right="0"/>
      </w:pPr>
      <w:r>
        <w:rPr>
          <w:b/>
          <w:bCs/>
        </w:rPr>
        <w:t xml:space="preserve">(8)</w:t>
      </w:r>
      <w:r>
        <w:rPr/>
        <w:t xml:space="preserve"> V lesních průsecích udržuje provozovatel přepravní soustavy nebo provozovatel příslušné distribuční soustavy na vlastní náklad volný pruh pozemků o šířce 2 m na obě strany od osy plynovodu; vlastníci či uživatelé dotčených nemovitostí jsou povinni jim tuto činnost umožnit.</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a majetku osob. Bezpečnostní pásmo vzniká dnem nabytí právní moci územního rozhodnutí.</w:t>
      </w:r>
    </w:p>
    <w:p>
      <w:pPr>
        <w:ind w:left="0" w:right="0"/>
      </w:pPr>
      <w:r>
        <w:rPr>
          <w:b/>
          <w:bCs/>
        </w:rPr>
        <w:t xml:space="preserve">(2)</w:t>
      </w:r>
      <w:r>
        <w:rPr/>
        <w:t xml:space="preserve"> Bezpečnostním pásmem se pro účely tohoto zákona rozumí prostor vymezený vodorovnou vzdáleností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nebo bezpečnosti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se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konečné zákazníky, jejichž odběrné plynové zařízení je připojeno na jimi provozovanou soustavu, měřicím zařízením. U oprávněných zákazníků je zjišťován i časový průběh měření.</w:t>
      </w:r>
    </w:p>
    <w:p>
      <w:pPr>
        <w:ind w:left="0" w:right="0"/>
      </w:pPr>
      <w:r>
        <w:rPr>
          <w:b/>
          <w:bCs/>
        </w:rPr>
        <w:t xml:space="preserve">(3)</w:t>
      </w:r>
      <w:r>
        <w:rPr/>
        <w:t xml:space="preserve"> Provozovatel přepravní soustavy a provozovatelé distribučních soustav jsou povinni do 31. prosince 2004 vybavit všechny konečné zákazníky, jejichž odběrné plynové zařízení je připojeno na jimi provozovanou soustavu a jejichž odběr plynu na příslušném odběrném místě byl v předcházejícím kalendářním roce vyšší než 15 mil. m</w:t>
      </w:r>
      <w:r>
        <w:rPr>
          <w:vertAlign w:val="superscript"/>
        </w:rPr>
        <w:t xml:space="preserve">3</w:t>
      </w:r>
      <w:r>
        <w:rPr/>
        <w:t xml:space="preserve">, průběhovým měřením s dálkovým přenosem dat.</w:t>
      </w:r>
    </w:p>
    <w:p>
      <w:pPr>
        <w:ind w:left="0" w:right="0"/>
      </w:pPr>
      <w:r>
        <w:rPr>
          <w:b/>
          <w:bCs/>
        </w:rPr>
        <w:t xml:space="preserve">(4)</w:t>
      </w:r>
      <w:r>
        <w:rPr/>
        <w:t xml:space="preserve"> Provozovatel přepravní soustavy a provozovatelé distribučních soustav jsou povinni do 31. prosince 2005 vybavit všechny konečné zákazníky, jejichž odběrné plynové zařízení je připojeno na jimi provozovanou soustavu a jejichž odběr plynu na příslušném odběrném místě byl v předcházejícím kalendářním roce vyšší než 400 tis. m</w:t>
      </w:r>
      <w:r>
        <w:rPr>
          <w:vertAlign w:val="superscript"/>
        </w:rPr>
        <w:t xml:space="preserve">3</w:t>
      </w:r>
      <w:r>
        <w:rPr/>
        <w:t xml:space="preserve">, průběhovým měřením.</w:t>
      </w:r>
    </w:p>
    <w:p>
      <w:pPr>
        <w:ind w:left="0" w:right="0"/>
      </w:pPr>
      <w:r>
        <w:rPr>
          <w:b/>
          <w:bCs/>
        </w:rPr>
        <w:t xml:space="preserve">(5)</w:t>
      </w:r>
      <w:r>
        <w:rPr/>
        <w:t xml:space="preserve"> Všichni koneční zákazníci, s výjimkou domácností, mají právo požádat příslušného provozovatele přepravní nebo distribuční soustavy, aby je vybavil průběhovým měřením s dálkovým přenosem dat nebo průběhovým měřením. Provozovatel příslušné soustavy je povinen jejich žádosti vyhovět, pokud je to technicky možné. Pokud se však nejedná o konečné zákazníky uvedené v odstavci 3 v případě průběhového měření s dálkovým přenosem dat nebo o konečné zákazníky uvedené v odstavci 4 v případě průběhového měření, jsou koneční zákazníci povinni uhradit příslušnému provozovateli náklady na vybavení tímto měřením.</w:t>
      </w:r>
    </w:p>
    <w:p>
      <w:pPr>
        <w:ind w:left="0" w:right="0"/>
      </w:pPr>
      <w:r>
        <w:rPr>
          <w:b/>
          <w:bCs/>
        </w:rPr>
        <w:t xml:space="preserve">(6)</w:t>
      </w:r>
      <w:r>
        <w:rPr/>
        <w:t xml:space="preserve"> Měřicí zařízení i jeho instalace musí být v souladu s Pravidly provozu.</w:t>
      </w:r>
    </w:p>
    <w:p>
      <w:pPr>
        <w:ind w:left="0" w:right="0"/>
      </w:pPr>
      <w:r>
        <w:rPr>
          <w:b/>
          <w:bCs/>
        </w:rPr>
        <w:t xml:space="preserve">(7)</w:t>
      </w:r>
      <w:r>
        <w:rPr/>
        <w:t xml:space="preserve"> Výrobci a koneční zákazníci a provozovatelé podzemních zásobníků plynu jsou povinni na svůj náklad upravit odběrné místo pro instalaci měřicího zařízení v souladu s Pravidly provozu po předchozím projednání s příslušným provozovatelem přepravní soustavy nebo provozovatelem distribuční soustavy, ke které jsou připojeni.</w:t>
      </w:r>
    </w:p>
    <w:p>
      <w:pPr>
        <w:ind w:left="0" w:right="0"/>
      </w:pPr>
      <w:r>
        <w:rPr>
          <w:b/>
          <w:bCs/>
        </w:rPr>
        <w:t xml:space="preserve">(8)</w:t>
      </w:r>
      <w:r>
        <w:rPr/>
        <w:t xml:space="preserve"> Jakýkoliv zásah do měřicího zařízení bez souhlasu příslušného provozovatele přepravní soustavy nebo provozovatele distribuční soustavy, ke které je měřicí zařízení připojeno, se zakazuje.</w:t>
      </w:r>
    </w:p>
    <w:p>
      <w:pPr>
        <w:ind w:left="0" w:right="0"/>
      </w:pPr>
      <w:r>
        <w:rPr>
          <w:b/>
          <w:bCs/>
        </w:rPr>
        <w:t xml:space="preserve">(9)</w:t>
      </w:r>
      <w:r>
        <w:rPr/>
        <w:t xml:space="preserve"> Výrobci, koneční zákazníci a provozovatelé podzemních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(10)</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příslušné distribuční soustavy.</w:t>
      </w:r>
    </w:p>
    <w:p>
      <w:pPr>
        <w:ind w:left="0" w:right="0"/>
      </w:pPr>
      <w:r>
        <w:rPr>
          <w:b/>
          <w:bCs/>
        </w:rPr>
        <w:t xml:space="preserve">(11)</w:t>
      </w:r>
      <w:r>
        <w:rPr/>
        <w:t xml:space="preserve"> Provozovatel přepravní soustavy nebo provozovatel distribuční soustavy na náklad výrobce, oprávněného zákazníka nebo provozovatele podzemního zásobníku plynu zajišťuje instalaci vlastního měřicího zařízení, na svůj náklad jej udržuje a pravidelně ověřuje správnost měření.</w:t>
      </w:r>
    </w:p>
    <w:p>
      <w:pPr>
        <w:ind w:left="0" w:right="0"/>
      </w:pPr>
      <w:r>
        <w:rPr>
          <w:b/>
          <w:bCs/>
        </w:rPr>
        <w:t xml:space="preserve">(12)</w:t>
      </w:r>
      <w:r>
        <w:rPr/>
        <w:t xml:space="preserve"> Má-li výrobce, konečný zákazník či provozovatel podzemního zásobníku plynu pochybnosti o správnosti údajů měření nebo zjistí závadu na měřicím zařízení, má právo nechat je přezkoušet. Provozovatel přepravní soustavy nebo provozovatel příslušné distribuční soustavy je povinen na základě písemné žádosti výrobce, konečného zákazníka či provozovatele podzemního zásobníku plynu do 15 dnů od jejího doručení vyměnit měřicí zařízení nebo zajistit ověření správnosti měření.</w:t>
      </w:r>
    </w:p>
    <w:p>
      <w:pPr>
        <w:ind w:left="0" w:right="0"/>
      </w:pPr>
      <w:r>
        <w:rPr>
          <w:b/>
          <w:bCs/>
        </w:rPr>
        <w:t xml:space="preserve">(13)</w:t>
      </w:r>
      <w:r>
        <w:rPr/>
        <w:t xml:space="preserve"> Je-li na měřicím zařízení zjištěna závada, hradí náklady spojené s jeho přezkoušením a ověřením správnosti měření provozovatel přepravní soustavy nebo provozovatel příslušné distribuční soustavy. Není-li závada zjištěna, hradí tyto náklady výrobce, konečný zákazník či provozovatel podzemního zásobníku plynu.</w:t>
      </w:r>
    </w:p>
    <w:p>
      <w:pPr>
        <w:ind w:left="0" w:right="0"/>
      </w:pPr>
      <w:r>
        <w:rPr>
          <w:b/>
          <w:bCs/>
        </w:rPr>
        <w:t xml:space="preserve">(14)</w:t>
      </w:r>
      <w:r>
        <w:rPr/>
        <w:t xml:space="preserve"> Odběr plynu chráněnému zákazníkovi měří provozovatel soustavy, ke které je odběrné plynové zařízení tohoto zákazníka připojeno, vlastním měřicím zařízením, zajišťuje na svůj náklad jeho instalaci, zapojení a pravidelnou údržbu a ověření správnosti měření.</w:t>
      </w:r>
    </w:p>
    <w:p>
      <w:pPr>
        <w:ind w:left="0" w:right="0"/>
      </w:pPr>
      <w:r>
        <w:rPr>
          <w:b/>
          <w:bCs/>
        </w:rPr>
        <w:t xml:space="preserve">(15)</w:t>
      </w:r>
      <w:r>
        <w:rPr/>
        <w:t xml:space="preserve"> V případě závady měřicího zařízení se určí množství odebraného plynu podle Pravidel provozu.</w:t>
      </w:r>
    </w:p>
    <w:p>
      <w:pPr>
        <w:ind w:left="0" w:right="0"/>
      </w:pPr>
      <w:r>
        <w:rPr>
          <w:b/>
          <w:bCs/>
        </w:rPr>
        <w:t xml:space="preserve">(16)</w:t>
      </w:r>
      <w:r>
        <w:rPr/>
        <w:t xml:space="preserve"> Na odběrném plynovém zařízení, kterým prochází neměřený plyn, nesmí být prováděny žádné zásahy bez předchozího písemného souhlasu provozovatele příslušné distribuční soustavy.</w:t>
      </w:r>
    </w:p>
    <w:p>
      <w:pPr>
        <w:ind w:left="0" w:right="0"/>
      </w:pPr>
      <w:r>
        <w:rPr>
          <w:b/>
          <w:bCs/>
        </w:rPr>
        <w:t xml:space="preserve">(17)</w:t>
      </w:r>
      <w:r>
        <w:rPr/>
        <w:t xml:space="preserve"> U oprávněných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 Podrobnosti stanovení typového diagramu dodávek a pravidla jeho přiřazení konečnému zákazníkovi stanoví Pravidla trhu s plynem.</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dodavatel dodávat jinému účastníkovi trhu s plynem plyn, vymezený množstvím a časovým průběhem odběru plynu, jinak typovým diagramem, a tento jiný účastník trhu s plynem se zavazuje zaplatit za něj dohodnutou cenu, jinak cenu regulovanou, jedná-li se o chráněného zákazníka nebo konečného zákazníka využívajícího dodavatele poslední instance. Smlouva o dodávce plynu musí dále obsahovat způsob platby za odebraný plyn, dobu trvání smlouvy, podmínky odstoupení od smlouvy, přerušení nebo ukončení dodávky plynu, způsob řešení sporů, způsob měření odebraného plynu, a souhlas vlastníka dotčené nemovitosti v případě, že se jedná o nově zřízené odběrné zařízení. Nedílnou součástí smlouvy o dodávce plynu domácnostem a malým zákazníkům jsou schválené obchodní podmínky.</w:t>
      </w:r>
    </w:p>
    <w:p>
      <w:pPr>
        <w:ind w:left="0" w:right="0"/>
      </w:pPr>
      <w:r>
        <w:rPr>
          <w:b/>
          <w:bCs/>
        </w:rPr>
        <w:t xml:space="preserve">(2)</w:t>
      </w:r>
      <w:r>
        <w:rPr/>
        <w:t xml:space="preserve"> Smlouvou o sdružených službách dodávky plynu se zavazuje výrobce nebo obchodník s plynem dodávat plyn a zajistit na vlastní jméno a na vlastní účet přepravu plynu, distribuci plynu, uskladnění plynu a oprávněný zákazník se zavazuje zaplatit dohodnutou cenu.</w:t>
      </w:r>
    </w:p>
    <w:p>
      <w:pPr>
        <w:ind w:left="0" w:right="0"/>
      </w:pPr>
      <w:r>
        <w:rPr>
          <w:b/>
          <w:bCs/>
        </w:rPr>
        <w:t xml:space="preserve">(3)</w:t>
      </w:r>
      <w:r>
        <w:rPr/>
        <w:t xml:space="preserve"> Smlouvou o připojení se zavazuje provozovatel přepravní soustavy, distribuční soustavy nebo podzemního zásobníku plynu připojit k přepravní nebo distribuční soustavě nebo podzemnímu zásobníku plynu zařízení výrobce, provozovatele jiné distribuční soustavy, provozovatele podzemního zásobníku plynu nebo konečného zákazníka a umožnit dodávku plynu; výrobce, provozovatel jiné distribuční soustavy, provozovatel podzemního zásobníku plynu nebo konečný zákazník se zavazuje uhradit mu podíl na oprávněných nákladech na připojení. Smlouva musí obsahovat podmínky připojení zařízení, přesné označení zařízení, termín a místo připojení.</w:t>
      </w:r>
    </w:p>
    <w:p>
      <w:pPr>
        <w:ind w:left="0" w:right="0"/>
      </w:pPr>
      <w:r>
        <w:rPr>
          <w:b/>
          <w:bCs/>
        </w:rPr>
        <w:t xml:space="preserve">(4)</w:t>
      </w:r>
      <w:r>
        <w:rPr/>
        <w:t xml:space="preserve"> Smlouvou o přepravě plynu konečným zákazníkům na území České republiky se zavazuje provozovatel přepravní soustavy dopravit pro výrobce, obchodníka s plynem nebo oprávněného zákazníka na území České republiky sjednané množství plynu a výrobce, obchodník s plynem nebo oprávněný zákazník na území České republiky se zavazuje zaplatit za ni regulovanou cenu.</w:t>
      </w:r>
    </w:p>
    <w:p>
      <w:pPr>
        <w:ind w:left="0" w:right="0"/>
      </w:pPr>
      <w:r>
        <w:rPr>
          <w:b/>
          <w:bCs/>
        </w:rPr>
        <w:t xml:space="preserve">(5)</w:t>
      </w:r>
      <w:r>
        <w:rPr/>
        <w:t xml:space="preserve"> Smlouvou o distribuci plynu se zavazuje provozovatel distribuční soustavy dopravit pro výrobce, obchodníka s plynem nebo oprávněného zákazníka sjednané množství plynu; výrobce, obchodník s plynem nebo oprávněný zákazník se zavazuje zaplatit za ni regulovanou cenu.</w:t>
      </w:r>
    </w:p>
    <w:p>
      <w:pPr>
        <w:ind w:left="0" w:right="0"/>
      </w:pPr>
      <w:r>
        <w:rPr>
          <w:b/>
          <w:bCs/>
        </w:rPr>
        <w:t xml:space="preserve">(6)</w:t>
      </w:r>
      <w:r>
        <w:rPr/>
        <w:t xml:space="preserve"> Smlouvou o uskladňování plynu se zavazuje provozovatel podzemního zásobníku plynu uskladnit pro provozovatele přepravní nebo distribuční soustavy, obchodníka s plynem nebo oprávněného zákazníka dohodnuté množství plynu na dohodnutou dobu a provozovatel přepravní nebo distribuční soustavy, obchodník s plynem nebo oprávněný zákazník se zavazuje zaplatit za uskladnění smluvní cenu.</w:t>
      </w:r>
    </w:p>
    <w:p>
      <w:pPr>
        <w:ind w:left="0" w:right="0"/>
      </w:pPr>
      <w:r>
        <w:rPr>
          <w:b/>
          <w:bCs/>
        </w:rPr>
        <w:t xml:space="preserve">(7)</w:t>
      </w:r>
      <w:r>
        <w:rPr/>
        <w:t xml:space="preserve"> Podrobnosti k uzavírání smluv stanoví Pravidla trhu s plynem.</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Situací bezprostředně předcházející stavům nouze nebo stavem nouze je stav, který vznikl v plynárenské soustavě nebo její části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zdrojů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ohrožení celistvosti plynárenské soustavy, její bezpečnosti a spolehlivosti.</w:t>
      </w:r>
    </w:p>
    <w:p>
      <w:pPr>
        <w:ind w:left="0" w:right="0"/>
      </w:pPr>
      <w:r>
        <w:rPr>
          <w:b/>
          <w:bCs/>
        </w:rPr>
        <w:t xml:space="preserve">(2)</w:t>
      </w:r>
      <w:r>
        <w:rPr/>
        <w:t xml:space="preserve"> Vyhlášení a ukončení stavu nouze pro celé území státu vyhlašuje provozovatel přepravní soustavy v hromadných sdělovacích prostředcích nebo jiným vhodným způsobem a písemně je oznamuje ministerstvu a Správě státních hmotných rezerv.</w:t>
      </w:r>
    </w:p>
    <w:p>
      <w:pPr>
        <w:ind w:left="0" w:right="0"/>
      </w:pPr>
      <w:r>
        <w:rPr>
          <w:b/>
          <w:bCs/>
        </w:rPr>
        <w:t xml:space="preserve">(3)</w:t>
      </w:r>
      <w:r>
        <w:rPr/>
        <w:t xml:space="preserve"> Týká-li se stav nouze pouze určité části území státu, vyhlášení a ukončení takového stavu nouze vyhlašuje příslušný provozovatel distribuční soustavy nebo podzemního zásobníku plynu nebo výrobny plynu v hromadných sdělovacích prostředcích nebo jiným vhodným způsobem a písemně je neprodleně oznamuje ministerstvu, provozovateli přepravní soustavy a Správě státních hmotných rezerv.</w:t>
      </w:r>
    </w:p>
    <w:p>
      <w:pPr>
        <w:ind w:left="0" w:right="0"/>
      </w:pPr>
      <w:r>
        <w:rPr>
          <w:b/>
          <w:bCs/>
        </w:rPr>
        <w:t xml:space="preserve">(4)</w:t>
      </w:r>
      <w:r>
        <w:rPr/>
        <w:t xml:space="preserve"> Při stavech nouze a činnostech bezprostředně zamezujících jejich vzniku jsou všichni zákazníci a všichni držitelé licencí v plynárenství povinni podřídit se omezení spotřeby plynu podle pokynů provozovatele přepravní soustavy v případě podle odstavce 2 nebo provozovatele distribuční soustavy v případě podle odstavce 3.</w:t>
      </w:r>
    </w:p>
    <w:p>
      <w:pPr>
        <w:ind w:left="0" w:right="0"/>
      </w:pPr>
      <w:r>
        <w:rPr>
          <w:b/>
          <w:bCs/>
        </w:rPr>
        <w:t xml:space="preserve">(5)</w:t>
      </w:r>
      <w:r>
        <w:rPr/>
        <w:t xml:space="preserve"> Obchodníci s plynem, kteří dodávají plyn konečným zákazníkům a ti koneční zákazníci, s výjimkou domácností a malých zákazníků, kteří si obstarávají plyn sami, jsou z důvodů předcházení a řešení stavů nouze povinni zajistit bezpečnostní standard požadované dodávky stanovený prováděcím právním předpisem.</w:t>
      </w:r>
    </w:p>
    <w:p>
      <w:pPr>
        <w:ind w:left="0" w:right="0"/>
      </w:pPr>
      <w:r>
        <w:rPr>
          <w:b/>
          <w:bCs/>
        </w:rPr>
        <w:t xml:space="preserve">(6)</w:t>
      </w:r>
      <w:r>
        <w:rPr/>
        <w:t xml:space="preserve"> Dojde-li v důsledku stavu nouze k závažnému narušení zásobování plynem,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(7)</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(8)</w:t>
      </w:r>
      <w:r>
        <w:rPr/>
        <w:t xml:space="preserve"> Dojde-li v důsledku stavu nouze k závažnému narušení zásobování plynem, zejména při rozsáhlých haváriích zařízení pro jeho výrobu, přepravu a distribuci, jsou plynárenští podnikatelé, jejichž technické podmínky to umožňují, povinni podílet se na odstranění havárií a obnovení dodávek.</w:t>
      </w:r>
    </w:p>
    <w:p>
      <w:pPr>
        <w:ind w:left="0" w:right="0"/>
      </w:pPr>
      <w:r>
        <w:rPr>
          <w:b/>
          <w:bCs/>
        </w:rPr>
        <w:t xml:space="preserve">(9)</w:t>
      </w:r>
      <w:r>
        <w:rPr/>
        <w:t xml:space="preserve"> Odstranění havárií a obnovení dodávek podle předchozího odstavce koordinuje provozovatel přepravní soustavy v případě podle odstavce 2 nebo provozovatel distribuční soustavy v případě podle odstavce 3.</w:t>
      </w:r>
    </w:p>
    <w:p>
      <w:pPr>
        <w:ind w:left="0" w:right="0"/>
      </w:pPr>
      <w:r>
        <w:rPr>
          <w:b/>
          <w:bCs/>
        </w:rPr>
        <w:t xml:space="preserve">(10)</w:t>
      </w:r>
      <w:r>
        <w:rPr/>
        <w:t xml:space="preserve"> Podrobnosti postupu při předcházení, vzniku a odstraňování následků stavu nouze, rozsah a způsob omezení spotřeby plynu a obsah havarijních plánů stanoví prováděcí právní předpis.</w:t>
      </w:r>
    </w:p>
    <w:p>
      <w:pPr>
        <w:ind w:left="0" w:right="0"/>
      </w:pPr>
      <w:r>
        <w:rPr>
          <w:b/>
          <w:bCs/>
        </w:rPr>
        <w:t xml:space="preserve">(11)</w:t>
      </w:r>
      <w:r>
        <w:rPr/>
        <w:t xml:space="preserve"> Při vyhlášení stavu nouze nebo předcházení jeho vzniku je právo na náhradu škody a ušlého zisku vyloučeno.</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na dodávku plynu nebo v rozporu s uzavřenou smlouvou na dodávku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záloh nebo nezaplacení vyúčtování za odebraný plyn,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plynárenského podnikatele nebo obchodníka s plynem,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příslušným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nebyla splněna povinnost podle § 71 odst. 10,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přepravu plynu včetně záloh.</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distribuci plynu včetně záloh.</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uskladnění plynu včetně záloh.</w:t>
      </w:r>
    </w:p>
    <w:p>
      <w:pPr>
        <w:ind w:left="0" w:right="0"/>
      </w:pPr>
      <w:r>
        <w:rPr>
          <w:b/>
          <w:bCs/>
        </w:rPr>
        <w:t xml:space="preserve">(5)</w:t>
      </w:r>
      <w:r>
        <w:rPr/>
        <w:t xml:space="preserve"> Při neoprávněném odběru nebo neoprávněné přepravě, nebo neoprávněné distribuci nebo neoprávněném uskladnění plynu je zákazník povinen uhradit skutečně vzniklou škodu. Nelze-li vzniklou škodu prokazatelně stanovit, je náhrada škody vypočtena podle Pravidel provozu.</w:t>
      </w:r>
    </w:p>
    <w:p>
      <w:pPr>
        <w:pStyle w:val="Heading4"/>
      </w:pPr>
      <w:r>
        <w:rPr>
          <w:b/>
          <w:bCs/>
        </w:rPr>
        <w:t xml:space="preserve">§ 75</w:t>
      </w:r>
      <w:r>
        <w:rPr>
          <w:rStyle w:val="hidden"/>
        </w:rPr>
        <w:t xml:space="preserve"> -</w:t>
      </w:r>
      <w:br/>
      <w:r>
        <w:rPr/>
        <w:t xml:space="preserve">Omezení dovozu a vývozu plynu</w:t>
      </w:r>
    </w:p>
    <w:p>
      <w:pPr>
        <w:ind w:left="0" w:right="0"/>
      </w:pPr>
      <w:r>
        <w:rPr>
          <w:b/>
          <w:bCs/>
        </w:rPr>
        <w:t xml:space="preserve">(1)</w:t>
      </w:r>
      <w:r>
        <w:rPr/>
        <w:t xml:space="preserve"> Ministerstvo může rozhodnout o omezení dovozu plynu ze zahraničí fyzickým nebo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 či k ohrožení bezpečného a spolehlivého provozu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dodavatelů plynu a oprávněných zákazníků nejsou v zemi, odkud se dovoz uskutečňuje, srovnatelná s právy a povinnostmi dodavatelů plynu a oprávněných zákazníků v České republice, jedná-li se o dovoz plynu ze zemí, jež nejsou členskými státy Evropské unie.</w:t>
      </w:r>
    </w:p>
    <w:p>
      <w:pPr>
        <w:ind w:left="0" w:right="0"/>
      </w:pPr>
      <w:r>
        <w:rPr>
          <w:b/>
          <w:bCs/>
        </w:rPr>
        <w:t xml:space="preserve">(2)</w:t>
      </w:r>
      <w:r>
        <w:rPr/>
        <w:t xml:space="preserve"> Ministerstvo může rozhodnout o omezení vývozu plynu do zahraničí fyzickým nebo právnickým osobám v případě, že byl vyhlášen stav nouze podle § 73 odst. 1 písm. d) na území celého státu nebo jeho části v případě, že se stav nouze dotýká území nejméně 3 krajů.</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zajistit dodávku tepelné energie, pokud je to technicky možné, každému odběrateli,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uzavřenou smlouvu o dodávce tepelné energie.</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Držitel licence je dále povinen s každou fyzickou či právnickou osobou, která o to požádá a splňuje podmínky pro výrobu nebo rozvod podle odstavce 1 a § 77 odst. 1 nebo § 80, uzavřít smlouvu o dodávce tepelné energie. Smlouva o dodávce tepelné energie musí být písemná a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tlak, a hmotnostní nebo objemový průtok,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stanovenou v místě měření nebo způsob jejího stanovení,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užitkové vody pro více odběrných míst způsob rozdělení nákladů za dodávku tepelné energie na jednotlivá odběrná místa včetně získávání a ověřování vstupních údajů pro toto rozdělení. Nedojde-li k dohodě o způsobu rozdělení nákladů na jednotlivá odběrná místa, rozdělí dodavatel náklady způsobem stanoveným prováděcím právním předpisem.</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rekonstrukcí, oprav, údržbových a revizních prací,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rozsahu podmínek stanovených územním rozhodnutím a stavebním povolením</w:t>
      </w:r>
      <w:r>
        <w:rPr>
          <w:vertAlign w:val="superscript"/>
        </w:rPr>
        <w:t xml:space="preserve">7)</w:t>
      </w:r>
      <w:r>
        <w:rPr/>
        <w:t xml:space="preserve"> zřizovat a provozovat ve veřejném zájmu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určen nebo proto, že je prokazatelně nedosažitelný nebo nečinný nebo nedošlo k dohodě s ním, vydá příslušný vyvlastňovací úřad na návrh provozovatele tepelného zařízení rozhodnutí o zřízení věcného břemene.</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v zájmu snižování spotřeby energie upravit na svůj náklad své odběrné tepelné zařízení tak, aby odpovídalo uvedeným změnám, nebo včas vypovědět smlouvu o dodávce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dohodě s držitelem licence.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Držitel licence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 Pravidla pro rozdělení těchto nákladů na služby vytápění a poskytování teplé užitkové vody stanoví prováděcí právní předpis.</w:t>
      </w:r>
    </w:p>
    <w:p>
      <w:pPr>
        <w:ind w:left="0" w:right="0"/>
      </w:pPr>
      <w:r>
        <w:rPr>
          <w:b/>
          <w:bCs/>
        </w:rPr>
        <w:t xml:space="preserve">(6)</w:t>
      </w:r>
      <w:r>
        <w:rPr/>
        <w:t xml:space="preserve"> Při dodávce teplé užitkové vody společně připravované pro více odběrných míst zajistí držitel licence do 5 let po nabytí účinnosti tohoto zákona v každém odběrném místě dodávky měření dodaného množství teplé užitkové vody pro účely poměrného rozúčtování nákladů na tepelnou energii na její přípravu a rozvod na jednotlivá odběrná místa podle § 76 odst. 3 písm. e). Dojde-li k dohodě o způsobu rozúčtování na jednotlivá odběrná místa mezi všemi odběrateli a dodavatelem, povinnost tohoto měření nevzniká.</w:t>
      </w:r>
    </w:p>
    <w:p>
      <w:pPr>
        <w:ind w:left="0" w:right="0"/>
      </w:pPr>
      <w:r>
        <w:rPr>
          <w:b/>
          <w:bCs/>
        </w:rPr>
        <w:t xml:space="preserve">(7)</w:t>
      </w:r>
      <w:r>
        <w:rPr/>
        <w:t xml:space="preserve"> Pokud držitel licence instaluje v každém odběrném místě kromě měření podle odstavce 6 též měření dodané tepelné energie v teplé užitkové vodě nebo souhrnné měření tepelné energie dodané pro vytápění a přípravu teplé užitkové vody, účtuje se dodávka tepelné energie pro každé odběrné místo podle údajů těchto měření.</w:t>
      </w:r>
    </w:p>
    <w:p>
      <w:pPr>
        <w:ind w:left="0" w:right="0"/>
      </w:pPr>
      <w:r>
        <w:rPr>
          <w:b/>
          <w:bCs/>
        </w:rPr>
        <w:t xml:space="preserve">(8)</w:t>
      </w:r>
      <w:r>
        <w:rPr/>
        <w:t xml:space="preserve"> Při společné přípravě teplé užitkové vody pro více odběratelů nelze měření instalované odběrateli použít pro stanovení množství dodávané tepelné energie. Hodnoty získané od odběratelů může dodavatel využít pro rozúčtování dodávky tepelné energie spotřebované na centrální přípravu teplé užitkové vody.</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r>
        <w:rPr>
          <w:rStyle w:val="hidden"/>
        </w:rPr>
        <w:t xml:space="preserve"> -</w:t>
      </w:r>
      <w:br/>
      <w:r>
        <w:rPr/>
        <w:t xml:space="preserve">Výkup tepelné energie</w:t>
      </w:r>
    </w:p>
    <w:p>
      <w:pPr>
        <w:ind w:left="0" w:right="0"/>
      </w:pPr>
      <w:r>
        <w:rPr>
          <w:b/>
          <w:bCs/>
        </w:rPr>
        <w:t xml:space="preserve">(1)</w:t>
      </w:r>
      <w:r>
        <w:rPr/>
        <w:t xml:space="preserve"> Držitel licence na rozvod tepelné energie, který má vhodné technické podmínky, je povinen vykupovat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tepelnou energii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získanou z obnovitelných zdrojů podle § 31 odst. 1 a z tepelných čerpadel,</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získanou z druhotných energetických zdrojů.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zrušeno zákonem č. </w:t>
      </w:r>
      <w:hyperlink r:id="rId13" w:history="1">
        <w:r>
          <w:rPr>
            <w:color w:val="darkblue"/>
            <w:u w:val="single"/>
          </w:rPr>
          <w:t xml:space="preserve">670/2004 Sb.</w:t>
        </w:r>
      </w:hyperlink>
    </w:p>
    <w:p>
      <w:pPr>
        <w:ind w:left="560" w:right="0" w:hanging="560"/>
        <w:tabs>
          <w:tab w:val="right" w:leader="none" w:pos="500"/>
          <w:tab w:val="left" w:leader="none" w:pos="560"/>
        </w:tabs>
      </w:pPr>
      <w:r>
        <w:rPr/>
        <w:t xml:space="preserve">	</w:t>
      </w:r>
      <w:r>
        <w:rPr>
          <w:b/>
          <w:bCs/>
        </w:rPr>
        <w:t xml:space="preserve">b)</w:t>
      </w:r>
      <w:r>
        <w:rPr/>
        <w:t xml:space="preserve">	</w:t>
      </w:r>
      <w:r>
        <w:rPr/>
        <w:t xml:space="preserve">tepelnou energii z kombinované výroby elektřiny a tepla.</w:t>
      </w:r>
    </w:p>
    <w:p>
      <w:pPr>
        <w:ind w:left="0" w:right="0"/>
      </w:pPr>
      <w:r>
        <w:rPr>
          <w:b/>
          <w:bCs/>
        </w:rPr>
        <w:t xml:space="preserve">(2)</w:t>
      </w:r>
      <w:r>
        <w:rPr/>
        <w:t xml:space="preserve"> Povinnost výkupu tepelné energie nevzniká,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potřeba tepelné energie uspokojena podle odstavce 1 ,</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by došlo ke zvýšení celkových nákladů na pořízení tepelné energie pro soubor stávajících odběratelů,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parametry teplonosné látky neodpovídají parametrům v rozvodném tepelném zařízení v místě připojení.</w:t>
      </w:r>
    </w:p>
    <w:p>
      <w:pPr>
        <w:ind w:left="0" w:right="0"/>
      </w:pPr>
      <w:r>
        <w:rPr>
          <w:b/>
          <w:bCs/>
        </w:rPr>
        <w:t xml:space="preserve">(3)</w:t>
      </w:r>
      <w:r>
        <w:rPr/>
        <w:t xml:space="preserve"> Vynaložené náklady spojené s připojením zdroje tepelné energie podle odstavce 1 hradí vlastník tohoto zdroje.</w:t>
      </w:r>
    </w:p>
    <w:p>
      <w:pPr>
        <w:pStyle w:val="Heading4"/>
      </w:pPr>
      <w:r>
        <w:rPr>
          <w:b/>
          <w:bCs/>
        </w:rPr>
        <w:t xml:space="preserve">§ 81</w:t>
      </w:r>
      <w:r>
        <w:rPr>
          <w:rStyle w:val="hidden"/>
        </w:rPr>
        <w:t xml:space="preserve"> -</w:t>
      </w:r>
      <w:br/>
      <w:r>
        <w:rPr/>
        <w:t xml:space="preserve">Výstavba zdrojů tepelné energie</w:t>
      </w:r>
    </w:p>
    <w:p>
      <w:pPr>
        <w:ind w:left="0" w:right="0"/>
      </w:pPr>
      <w:r>
        <w:rPr>
          <w:b/>
          <w:bCs/>
        </w:rPr>
        <w:t xml:space="preserve">(1)</w:t>
      </w:r>
      <w:r>
        <w:rPr/>
        <w:t xml:space="preserve"> Výstavba nových zdrojů tepelné energie pro dodávku do rozvodného tepelného zařízení o celkovém instalovaném tepelném výkonu 30 MWt a více je možná pouze na základě státní autorizace (dále jen „autorizace“), o jejímž udělení rozhoduje ministerstvo.</w:t>
      </w:r>
    </w:p>
    <w:p>
      <w:pPr>
        <w:ind w:left="0" w:right="0"/>
      </w:pPr>
      <w:r>
        <w:rPr>
          <w:b/>
          <w:bCs/>
        </w:rPr>
        <w:t xml:space="preserve">(2)</w:t>
      </w:r>
      <w:r>
        <w:rPr/>
        <w:t xml:space="preserve"> Novým zdrojem tepelné energie se pro účely autorizace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zcela nové výrobní jednotky,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rekonstrukce technologické části stávajícího zdroje, která přináší změnu paliva nebo základních technických parametrů, instalovaného výkonu či druhu výstupní teplonosné látky.</w:t>
      </w:r>
    </w:p>
    <w:p>
      <w:pPr>
        <w:ind w:left="0" w:right="0"/>
      </w:pPr>
      <w:r>
        <w:rPr>
          <w:b/>
          <w:bCs/>
        </w:rPr>
        <w:t xml:space="preserve">(3)</w:t>
      </w:r>
      <w:r>
        <w:rPr/>
        <w:t xml:space="preserve"> Na výstavbu zdrojů tepelné energie pro individuální vytápění a přípravu teplé užitkové vody v bytech a rodinných domcích se autorizace neuděluje.</w:t>
      </w:r>
    </w:p>
    <w:p>
      <w:pPr>
        <w:ind w:left="0" w:right="0"/>
      </w:pPr>
      <w:r>
        <w:rPr>
          <w:b/>
          <w:bCs/>
        </w:rPr>
        <w:t xml:space="preserve">(4)</w:t>
      </w:r>
      <w:r>
        <w:rPr/>
        <w:t xml:space="preserve"> Na udělení autorizace není právní nárok.</w:t>
      </w:r>
    </w:p>
    <w:p>
      <w:pPr>
        <w:ind w:left="0" w:right="0"/>
      </w:pPr>
      <w:r>
        <w:rPr>
          <w:b/>
          <w:bCs/>
        </w:rPr>
        <w:t xml:space="preserve">(5)</w:t>
      </w:r>
      <w:r>
        <w:rPr/>
        <w:t xml:space="preserve"> Státní autorizace se nevyžaduje na výstavbu zdrojů dočasně vybudovaných ve stavech nouze.</w:t>
      </w:r>
    </w:p>
    <w:p>
      <w:pPr>
        <w:pStyle w:val="Heading4"/>
      </w:pPr>
      <w:r>
        <w:rPr>
          <w:b/>
          <w:bCs/>
        </w:rPr>
        <w:t xml:space="preserve">§ 82</w:t>
      </w:r>
      <w:r>
        <w:rPr>
          <w:rStyle w:val="hidden"/>
        </w:rPr>
        <w:t xml:space="preserve"> -</w:t>
      </w:r>
      <w:br/>
      <w:r>
        <w:rPr/>
        <w:t xml:space="preserve">Autorizace na výstavbu zdrojů</w:t>
      </w:r>
    </w:p>
    <w:p>
      <w:pPr>
        <w:ind w:left="0" w:right="0"/>
      </w:pPr>
      <w:r>
        <w:rPr>
          <w:b/>
          <w:bCs/>
        </w:rPr>
        <w:t xml:space="preserve">(1)</w:t>
      </w:r>
      <w:r>
        <w:rPr/>
        <w:t xml:space="preserve"> O udělení autorizace rozhoduje ministerstvo podle § 81 na základě písemné žádosti.</w:t>
      </w:r>
    </w:p>
    <w:p>
      <w:pPr>
        <w:ind w:left="0" w:right="0"/>
      </w:pPr>
      <w:r>
        <w:rPr>
          <w:b/>
          <w:bCs/>
        </w:rPr>
        <w:t xml:space="preserve">(2)</w:t>
      </w:r>
      <w:r>
        <w:rPr/>
        <w:t xml:space="preserve"> Předpokladem pro udělení autorizace je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vlivu zdroje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místních a tuzemských palivových a energetických zdrojů,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zajištění finančních předpokladů na výstavbu,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vertAlign w:val="superscript"/>
        </w:rPr>
        <w:t xml:space="preserve">11</w:t>
      </w:r>
      <w:r>
        <w:rPr/>
        <w:t xml:space="preserve">)</w:t>
      </w:r>
    </w:p>
    <w:p>
      <w:pPr>
        <w:ind w:left="0" w:right="0"/>
      </w:pPr>
      <w:r>
        <w:rPr>
          <w:b/>
          <w:bCs/>
        </w:rPr>
        <w:t xml:space="preserve">(3)</w:t>
      </w:r>
      <w:r>
        <w:rPr/>
        <w:t xml:space="preserve"> Autorizace se uděluje na dobu 5 let a na základě žádosti držitele autorizace se může prodloužit. Žádost o prodloužení platnosti autorizace na výstavbu zdroje tepelné energie s odůvodněním je nutno podat nejméně 6 měsíců před skončením její platnosti.</w:t>
      </w:r>
    </w:p>
    <w:p>
      <w:pPr>
        <w:ind w:left="0" w:right="0"/>
      </w:pPr>
      <w:r>
        <w:rPr>
          <w:b/>
          <w:bCs/>
        </w:rPr>
        <w:t xml:space="preserve">(4)</w:t>
      </w:r>
      <w:r>
        <w:rPr/>
        <w:t xml:space="preserve"> Ministerstvo je účastníkem územního řízení a dotčeným orgánem při stavebním řízení podle zvláštního právního předpisu.</w:t>
      </w:r>
      <w:r>
        <w:rPr>
          <w:vertAlign w:val="superscript"/>
        </w:rPr>
        <w:t xml:space="preserve">7</w:t>
      </w:r>
      <w:r>
        <w:rPr/>
        <w:t xml:space="preserve">)</w:t>
      </w:r>
    </w:p>
    <w:p>
      <w:pPr>
        <w:ind w:left="0" w:right="0"/>
      </w:pPr>
      <w:r>
        <w:rPr>
          <w:b/>
          <w:bCs/>
        </w:rPr>
        <w:t xml:space="preserve">(5)</w:t>
      </w:r>
      <w:r>
        <w:rPr/>
        <w:t xml:space="preserve"> Autorizace na výstavbu zdroje tepelné energie je nepřenosná na jinou osobu.</w:t>
      </w:r>
    </w:p>
    <w:p>
      <w:pPr>
        <w:ind w:left="0" w:right="0"/>
      </w:pPr>
      <w:r>
        <w:rPr>
          <w:b/>
          <w:bCs/>
        </w:rPr>
        <w:t xml:space="preserve">(6)</w:t>
      </w:r>
      <w:r>
        <w:rPr/>
        <w:t xml:space="preserve"> V případě neudělení autorizace na výstavbu nového zdroje tepelné energie musí být žadatel seznámen s důvody neudělení autorizace a poučen o odvolání.</w:t>
      </w:r>
    </w:p>
    <w:p>
      <w:pPr>
        <w:pStyle w:val="Heading4"/>
      </w:pPr>
      <w:r>
        <w:rPr>
          <w:b/>
          <w:bCs/>
        </w:rPr>
        <w:t xml:space="preserve">§ 83</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platnosti autorizace, termín zahájení a ukončení výstavby a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vlivu na životní prostředí</w:t>
      </w:r>
      <w:r>
        <w:rPr>
          <w:vertAlign w:val="superscript"/>
        </w:rPr>
        <w:t xml:space="preserve">8</w:t>
      </w:r>
      <w:r>
        <w:rPr/>
        <w:t xml:space="preserve">) a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vyhodnocení využití místních a tuzemských palivových či jiných zdrojů energie, zejména obnovitelných,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průkaz finančních předpokladů k výstavbě zdroje tepelné energie.</w:t>
      </w:r>
    </w:p>
    <w:p>
      <w:pPr>
        <w:ind w:left="0" w:right="0"/>
      </w:pPr>
      <w:r>
        <w:rPr>
          <w:b/>
          <w:bCs/>
        </w:rPr>
        <w:t xml:space="preserve">(2)</w:t>
      </w:r>
      <w:r>
        <w:rPr/>
        <w:t xml:space="preserve"> K žádosti připojí žadatel stanovisko správního úřadu vykonávajícího státní správu v místě stavby a odpovědného za územní energetickou koncepci</w:t>
      </w:r>
      <w:r>
        <w:rPr>
          <w:vertAlign w:val="superscript"/>
        </w:rPr>
        <w:t xml:space="preserve">11</w:t>
      </w:r>
      <w:r>
        <w:rPr/>
        <w:t xml:space="preserve">) příslušného územního obvodu.</w:t>
      </w:r>
    </w:p>
    <w:p>
      <w:pPr>
        <w:ind w:left="0" w:right="0"/>
      </w:pPr>
      <w:r>
        <w:rPr>
          <w:b/>
          <w:bCs/>
        </w:rPr>
        <w:t xml:space="preserve">(3)</w:t>
      </w:r>
      <w:r>
        <w:rPr/>
        <w:t xml:space="preserve"> Finančními předpoklady se rozumí schopnost fyzické či právnické osoby žádající o udělení autorizace zabezpečit řádné zahájení a dokončení stavby zdroje tepelné energie a schopnost zabezpečit plnění z toho vyplývajících závazků. Finanční předpoklady prokazuje žadatel zejména obchodním majetkem, objemem dostupných finančních prostředků, úplnou účetní závěrkou ověřenou auditorem včetně její přílohy v úplném rozsahu, pokud žadatel v předchozím ročním období vykonával podnikatelskou činnost.</w:t>
      </w:r>
    </w:p>
    <w:p>
      <w:pPr>
        <w:ind w:left="0" w:right="0"/>
      </w:pPr>
      <w:r>
        <w:rPr>
          <w:b/>
          <w:bCs/>
        </w:rPr>
        <w:t xml:space="preserve">(4)</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84</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na výstavbu zdroje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 a jejich závaznost,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platnosti autorizace, termín zahájení a ukončení výstavby,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pro využití místních a tuzemských palivových zdrojů energie, zejména obnovitelných.</w:t>
      </w:r>
    </w:p>
    <w:p>
      <w:pPr>
        <w:ind w:left="0" w:right="0"/>
      </w:pPr>
      <w:r>
        <w:rPr>
          <w:b/>
          <w:bCs/>
        </w:rPr>
        <w:t xml:space="preserve">(2)</w:t>
      </w:r>
      <w:r>
        <w:rPr/>
        <w:t xml:space="preserve"> Držitel autorizace na výstavbu zdroje je povinen neprodleně oznámit ministerstvu veškeré změny údajů uvedených v žádosti o udělení autorizace či jiné závažné údaje, které mají vliv na udělenou autorizaci.</w:t>
      </w:r>
    </w:p>
    <w:p>
      <w:pPr>
        <w:ind w:left="0" w:right="0"/>
      </w:pPr>
      <w:r>
        <w:rPr>
          <w:b/>
          <w:bCs/>
        </w:rPr>
        <w:t xml:space="preserve">(3)</w:t>
      </w:r>
      <w:r>
        <w:rPr/>
        <w:t xml:space="preserve"> Ministerstvo a správní úřad vykonávající státní správu v daném územním obvodu vedou evidenci udělených autorizací na výstavbu zdrojů tepelné energie.</w:t>
      </w:r>
    </w:p>
    <w:p>
      <w:pPr>
        <w:pStyle w:val="Heading4"/>
      </w:pPr>
      <w:r>
        <w:rPr>
          <w:b/>
          <w:bCs/>
        </w:rPr>
        <w:t xml:space="preserve">§ 85</w:t>
      </w:r>
      <w:r>
        <w:rPr>
          <w:rStyle w:val="hidden"/>
        </w:rPr>
        <w:t xml:space="preserve"> -</w:t>
      </w:r>
      <w:br/>
      <w:r>
        <w:rPr/>
        <w:t xml:space="preserve">Zánik autorizace</w:t>
      </w:r>
    </w:p>
    <w:p>
      <w:pPr>
        <w:ind w:left="0" w:right="0"/>
      </w:pPr>
      <w:r>
        <w:rPr/>
        <w:t xml:space="preserve">Autorizace na výstavbu zdroje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držitele autorizace nebo prohlášením za mrtvého,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vydavatele autorizace na výstavbu zdroje pro závažné neplnění podmínek stanovených v rozhodnutí o udělení autorizace,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vstupem držitele autorizace do likvidace.</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a majetku osob. Ochranné pásmo vzniká dnem nabytí právní moci územního rozhodnutí.</w:t>
      </w:r>
    </w:p>
    <w:p>
      <w:pPr>
        <w:ind w:left="0" w:right="0"/>
      </w:pPr>
      <w:r>
        <w:rPr>
          <w:b/>
          <w:bCs/>
        </w:rPr>
        <w:t xml:space="preserve">(2)</w:t>
      </w:r>
      <w:r>
        <w:rPr/>
        <w:t xml:space="preserve"> Šířka ochranných pásem je vymezena svislými rovinami vedenými po obou stranách zařízení na výrobu či rozvod tepelné energie ve vodorovné vzdálenosti měřené kolmo k tomuto zařízení, která činí 2,5 m.</w:t>
      </w:r>
    </w:p>
    <w:p>
      <w:pPr>
        <w:ind w:left="0" w:right="0"/>
      </w:pPr>
      <w:r>
        <w:rPr>
          <w:b/>
          <w:bCs/>
        </w:rPr>
        <w:t xml:space="preserve">(3)</w:t>
      </w:r>
      <w:r>
        <w:rPr/>
        <w:t xml:space="preserve"> U výměníkových stanic určených ke změně parametrů teplonosné látky, které jsou umístěny v samostatných budovách, je ochranné pásmo vymezeno svislými rovinami vedenými ve vodorovné vzdálenosti 2,5 m kolmo na půdorys těchto stanic.</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orgán, který je příslušný k vydání regulačního plánu nebo územního rozhodnutí,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nebo situací bezprostředně zamezující stavu nouze v teplárenství je omezení nebo přerušení dodávek tepelné energie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výrobních či rozvodných zařízeních,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základních zdrojů, kterými jsou paliva, elektřina, voda,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teroristického činu.</w:t>
      </w:r>
    </w:p>
    <w:p>
      <w:pPr>
        <w:ind w:left="0" w:right="0"/>
      </w:pPr>
      <w:r>
        <w:rPr>
          <w:b/>
          <w:bCs/>
        </w:rPr>
        <w:t xml:space="preserve">(2)</w:t>
      </w:r>
      <w:r>
        <w:rPr/>
        <w:t xml:space="preserve"> Při stavech nouze nebo v situaci bezprostředně zamezující vzniku stavu nouze a při likvidaci stavu nouze jsou všichni držitelé licence, odběratelé i koneční zákazníci povinni se podřídit po nezbytnou dobu omezení spotřeby bez ohledu na uzavřené smlouvy. V těchto případech je právo na náhradu škody a ušlého zisku vyloučeno. Držitelé licencí mohou v nezbytném rozsahu využívat zařízení odběratelů a konečných spotřebitelů.</w:t>
      </w:r>
    </w:p>
    <w:p>
      <w:pPr>
        <w:ind w:left="0" w:right="0"/>
      </w:pPr>
      <w:r>
        <w:rPr>
          <w:b/>
          <w:bCs/>
        </w:rPr>
        <w:t xml:space="preserve">(3)</w:t>
      </w:r>
      <w:r>
        <w:rPr/>
        <w:t xml:space="preserve"> Stav nouze a jeho ukončení pro celé území státu vyhlašuje ministerstvo, pro jeho část správní úřad vykonávající státní správu nebo orgán vykonávající přenesenou působnost v dotčeném území prostřednictvím sdělovacích prostředků nebo jiným účinným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(4)</w:t>
      </w:r>
      <w:r>
        <w:rPr/>
        <w:t xml:space="preserve"> Postup při předcházení, vzniku a odstraňování následků stavu nouze stanoví prováděcí právní předpis.</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pStyle w:val="Heading4"/>
      </w:pPr>
      <w:r>
        <w:rPr>
          <w:b/>
          <w:bCs/>
        </w:rPr>
        <w:t xml:space="preserve">§ 89</w:t>
      </w:r>
      <w:r>
        <w:rPr>
          <w:rStyle w:val="hidden"/>
        </w:rPr>
        <w:t xml:space="preserve"> -</w:t>
      </w:r>
      <w:br/>
      <w:r>
        <w:rPr/>
        <w:t xml:space="preserve">Neoprávněný odběr</w:t>
      </w:r>
    </w:p>
    <w:p>
      <w:pPr>
        <w:ind w:left="0" w:right="0"/>
      </w:pPr>
      <w:r>
        <w:rPr>
          <w:b/>
          <w:bCs/>
        </w:rPr>
        <w:t xml:space="preserve">(1)</w:t>
      </w:r>
      <w:r>
        <w:rPr/>
        <w:t xml:space="preserve"> Neoprávněným odběrem tepla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uzavřenou smlouvou,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záloh včetně vyúčtování za odebrané teplo,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nezaznamenává nebo zaznamenává odběr menší než skutečný,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0" w:right="0"/>
      </w:pPr>
      <w:r>
        <w:rPr>
          <w:b/>
          <w:bCs/>
        </w:rPr>
        <w:t xml:space="preserve">(2)</w:t>
      </w:r>
      <w:r>
        <w:rPr/>
        <w:t xml:space="preserve"> Způsob výpočtu škody vzniklé držiteli licence neoprávněným odběrem stanoví prováděcí právní předpis.</w:t>
      </w:r>
    </w:p>
    <w:p>
      <w:pPr>
        <w:pStyle w:val="Heading2"/>
      </w:pPr>
      <w:r>
        <w:rPr>
          <w:b/>
          <w:bCs/>
        </w:rPr>
        <w:t xml:space="preserve">Hlava třetí</w:t>
      </w:r>
      <w:r>
        <w:rPr>
          <w:rStyle w:val="hidden"/>
        </w:rPr>
        <w:t xml:space="preserve"> -</w:t>
      </w:r>
      <w:br/>
      <w:r>
        <w:rPr/>
        <w:t xml:space="preserve">Pokuty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 poruší povinnosti, zákazy a omezení nebo překročí oprávnění podle § 3 odst. 3, § 7 odst. 6, § 10 odst. 7 a 9, § 12 odst. 7, § 28 odst. 2, 3, 4 a 5, § 29 odst. 2, 3, 5 a 6, § 32 odst. 1, § 38 odst. 1, § 41 odst. 2, § 43 odst. 1, § 45 odst. 1 a 4, § 46 odst. 4, 8, 9, 10 a 12, § 48 odst. 2, § 49 odst. 2, 4 a 6, § 51, 52, 53, § 54 odst. 4, § 62 odst. 2, 3 a 4, § 63 odst. 2 a 3, § 65 odst. 2 a 3, § 66 odst. 1 a 3, § 67 odst. 1 a 10, § 68 odst. 5, 6 a 7, § 69 odst. 3, § 71 odst. 7, 8, 9, 10 a 16, § 72 odst. 1, § 73 odst. 4, § 74 odst. 1, 2, 3 a 5, § 76 odst. 2 a 4, § 77 odst. 3, 4, 5, 6 a 7, § 78 odst. 3 a 4, § 79 odst. 3 a 4, § 87 odst. 4, 5 a 6, § 88 odst. 2, § 89 odst. 1 a § 98 odst. 11.</w:t>
      </w:r>
    </w:p>
    <w:p>
      <w:pPr>
        <w:ind w:left="0" w:right="0"/>
      </w:pPr>
      <w:r>
        <w:rPr>
          <w:b/>
          <w:bCs/>
        </w:rPr>
        <w:t xml:space="preserve">(2)</w:t>
      </w:r>
      <w:r>
        <w:rPr/>
        <w:t xml:space="preserve"> Za přestupek podle odstavce 1 lze uložit pokutu až do výše 100 000 Kč.</w:t>
      </w:r>
    </w:p>
    <w:p>
      <w:pPr>
        <w:pStyle w:val="Heading3"/>
      </w:pPr>
      <w:r>
        <w:rPr>
          <w:b/>
          <w:bCs/>
        </w:rPr>
        <w:t xml:space="preserve">§ 91</w:t>
      </w:r>
      <w:r>
        <w:rPr>
          <w:rStyle w:val="hidden"/>
        </w:rPr>
        <w:t xml:space="preserve"> -</w:t>
      </w:r>
      <w:br/>
      <w:r>
        <w:rPr/>
        <w:t xml:space="preserve">Správní delikty právnických osob a fyzických osob podnikajících</w:t>
      </w:r>
    </w:p>
    <w:p>
      <w:pPr>
        <w:ind w:left="0" w:right="0"/>
      </w:pPr>
      <w:r>
        <w:rPr>
          <w:b/>
          <w:bCs/>
        </w:rPr>
        <w:t xml:space="preserve">(1)</w:t>
      </w:r>
      <w:r>
        <w:rPr/>
        <w:t xml:space="preserve"> Za správní delikty následujících právnických osob a podnikajících fyzických osob lze uložit pokutu až do výše 50 000 000 Kč</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držitelům licence za porušení povinností, stanovených v § 6 odst. 3, 4, 5 a 7, § 9 odst. 1 a 4, § 10 odst. 4, § 11 odst. 1, § 12 odst. 6, § 14 odst. 2, 5, 6 a 10, § 20 odst. 7 a 8, § 50, § 54 odst. 4, § 64 odst. 8, § 72 odst. 1, § 72a odst. 3, § 73 odst. 4, 6, 7 a 8, § 76 odst. 3 a § 78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držitelům licence na výrobu elektřiny a plynu za porušení povinností nebo překročení oprávnění podle § 23 odst. 1 a 2, § 49 odst. 2, 4 a 6, § 57 odst. 1, 4, 5, 6 a 8, § 71 odst. 7 a 9 a § 72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držitelům licence na provoz přenosové nebo přepravní soustavy za porušení povinností nebo překročení oprávnění podle § 24 odst. 3, 5, 6, 8 a 10, § 24a, § 46 odst. 4, § 47 odst. 2, § 49 odst. 7 a 8, § 50 odst. 3, § 54 odst. 4, § 58 odst. 1, 4, 5, 6 a 9, § 58a, § 64 odst. 2, § 71 odst. 2, 3, 4, 5, 6, 10, 11 a 12 a § 72 odst. 1 a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držitelům licence na uskladňování plynu v podzemním zásobníku za porušení povinností nebo překročení oprávnění podle § 60 odst. 1, 4, 5, 6 a 8, § 64 odst. 2, § 71 odst. 7 a 9 a § 72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držitelům licence na provoz distribučních soustav a rozvodů tepelné energie za porušení povinností nebo překročení oprávnění podle § 12 odst. 2 a 3, § 25 odst. 4, 6, 7, 9, 11, 12 a 13, § 25a, § 26 odst. 2, 3, 4 a 6, § 45 odst. 5, § 46 odst. 4, § 47 odst. 2, § 49 odst. 7, 8, 10 a 11, § 50 odst. 3, § 54 odst. 3 a 4, § 59 odst. 1, 4, 5, 6 a 8, § 59a, § 64 odst. 2, § 66 odst. 4, § 71 odst. 2, 3, 4, 5, 6, 10, 11 a 12, § 72 odst. 1 a 3, § 76 odst. 1, 2, 4, 5, 8, 9 a 11, § 78 odst. 1, 2 a 4, § 80 odst. 1 a § 88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držitelům licence na výrobu tepelné energie za porušení povinností nebo překročení oprávnění podle § 12 odst. 2, § 32 odst. 1, § 76 odst. 1, 2, 4 a 9, § 78 odst. 1 a 2 a § 88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operátorovi trhu s elektřinou za neplnění povinností nebo překročení oprávnění podle § 27 odst. 4, 5, 8 a 9 a § 50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Bilančnímu centru za neplnění povinností nebo překročení oprávnění podle § 64 odst. 4 a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provozovateli přenosové soustavy za nedodržení podmínek pro přístup k síti pro přeshraniční výměnu elektrické energie podle Nařízení.</w:t>
      </w:r>
    </w:p>
    <w:p>
      <w:pPr>
        <w:ind w:left="0" w:right="0"/>
      </w:pPr>
      <w:r>
        <w:rPr>
          <w:b/>
          <w:bCs/>
        </w:rPr>
        <w:t xml:space="preserve">(2)</w:t>
      </w:r>
      <w:r>
        <w:rPr/>
        <w:t xml:space="preserve"> Pokutu jen do výše 1 000 000 Kč lze uložit výrobcům, provozovatelům distribučních soustav a provozovatelům rozvodu tepelné energie, a to s výkonem do 2 MW, za porušení povinností podle odstavce 1 písm. a) až f).</w:t>
      </w:r>
    </w:p>
    <w:p>
      <w:pPr>
        <w:ind w:left="0" w:right="0"/>
      </w:pPr>
      <w:r>
        <w:rPr>
          <w:b/>
          <w:bCs/>
        </w:rPr>
        <w:t xml:space="preserve">(3)</w:t>
      </w:r>
      <w:r>
        <w:rPr/>
        <w:t xml:space="preserve"> Pokutu až do výše 10 000 000 Kč lze uložit držitelům licence na obchod s elektřinou a na obchod s plynem za porušení povinností nebo překročení oprávnění podle § 12a odst. 1 a 6, § 30, § 32 odst. 8, § 61, § 72 odst. 1 a § 73 odst. 5.</w:t>
      </w:r>
    </w:p>
    <w:p>
      <w:pPr>
        <w:ind w:left="0" w:right="0"/>
      </w:pPr>
      <w:r>
        <w:rPr>
          <w:b/>
          <w:bCs/>
        </w:rPr>
        <w:t xml:space="preserve">(4)</w:t>
      </w:r>
      <w:r>
        <w:rPr/>
        <w:t xml:space="preserve"> Pokutu až do výše 50 000 000 Kč lze uložit právnickým osobám a podnikajícím fyzickým osobám za porušení povinností, zákazů a omezení podle § 3 odst. 3, § 7 odst. 6, § 10 odst. 7 a 9, § 12 odst. 7, § 28 odst. 2, 3 a 4, § 33 odst. 1, § 38 odst. 1, § 45 odst. 1 a 4, § 46 odst. 4, 8, 9, 10 a 12, § 48 odst. 2, § 51, 52, 53, § 54 odst. 4, § 62 odst. 2, 3 a 4, § 66 odst. 1, § 67 odst. 1, § 68 odst. 5, 6 a 7, § 69 odst. 3, § 71 odst. 7, 8, 9, 10 a 16, § 72 odst. 1, § 73 odst. 4 a 5, § 74 odst. 1, 2, 3 a 4, § 76 odst. 2 a 4, § 77 odst. 7, § 78 odst. 3 a 4, § 79 odst. 3 a 4, § 81 odst. 1, § 87 odst. 4, § 88 odst. 2, § 89 odst. 1 a § 98 odst. 11 a podle Nařízení, s výjimkou porušení těch ustanovení Nařízení, za jejichž porušení ukládá pokuty Komise.</w:t>
      </w:r>
    </w:p>
    <w:p>
      <w:pPr>
        <w:ind w:left="0" w:right="0"/>
      </w:pPr>
      <w:r>
        <w:rPr>
          <w:b/>
          <w:bCs/>
        </w:rPr>
        <w:t xml:space="preserve">(5)</w:t>
      </w:r>
      <w:r>
        <w:rPr/>
        <w:t xml:space="preserve"> Pokutu až do výše 10 000 000 Kč lze uložit právnickým osobám a podnikajícím fyzickým osobám za porušení povinností nebo překročení oprávnění podle § 62 odst. 2 a 3, § 65 odst. 2 a 3 a § 73 odst. 4.</w:t>
      </w:r>
    </w:p>
    <w:p>
      <w:pPr>
        <w:ind w:left="0" w:right="0"/>
      </w:pPr>
      <w:r>
        <w:rPr>
          <w:b/>
          <w:bCs/>
        </w:rPr>
        <w:t xml:space="preserve">(6)</w:t>
      </w:r>
      <w:r>
        <w:rPr/>
        <w:t xml:space="preserve"> Pokutu až do výše 5 000 000 Kč lze uložit právnickým osobám a podnikajícím fyzickým osobám za porušení povinností nebo překročení oprávnění podle § 29 odst. 2, 5 a 6, § 36 odst. 2, § 41 odst. 2, § 43 odst. 1, § 49 odst. 2, 4 a 6, § 63 odst. 2, § 65 odst. 3, § 66 odst. 3, § 67 odst. 10, § 71 odst. 7 a 10, § 74 odst. 5, § 77 odst. 3, 4 a 5, § 78 odst. 4, § 84 odst. 2 a § 88 odst. 2.</w:t>
      </w:r>
    </w:p>
    <w:p>
      <w:pPr>
        <w:ind w:left="0" w:right="0"/>
      </w:pPr>
      <w:r>
        <w:rPr>
          <w:b/>
          <w:bCs/>
        </w:rPr>
        <w:t xml:space="preserve">(7)</w:t>
      </w:r>
      <w:r>
        <w:rPr/>
        <w:t xml:space="preserve"> Pokutu až do výše 1 000 000 Kč lze uložit právnickým osobám a podnikajícím fyzickým osobám za porušení povinností nebo překročení oprávnění podle § 28 odst. 5, § 29 odst. 3, § 32 odst. 1, § 62 odst. 4, § 63 odst. 3, § 77 odst. 6 a § 87 odst. 5 a 6.</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správním úřadem podřízeným ministerstvu. Sídla územních inspektorátů a jejich územní působnost jsou dána sídlem krajských úřadů a územním obvodem kraje a Magistrátu hlavního města Prahy.</w:t>
      </w:r>
      <w:r>
        <w:rPr>
          <w:vertAlign w:val="superscript"/>
        </w:rPr>
        <w:t xml:space="preserve">12a</w:t>
      </w:r>
      <w:r>
        <w:rPr/>
        <w:t xml:space="preserve">)</w:t>
      </w:r>
    </w:p>
    <w:p>
      <w:pPr>
        <w:ind w:left="0" w:right="0"/>
      </w:pPr>
      <w:r>
        <w:rPr>
          <w:b/>
          <w:bCs/>
        </w:rPr>
        <w:t xml:space="preserve">(2)</w:t>
      </w:r>
      <w:r>
        <w:rPr/>
        <w:t xml:space="preserve"> V čele ústředního inspektorátu je ústřední ředitel, kterého jmenuje a odvolává ministr průmyslu a obchodu. V čele územního inspektorátu je ředitel, kterého jmenuje, řídí a odvolává ústřední ředitel.</w:t>
      </w:r>
    </w:p>
    <w:p>
      <w:pPr>
        <w:ind w:left="0" w:right="0"/>
      </w:pPr>
      <w:r>
        <w:rPr>
          <w:b/>
          <w:bCs/>
        </w:rPr>
        <w:t xml:space="preserve">(3)</w:t>
      </w:r>
      <w:r>
        <w:rPr/>
        <w:t xml:space="preserve"> Státní energetická inspekce je organizační složkou státu se sídlem v Praze.</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zákona o cenách</w:t>
      </w:r>
      <w:r>
        <w:rPr>
          <w:vertAlign w:val="superscript"/>
        </w:rPr>
        <w:t xml:space="preserve">4)</w:t>
      </w:r>
      <w:r>
        <w:rPr/>
        <w:t xml:space="preserve"> v rozsahu podle zákona o působnosti orgánů České republiky v oblasti cen,</w:t>
      </w:r>
      <w:r>
        <w:rPr>
          <w:vertAlign w:val="superscript"/>
        </w:rPr>
        <w:t xml:space="preserve">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zákona o podpoře využívání obnovitelných zdrojů.</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0" w:right="0"/>
      </w:pPr>
      <w:r>
        <w:rPr>
          <w:b/>
          <w:bCs/>
        </w:rPr>
        <w:t xml:space="preserve">(2)</w:t>
      </w:r>
      <w:r>
        <w:rPr/>
        <w:t xml:space="preserve"> Státní energetická inspekce, jako dotčený správní orgán, uplatňuje stanoviska k územnímu plánu a regulačnímu plánu a závazná stanoviska v územním řízení a stavebním řízení</w:t>
      </w:r>
      <w:r>
        <w:rPr>
          <w:vertAlign w:val="superscript"/>
        </w:rPr>
        <w:t xml:space="preserve">15</w:t>
      </w:r>
      <w:r>
        <w:rPr/>
        <w:t xml:space="preserve">).</w:t>
      </w:r>
    </w:p>
    <w:p>
      <w:pPr>
        <w:ind w:left="0" w:right="0"/>
      </w:pPr>
      <w:r>
        <w:rPr>
          <w:b/>
          <w:bCs/>
        </w:rPr>
        <w:t xml:space="preserve">(3)</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(4)</w:t>
      </w:r>
      <w:r>
        <w:rPr/>
        <w:t xml:space="preserve"> zrušeno zákonem č. </w:t>
      </w:r>
      <w:hyperlink r:id="rId13" w:history="1">
        <w:r>
          <w:rPr>
            <w:color w:val="darkblue"/>
            <w:u w:val="single"/>
          </w:rPr>
          <w:t xml:space="preserve">670/2004 Sb.</w:t>
        </w:r>
      </w:hyperlink>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a fyzická osoba podnikající za správní delikt neodpovídá, jestliže prokáže, že vynaložila veškeré úsilí, které bylo možno požadovat, aby porušení povinnosti zabránila.</w:t>
      </w:r>
    </w:p>
    <w:p>
      <w:pPr>
        <w:ind w:left="0" w:right="0"/>
      </w:pPr>
      <w:r>
        <w:rPr>
          <w:b/>
          <w:bCs/>
        </w:rPr>
        <w:t xml:space="preserve">(3)</w:t>
      </w:r>
      <w:r>
        <w:rPr/>
        <w:t xml:space="preserve"> Na řízení o uložení pokuty se vztahuje správní řád. Pokuty ukládá územní inspektorát. O odvolání proti uložení pokuty územním inspektorátem rozhoduje ústřední inspektorát.</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jejich správu vykonává Státní energetická inspekce podle zvláštních právních předpisů.</w:t>
      </w:r>
      <w:r>
        <w:rPr>
          <w:vertAlign w:val="superscript"/>
        </w:rPr>
        <w:t xml:space="preserve">16)</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V řízeních upravených tímto zákonem se postupuje podle správního řádu, pokud tento zákon nestanoví jinak. Stanoviska uplatněná k politice územního rozvoje a územně plánovací dokumentaci nejsou správním rozhodnutím. Stanoviska vydávaná podle tohoto zákona jako podklad pro rozhodnutí podle zvláštního právního předpisu nebo územní souhlas anebo ohlášení stavby jsou závazným stanoviskem podle správního řádu</w:t>
      </w:r>
      <w:r>
        <w:rPr>
          <w:vertAlign w:val="superscript"/>
        </w:rPr>
        <w:t xml:space="preserve">17</w:t>
      </w:r>
      <w:r>
        <w:rPr/>
        <w:t xml:space="preserve">) a nejsou samostatným rozhodnutím ve správním řízení.</w:t>
      </w:r>
    </w:p>
    <w:p>
      <w:pPr>
        <w:ind w:left="0" w:right="0"/>
      </w:pPr>
      <w:r>
        <w:rPr>
          <w:b/>
          <w:bCs/>
        </w:rPr>
        <w:t xml:space="preserve">(2)</w:t>
      </w:r>
      <w:r>
        <w:rPr/>
        <w:t xml:space="preserve"> O opravných prostředcích proti rozhodnutím vydaným Energetickým regulačním úřadem rozhoduje jeho předseda. Proti jeho rozhodnutí se nelze odvolat.</w:t>
      </w:r>
    </w:p>
    <w:p>
      <w:pPr>
        <w:ind w:left="0" w:right="0"/>
      </w:pPr>
      <w:r>
        <w:rPr>
          <w:b/>
          <w:bCs/>
        </w:rPr>
        <w:t xml:space="preserve">(3)</w:t>
      </w:r>
      <w:r>
        <w:rPr/>
        <w:t xml:space="preserve"> Lhůta pro podání odvolání k Energetickému regulačnímu úřadu při odmítnutí připojení elektrického zařízení k přenosové soustavě nebo distribuční soustavě nebo při odmítnutí dopravy elektřiny je 90 dnů ode dne doručení zamítavého stanoviska provozovatele přenosové soustavy nebo provozovatele příslušné distribuční soustavy.</w:t>
      </w:r>
    </w:p>
    <w:p>
      <w:pPr>
        <w:pStyle w:val="Heading4"/>
      </w:pPr>
      <w:r>
        <w:rPr>
          <w:b/>
          <w:bCs/>
        </w:rPr>
        <w:t xml:space="preserve">§ 97</w:t>
      </w:r>
    </w:p>
    <w:p>
      <w:pPr>
        <w:jc w:val="center"/>
        <w:ind w:left="0" w:right="0"/>
      </w:pPr>
      <w:r>
        <w:rPr/>
        <w:t xml:space="preserve">zrušen zákonem č. </w:t>
      </w:r>
      <w:hyperlink r:id="rId14" w:history="1">
        <w:r>
          <w:rPr>
            <w:color w:val="darkblue"/>
            <w:u w:val="single"/>
          </w:rPr>
          <w:t xml:space="preserve">151/2002 Sb.</w:t>
        </w:r>
      </w:hyperlink>
      <w:r>
        <w:rPr/>
        <w:t xml:space="preserve"> (účinnost: 1.1.2003)</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Ministerstvo vydá vyhlášku k provedení § 23 odst. 1 písm. a) a odst. 2 písm. d), § 24 odst. 10 písm. e), § 25 odst. 11 písm. f) a odst. 12, § 27 odst. 7, § 35 odst. 4, § 40 odst. 4, § 54 odst. 8, § 55 odst. 3, § 57 odst. 1 písm. a), § 57 odst. 5 písm. j), § 64 odst. 7, § 67 odst. 13, § 73 odst. 8, § 76 odst. 3 písm. e), § 77 odst. 2, § 83 odst. 4, § 88 odst. 4, § 89 odst. 2.</w:t>
      </w:r>
    </w:p>
    <w:p>
      <w:pPr>
        <w:ind w:left="0" w:right="0"/>
      </w:pPr>
      <w:r>
        <w:rPr>
          <w:b/>
          <w:bCs/>
        </w:rPr>
        <w:t xml:space="preserve">(7)</w:t>
      </w:r>
      <w:r>
        <w:rPr/>
        <w:t xml:space="preserve"> Energetický regulační úřad vydá vyhlášku k provedení § 5 odst. 9, § 7 odst. 5, § 13 odst. 2, § 14 odst. 11, § 17 odst. 7 a § 19.</w:t>
      </w:r>
    </w:p>
    <w:p>
      <w:pPr>
        <w:ind w:left="0" w:right="0"/>
      </w:pPr>
      <w:r>
        <w:rPr>
          <w:b/>
          <w:bCs/>
        </w:rPr>
        <w:t xml:space="preserve">(8)</w:t>
      </w:r>
      <w:r>
        <w:rPr/>
        <w:t xml:space="preserve"> Ministerstvo pro místní rozvoj vydá vyhlášku k provedení § 78 odst. 5.</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Výkon kontroly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 93 v objektech a zařízeních Ministerstva vnitra, Ministerstva spravedlnosti a Bezpečnostní informační služby provádí Státní energetická inspekce způsobem dohodnutým ministerstvem s příslušnými ministerstvy a v souladu se zvláštními právními předpisy,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 93 odst. 1 písm. a) týkající se ustanovení § 46, 68, 69 a 87 a § 93 odst. 1 písm. b) ve vojenských objektech, vojenských útvarech, vojenských zařízeních, vojenských záchranných útvarech a u právnických osob zřízených nebo založených Ministerstvem obrany provádí energetická inspekce Ministerstva obrany způsobem dohodnutým ministerstvem a Ministerstvem obrany v souladu se zvláštními právními předpisy.</w:t>
      </w:r>
      <w:r>
        <w:rPr>
          <w:vertAlign w:val="superscript"/>
        </w:rPr>
        <w:t xml:space="preserve">18</w:t>
      </w:r>
      <w:r>
        <w:rPr/>
        <w:t xml:space="preserve">)</w:t>
      </w:r>
    </w:p>
    <w:p>
      <w:pPr>
        <w:ind w:left="0" w:right="0"/>
      </w:pPr>
      <w:r>
        <w:rPr>
          <w:b/>
          <w:bCs/>
        </w:rPr>
        <w:t xml:space="preserve">(12)</w:t>
      </w:r>
      <w:r>
        <w:rPr/>
        <w:t xml:space="preserve"> Inspekce podle zákona č. </w:t>
      </w:r>
      <w:hyperlink r:id="rId15"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6" w:history="1">
        <w:r>
          <w:rPr>
            <w:color w:val="darkblue"/>
            <w:u w:val="single"/>
          </w:rPr>
          <w:t xml:space="preserve">83/1998 Sb.</w:t>
        </w:r>
      </w:hyperlink>
      <w:r>
        <w:rPr/>
        <w:t xml:space="preserve">, je Státní energetickou inspekcí podle tohoto zákona.</w:t>
      </w:r>
    </w:p>
    <w:p>
      <w:pPr>
        <w:ind w:left="0" w:right="0"/>
      </w:pPr>
      <w:r>
        <w:rPr>
          <w:b/>
          <w:bCs/>
        </w:rPr>
        <w:t xml:space="preserve">(13)</w:t>
      </w:r>
      <w:r>
        <w:rPr/>
        <w:t xml:space="preserve"> Řízení o uložení pokuty zahájená před nabytím účinnosti tohoto zákona se dokončí podle dosavadních právních předpisů.</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6" w:history="1">
        <w:r>
          <w:rPr>
            <w:color w:val="darkblue"/>
            <w:u w:val="single"/>
          </w:rPr>
          <w:t xml:space="preserve">83/1998 Sb.</w:t>
        </w:r>
      </w:hyperlink>
      <w:r>
        <w:rPr/>
        <w:t xml:space="preserve">, kterým se mění a doplňuje zákon č. </w:t>
      </w:r>
      <w:hyperlink r:id="rId17"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8" w:history="1">
        <w:r>
          <w:rPr>
            <w:color w:val="darkblue"/>
            <w:u w:val="single"/>
          </w:rPr>
          <w:t xml:space="preserve">2/1969 Sb.</w:t>
        </w:r>
      </w:hyperlink>
      <w:r>
        <w:rPr/>
        <w:t xml:space="preserve">, o zřízení ministerstev a jiných ústředních orgánů státní správy České republiky, ve znění zákona č. </w:t>
      </w:r>
      <w:hyperlink r:id="rId19" w:history="1">
        <w:r>
          <w:rPr>
            <w:color w:val="darkblue"/>
            <w:u w:val="single"/>
          </w:rPr>
          <w:t xml:space="preserve">34/1970 Sb.</w:t>
        </w:r>
      </w:hyperlink>
      <w:r>
        <w:rPr/>
        <w:t xml:space="preserve">, zákona č. </w:t>
      </w:r>
      <w:hyperlink r:id="rId20" w:history="1">
        <w:r>
          <w:rPr>
            <w:color w:val="darkblue"/>
            <w:u w:val="single"/>
          </w:rPr>
          <w:t xml:space="preserve">147/1970 Sb.</w:t>
        </w:r>
      </w:hyperlink>
      <w:r>
        <w:rPr/>
        <w:t xml:space="preserve">, zákona č. </w:t>
      </w:r>
      <w:hyperlink r:id="rId21" w:history="1">
        <w:r>
          <w:rPr>
            <w:color w:val="darkblue"/>
            <w:u w:val="single"/>
          </w:rPr>
          <w:t xml:space="preserve">125/1973 Sb.</w:t>
        </w:r>
      </w:hyperlink>
      <w:r>
        <w:rPr/>
        <w:t xml:space="preserve">, zákona č. </w:t>
      </w:r>
      <w:hyperlink r:id="rId22" w:history="1">
        <w:r>
          <w:rPr>
            <w:color w:val="darkblue"/>
            <w:u w:val="single"/>
          </w:rPr>
          <w:t xml:space="preserve">25/1976 Sb.</w:t>
        </w:r>
      </w:hyperlink>
      <w:r>
        <w:rPr/>
        <w:t xml:space="preserve">, zákona č. </w:t>
      </w:r>
      <w:hyperlink r:id="rId23" w:history="1">
        <w:r>
          <w:rPr>
            <w:color w:val="darkblue"/>
            <w:u w:val="single"/>
          </w:rPr>
          <w:t xml:space="preserve">118/1983 Sb.</w:t>
        </w:r>
      </w:hyperlink>
      <w:r>
        <w:rPr/>
        <w:t xml:space="preserve">, zákona č. </w:t>
      </w:r>
      <w:hyperlink r:id="rId24" w:history="1">
        <w:r>
          <w:rPr>
            <w:color w:val="darkblue"/>
            <w:u w:val="single"/>
          </w:rPr>
          <w:t xml:space="preserve">60/1988 Sb.</w:t>
        </w:r>
      </w:hyperlink>
      <w:r>
        <w:rPr/>
        <w:t xml:space="preserve">, zákona č. </w:t>
      </w:r>
      <w:hyperlink r:id="rId25" w:history="1">
        <w:r>
          <w:rPr>
            <w:color w:val="darkblue"/>
            <w:u w:val="single"/>
          </w:rPr>
          <w:t xml:space="preserve">173/1989 Sb.</w:t>
        </w:r>
      </w:hyperlink>
      <w:r>
        <w:rPr/>
        <w:t xml:space="preserve">, zákonného opatření Předsednictva České národní rady č. </w:t>
      </w:r>
      <w:hyperlink r:id="rId26" w:history="1">
        <w:r>
          <w:rPr>
            <w:color w:val="darkblue"/>
            <w:u w:val="single"/>
          </w:rPr>
          <w:t xml:space="preserve">9/1990 Sb.</w:t>
        </w:r>
      </w:hyperlink>
      <w:r>
        <w:rPr/>
        <w:t xml:space="preserve">, zákona č. </w:t>
      </w:r>
      <w:hyperlink r:id="rId27" w:history="1">
        <w:r>
          <w:rPr>
            <w:color w:val="darkblue"/>
            <w:u w:val="single"/>
          </w:rPr>
          <w:t xml:space="preserve">93/1990 Sb.</w:t>
        </w:r>
      </w:hyperlink>
      <w:r>
        <w:rPr/>
        <w:t xml:space="preserve">, zákona č. </w:t>
      </w:r>
      <w:hyperlink r:id="rId28" w:history="1">
        <w:r>
          <w:rPr>
            <w:color w:val="darkblue"/>
            <w:u w:val="single"/>
          </w:rPr>
          <w:t xml:space="preserve">126/1990 Sb.</w:t>
        </w:r>
      </w:hyperlink>
      <w:r>
        <w:rPr/>
        <w:t xml:space="preserve">, zákona č. </w:t>
      </w:r>
      <w:hyperlink r:id="rId29" w:history="1">
        <w:r>
          <w:rPr>
            <w:color w:val="darkblue"/>
            <w:u w:val="single"/>
          </w:rPr>
          <w:t xml:space="preserve">203/1990 Sb.</w:t>
        </w:r>
      </w:hyperlink>
      <w:r>
        <w:rPr/>
        <w:t xml:space="preserve">, zákona č. </w:t>
      </w:r>
      <w:hyperlink r:id="rId30" w:history="1">
        <w:r>
          <w:rPr>
            <w:color w:val="darkblue"/>
            <w:u w:val="single"/>
          </w:rPr>
          <w:t xml:space="preserve">288/1990 Sb.</w:t>
        </w:r>
      </w:hyperlink>
      <w:r>
        <w:rPr/>
        <w:t xml:space="preserve">, zákonného opatření Předsednictva České národní rady č. </w:t>
      </w:r>
      <w:hyperlink r:id="rId31" w:history="1">
        <w:r>
          <w:rPr>
            <w:color w:val="darkblue"/>
            <w:u w:val="single"/>
          </w:rPr>
          <w:t xml:space="preserve">305/1990 Sb.</w:t>
        </w:r>
      </w:hyperlink>
      <w:r>
        <w:rPr/>
        <w:t xml:space="preserve">, zákona č. </w:t>
      </w:r>
      <w:hyperlink r:id="rId32" w:history="1">
        <w:r>
          <w:rPr>
            <w:color w:val="darkblue"/>
            <w:u w:val="single"/>
          </w:rPr>
          <w:t xml:space="preserve">575/1990 Sb.</w:t>
        </w:r>
      </w:hyperlink>
      <w:r>
        <w:rPr/>
        <w:t xml:space="preserve">, zákona č. </w:t>
      </w:r>
      <w:hyperlink r:id="rId33" w:history="1">
        <w:r>
          <w:rPr>
            <w:color w:val="darkblue"/>
            <w:u w:val="single"/>
          </w:rPr>
          <w:t xml:space="preserve">173/1991 Sb.</w:t>
        </w:r>
      </w:hyperlink>
      <w:r>
        <w:rPr/>
        <w:t xml:space="preserve">, zákona č. </w:t>
      </w:r>
      <w:hyperlink r:id="rId34" w:history="1">
        <w:r>
          <w:rPr>
            <w:color w:val="darkblue"/>
            <w:u w:val="single"/>
          </w:rPr>
          <w:t xml:space="preserve">283/1991 Sb.</w:t>
        </w:r>
      </w:hyperlink>
      <w:r>
        <w:rPr/>
        <w:t xml:space="preserve">, zákona č. </w:t>
      </w:r>
      <w:hyperlink r:id="rId35" w:history="1">
        <w:r>
          <w:rPr>
            <w:color w:val="darkblue"/>
            <w:u w:val="single"/>
          </w:rPr>
          <w:t xml:space="preserve">19/1992 Sb.</w:t>
        </w:r>
      </w:hyperlink>
      <w:r>
        <w:rPr/>
        <w:t xml:space="preserve">, zákona č. </w:t>
      </w:r>
      <w:hyperlink r:id="rId36" w:history="1">
        <w:r>
          <w:rPr>
            <w:color w:val="darkblue"/>
            <w:u w:val="single"/>
          </w:rPr>
          <w:t xml:space="preserve">23/1992 Sb.</w:t>
        </w:r>
      </w:hyperlink>
      <w:r>
        <w:rPr/>
        <w:t xml:space="preserve">, zákona č. </w:t>
      </w:r>
      <w:hyperlink r:id="rId37" w:history="1">
        <w:r>
          <w:rPr>
            <w:color w:val="darkblue"/>
            <w:u w:val="single"/>
          </w:rPr>
          <w:t xml:space="preserve">103/1992 Sb.</w:t>
        </w:r>
      </w:hyperlink>
      <w:r>
        <w:rPr/>
        <w:t xml:space="preserve">, zákona č. </w:t>
      </w:r>
      <w:hyperlink r:id="rId38" w:history="1">
        <w:r>
          <w:rPr>
            <w:color w:val="darkblue"/>
            <w:u w:val="single"/>
          </w:rPr>
          <w:t xml:space="preserve">167/1992 Sb.</w:t>
        </w:r>
      </w:hyperlink>
      <w:r>
        <w:rPr/>
        <w:t xml:space="preserve">, zákona č. </w:t>
      </w:r>
      <w:hyperlink r:id="rId39" w:history="1">
        <w:r>
          <w:rPr>
            <w:color w:val="darkblue"/>
            <w:u w:val="single"/>
          </w:rPr>
          <w:t xml:space="preserve">239/1992 Sb.</w:t>
        </w:r>
      </w:hyperlink>
      <w:r>
        <w:rPr/>
        <w:t xml:space="preserve">, zákonného opatření Předsednictva České národní rady č. </w:t>
      </w:r>
      <w:hyperlink r:id="rId40" w:history="1">
        <w:r>
          <w:rPr>
            <w:color w:val="darkblue"/>
            <w:u w:val="single"/>
          </w:rPr>
          <w:t xml:space="preserve">350/1992 Sb.</w:t>
        </w:r>
      </w:hyperlink>
      <w:r>
        <w:rPr/>
        <w:t xml:space="preserve">, zákona č. </w:t>
      </w:r>
      <w:hyperlink r:id="rId41" w:history="1">
        <w:r>
          <w:rPr>
            <w:color w:val="darkblue"/>
            <w:u w:val="single"/>
          </w:rPr>
          <w:t xml:space="preserve">358/1992 Sb.</w:t>
        </w:r>
      </w:hyperlink>
      <w:r>
        <w:rPr/>
        <w:t xml:space="preserve">, zákona č. </w:t>
      </w:r>
      <w:hyperlink r:id="rId42" w:history="1">
        <w:r>
          <w:rPr>
            <w:color w:val="darkblue"/>
            <w:u w:val="single"/>
          </w:rPr>
          <w:t xml:space="preserve">359/1992 Sb.</w:t>
        </w:r>
      </w:hyperlink>
      <w:r>
        <w:rPr/>
        <w:t xml:space="preserve">, zákona č. </w:t>
      </w:r>
      <w:hyperlink r:id="rId43" w:history="1">
        <w:r>
          <w:rPr>
            <w:color w:val="darkblue"/>
            <w:u w:val="single"/>
          </w:rPr>
          <w:t xml:space="preserve">474/1992 Sb.</w:t>
        </w:r>
      </w:hyperlink>
      <w:r>
        <w:rPr/>
        <w:t xml:space="preserve">, zákona č. </w:t>
      </w:r>
      <w:hyperlink r:id="rId44" w:history="1">
        <w:r>
          <w:rPr>
            <w:color w:val="darkblue"/>
            <w:u w:val="single"/>
          </w:rPr>
          <w:t xml:space="preserve">548/1992 Sb.</w:t>
        </w:r>
      </w:hyperlink>
      <w:r>
        <w:rPr/>
        <w:t xml:space="preserve">, zákona č. </w:t>
      </w:r>
      <w:hyperlink r:id="rId45" w:history="1">
        <w:r>
          <w:rPr>
            <w:color w:val="darkblue"/>
            <w:u w:val="single"/>
          </w:rPr>
          <w:t xml:space="preserve">21/1993 Sb.</w:t>
        </w:r>
      </w:hyperlink>
      <w:r>
        <w:rPr/>
        <w:t xml:space="preserve">, zákona č. </w:t>
      </w:r>
      <w:hyperlink r:id="rId46" w:history="1">
        <w:r>
          <w:rPr>
            <w:color w:val="darkblue"/>
            <w:u w:val="single"/>
          </w:rPr>
          <w:t xml:space="preserve">166/1993 Sb.</w:t>
        </w:r>
      </w:hyperlink>
      <w:r>
        <w:rPr/>
        <w:t xml:space="preserve">, zákona č. </w:t>
      </w:r>
      <w:hyperlink r:id="rId47" w:history="1">
        <w:r>
          <w:rPr>
            <w:color w:val="darkblue"/>
            <w:u w:val="single"/>
          </w:rPr>
          <w:t xml:space="preserve">285/1993 Sb.</w:t>
        </w:r>
      </w:hyperlink>
      <w:r>
        <w:rPr/>
        <w:t xml:space="preserve">, zákona č. </w:t>
      </w:r>
      <w:hyperlink r:id="rId48" w:history="1">
        <w:r>
          <w:rPr>
            <w:color w:val="darkblue"/>
            <w:u w:val="single"/>
          </w:rPr>
          <w:t xml:space="preserve">47/1994 Sb.</w:t>
        </w:r>
      </w:hyperlink>
      <w:r>
        <w:rPr/>
        <w:t xml:space="preserve">, zákona č. </w:t>
      </w:r>
      <w:hyperlink r:id="rId49" w:history="1">
        <w:r>
          <w:rPr>
            <w:color w:val="darkblue"/>
            <w:u w:val="single"/>
          </w:rPr>
          <w:t xml:space="preserve">89/1995 Sb.</w:t>
        </w:r>
      </w:hyperlink>
      <w:r>
        <w:rPr/>
        <w:t xml:space="preserve">, zákona č. </w:t>
      </w:r>
      <w:hyperlink r:id="rId50" w:history="1">
        <w:r>
          <w:rPr>
            <w:color w:val="darkblue"/>
            <w:u w:val="single"/>
          </w:rPr>
          <w:t xml:space="preserve">289/1995 Sb.</w:t>
        </w:r>
      </w:hyperlink>
      <w:r>
        <w:rPr/>
        <w:t xml:space="preserve">, zákona č. </w:t>
      </w:r>
      <w:hyperlink r:id="rId51" w:history="1">
        <w:r>
          <w:rPr>
            <w:color w:val="darkblue"/>
            <w:u w:val="single"/>
          </w:rPr>
          <w:t xml:space="preserve">135/1996 Sb.</w:t>
        </w:r>
      </w:hyperlink>
      <w:r>
        <w:rPr/>
        <w:t xml:space="preserve">, zákona č. </w:t>
      </w:r>
      <w:hyperlink r:id="rId52" w:history="1">
        <w:r>
          <w:rPr>
            <w:color w:val="darkblue"/>
            <w:u w:val="single"/>
          </w:rPr>
          <w:t xml:space="preserve">272/1996 Sb.</w:t>
        </w:r>
      </w:hyperlink>
      <w:r>
        <w:rPr/>
        <w:t xml:space="preserve">, zákona č. </w:t>
      </w:r>
      <w:hyperlink r:id="rId53" w:history="1">
        <w:r>
          <w:rPr>
            <w:color w:val="darkblue"/>
            <w:u w:val="single"/>
          </w:rPr>
          <w:t xml:space="preserve">152/1997 Sb.</w:t>
        </w:r>
      </w:hyperlink>
      <w:r>
        <w:rPr/>
        <w:t xml:space="preserve">, zákona č. </w:t>
      </w:r>
      <w:hyperlink r:id="rId54" w:history="1">
        <w:r>
          <w:rPr>
            <w:color w:val="darkblue"/>
            <w:u w:val="single"/>
          </w:rPr>
          <w:t xml:space="preserve">15/1998 Sb.</w:t>
        </w:r>
      </w:hyperlink>
      <w:r>
        <w:rPr/>
        <w:t xml:space="preserve">, zákona č. </w:t>
      </w:r>
      <w:hyperlink r:id="rId55" w:history="1">
        <w:r>
          <w:rPr>
            <w:color w:val="darkblue"/>
            <w:u w:val="single"/>
          </w:rPr>
          <w:t xml:space="preserve">148/2000 Sb.</w:t>
        </w:r>
      </w:hyperlink>
      <w:r>
        <w:rPr/>
        <w:t xml:space="preserve">, zákona č. </w:t>
      </w:r>
      <w:hyperlink r:id="rId56" w:history="1">
        <w:r>
          <w:rPr>
            <w:color w:val="darkblue"/>
            <w:u w:val="single"/>
          </w:rPr>
          <w:t xml:space="preserve">63/2000 Sb.</w:t>
        </w:r>
      </w:hyperlink>
      <w:r>
        <w:rPr/>
        <w:t xml:space="preserve">, zákona č. </w:t>
      </w:r>
      <w:hyperlink r:id="rId57" w:history="1">
        <w:r>
          <w:rPr>
            <w:color w:val="darkblue"/>
            <w:u w:val="single"/>
          </w:rPr>
          <w:t xml:space="preserve">130/2000 Sb.</w:t>
        </w:r>
      </w:hyperlink>
      <w:r>
        <w:rPr/>
        <w:t xml:space="preserve">, zákona č. </w:t>
      </w:r>
      <w:hyperlink r:id="rId58" w:history="1">
        <w:r>
          <w:rPr>
            <w:color w:val="darkblue"/>
            <w:u w:val="single"/>
          </w:rPr>
          <w:t xml:space="preserve">154/2000 Sb.</w:t>
        </w:r>
      </w:hyperlink>
      <w:r>
        <w:rPr/>
        <w:t xml:space="preserve">, zákona č. </w:t>
      </w:r>
      <w:hyperlink r:id="rId59" w:history="1">
        <w:r>
          <w:rPr>
            <w:color w:val="darkblue"/>
            <w:u w:val="single"/>
          </w:rPr>
          <w:t xml:space="preserve">204/2000 Sb.</w:t>
        </w:r>
      </w:hyperlink>
      <w:r>
        <w:rPr/>
        <w:t xml:space="preserve">, zákona č. </w:t>
      </w:r>
      <w:hyperlink r:id="rId60" w:history="1">
        <w:r>
          <w:rPr>
            <w:color w:val="darkblue"/>
            <w:u w:val="single"/>
          </w:rPr>
          <w:t xml:space="preserve">239/2000 Sb.</w:t>
        </w:r>
      </w:hyperlink>
      <w:r>
        <w:rPr/>
        <w:t xml:space="preserve">, zákona č. </w:t>
      </w:r>
      <w:hyperlink r:id="rId61" w:history="1">
        <w:r>
          <w:rPr>
            <w:color w:val="darkblue"/>
            <w:u w:val="single"/>
          </w:rPr>
          <w:t xml:space="preserve">257/2000 Sb.</w:t>
        </w:r>
      </w:hyperlink>
      <w:r>
        <w:rPr/>
        <w:t xml:space="preserve"> a zákona č. </w:t>
      </w:r>
      <w:hyperlink r:id="rId62"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63" w:history="1">
        <w:r>
          <w:rPr>
            <w:color w:val="darkblue"/>
            <w:u w:val="single"/>
          </w:rPr>
          <w:t xml:space="preserve">265/1991 Sb.</w:t>
        </w:r>
      </w:hyperlink>
      <w:r>
        <w:rPr/>
        <w:t xml:space="preserve">, o působnosti orgánů České republiky v oblasti cen, ve znění zákona č. </w:t>
      </w:r>
      <w:hyperlink r:id="rId64" w:history="1">
        <w:r>
          <w:rPr>
            <w:color w:val="darkblue"/>
            <w:u w:val="single"/>
          </w:rPr>
          <w:t xml:space="preserve">135/1994 Sb.</w:t>
        </w:r>
      </w:hyperlink>
      <w:r>
        <w:rPr/>
        <w:t xml:space="preserve">, zákona č. </w:t>
      </w:r>
      <w:hyperlink r:id="rId65" w:history="1">
        <w:r>
          <w:rPr>
            <w:color w:val="darkblue"/>
            <w:u w:val="single"/>
          </w:rPr>
          <w:t xml:space="preserve">151/1997 Sb.</w:t>
        </w:r>
      </w:hyperlink>
      <w:r>
        <w:rPr/>
        <w:t xml:space="preserve"> a zákona č. </w:t>
      </w:r>
      <w:hyperlink r:id="rId66"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7" w:history="1">
        <w:r>
          <w:rPr>
            <w:color w:val="darkblue"/>
            <w:u w:val="single"/>
          </w:rPr>
          <w:t xml:space="preserve">455/1991 Sb.</w:t>
        </w:r>
      </w:hyperlink>
      <w:r>
        <w:rPr/>
        <w:t xml:space="preserve">, o živnostenském podnikání (živnostenský zákon), ve znění zákona č. </w:t>
      </w:r>
      <w:hyperlink r:id="rId68" w:history="1">
        <w:r>
          <w:rPr>
            <w:color w:val="darkblue"/>
            <w:u w:val="single"/>
          </w:rPr>
          <w:t xml:space="preserve">231/1992 Sb.</w:t>
        </w:r>
      </w:hyperlink>
      <w:r>
        <w:rPr/>
        <w:t xml:space="preserve">, zákona č. </w:t>
      </w:r>
      <w:hyperlink r:id="rId69" w:history="1">
        <w:r>
          <w:rPr>
            <w:color w:val="darkblue"/>
            <w:u w:val="single"/>
          </w:rPr>
          <w:t xml:space="preserve">591/1992 Sb.</w:t>
        </w:r>
      </w:hyperlink>
      <w:r>
        <w:rPr/>
        <w:t xml:space="preserve">, zákona č. </w:t>
      </w:r>
      <w:hyperlink r:id="rId70" w:history="1">
        <w:r>
          <w:rPr>
            <w:color w:val="darkblue"/>
            <w:u w:val="single"/>
          </w:rPr>
          <w:t xml:space="preserve">273/1993 Sb.</w:t>
        </w:r>
      </w:hyperlink>
      <w:r>
        <w:rPr/>
        <w:t xml:space="preserve">, zákona č. </w:t>
      </w:r>
      <w:hyperlink r:id="rId71" w:history="1">
        <w:r>
          <w:rPr>
            <w:color w:val="darkblue"/>
            <w:u w:val="single"/>
          </w:rPr>
          <w:t xml:space="preserve">303/1993 Sb.</w:t>
        </w:r>
      </w:hyperlink>
      <w:r>
        <w:rPr/>
        <w:t xml:space="preserve">, zákona č. </w:t>
      </w:r>
      <w:hyperlink r:id="rId72" w:history="1">
        <w:r>
          <w:rPr>
            <w:color w:val="darkblue"/>
            <w:u w:val="single"/>
          </w:rPr>
          <w:t xml:space="preserve">38/1994 Sb.</w:t>
        </w:r>
      </w:hyperlink>
      <w:r>
        <w:rPr/>
        <w:t xml:space="preserve">, zákona č. </w:t>
      </w:r>
      <w:hyperlink r:id="rId73" w:history="1">
        <w:r>
          <w:rPr>
            <w:color w:val="darkblue"/>
            <w:u w:val="single"/>
          </w:rPr>
          <w:t xml:space="preserve">42/1994 Sb.</w:t>
        </w:r>
      </w:hyperlink>
      <w:r>
        <w:rPr/>
        <w:t xml:space="preserve">, zákona č. </w:t>
      </w:r>
      <w:hyperlink r:id="rId74" w:history="1">
        <w:r>
          <w:rPr>
            <w:color w:val="darkblue"/>
            <w:u w:val="single"/>
          </w:rPr>
          <w:t xml:space="preserve">136/1994 Sb.</w:t>
        </w:r>
      </w:hyperlink>
      <w:r>
        <w:rPr/>
        <w:t xml:space="preserve">, zákona č. </w:t>
      </w:r>
      <w:hyperlink r:id="rId75" w:history="1">
        <w:r>
          <w:rPr>
            <w:color w:val="darkblue"/>
            <w:u w:val="single"/>
          </w:rPr>
          <w:t xml:space="preserve">200/1994 Sb.</w:t>
        </w:r>
      </w:hyperlink>
      <w:r>
        <w:rPr/>
        <w:t xml:space="preserve">, zákona č. </w:t>
      </w:r>
      <w:hyperlink r:id="rId76" w:history="1">
        <w:r>
          <w:rPr>
            <w:color w:val="darkblue"/>
            <w:u w:val="single"/>
          </w:rPr>
          <w:t xml:space="preserve">237/1995 Sb.</w:t>
        </w:r>
      </w:hyperlink>
      <w:r>
        <w:rPr/>
        <w:t xml:space="preserve">, zákona č. </w:t>
      </w:r>
      <w:hyperlink r:id="rId77" w:history="1">
        <w:r>
          <w:rPr>
            <w:color w:val="darkblue"/>
            <w:u w:val="single"/>
          </w:rPr>
          <w:t xml:space="preserve">286/1995 Sb.</w:t>
        </w:r>
      </w:hyperlink>
      <w:r>
        <w:rPr/>
        <w:t xml:space="preserve">, zákona č. </w:t>
      </w:r>
      <w:hyperlink r:id="rId78" w:history="1">
        <w:r>
          <w:rPr>
            <w:color w:val="darkblue"/>
            <w:u w:val="single"/>
          </w:rPr>
          <w:t xml:space="preserve">94/1996 Sb.</w:t>
        </w:r>
      </w:hyperlink>
      <w:r>
        <w:rPr/>
        <w:t xml:space="preserve">, zákona č. </w:t>
      </w:r>
      <w:hyperlink r:id="rId79" w:history="1">
        <w:r>
          <w:rPr>
            <w:color w:val="darkblue"/>
            <w:u w:val="single"/>
          </w:rPr>
          <w:t xml:space="preserve">95/1996 Sb.</w:t>
        </w:r>
      </w:hyperlink>
      <w:r>
        <w:rPr/>
        <w:t xml:space="preserve">, zákona č. </w:t>
      </w:r>
      <w:hyperlink r:id="rId80" w:history="1">
        <w:r>
          <w:rPr>
            <w:color w:val="darkblue"/>
            <w:u w:val="single"/>
          </w:rPr>
          <w:t xml:space="preserve">147/1996 Sb.</w:t>
        </w:r>
      </w:hyperlink>
      <w:r>
        <w:rPr/>
        <w:t xml:space="preserve">, zákona č. </w:t>
      </w:r>
      <w:hyperlink r:id="rId81" w:history="1">
        <w:r>
          <w:rPr>
            <w:color w:val="darkblue"/>
            <w:u w:val="single"/>
          </w:rPr>
          <w:t xml:space="preserve">19/1997 Sb.</w:t>
        </w:r>
      </w:hyperlink>
      <w:r>
        <w:rPr/>
        <w:t xml:space="preserve">, zákona č. </w:t>
      </w:r>
      <w:hyperlink r:id="rId82" w:history="1">
        <w:r>
          <w:rPr>
            <w:color w:val="darkblue"/>
            <w:u w:val="single"/>
          </w:rPr>
          <w:t xml:space="preserve">49/1997 Sb.</w:t>
        </w:r>
      </w:hyperlink>
      <w:r>
        <w:rPr/>
        <w:t xml:space="preserve">, zákona č. </w:t>
      </w:r>
      <w:hyperlink r:id="rId83" w:history="1">
        <w:r>
          <w:rPr>
            <w:color w:val="darkblue"/>
            <w:u w:val="single"/>
          </w:rPr>
          <w:t xml:space="preserve">61/1997 Sb.</w:t>
        </w:r>
      </w:hyperlink>
      <w:r>
        <w:rPr/>
        <w:t xml:space="preserve">, zákona č. </w:t>
      </w:r>
      <w:hyperlink r:id="rId84" w:history="1">
        <w:r>
          <w:rPr>
            <w:color w:val="darkblue"/>
            <w:u w:val="single"/>
          </w:rPr>
          <w:t xml:space="preserve">79/1997 Sb.</w:t>
        </w:r>
      </w:hyperlink>
      <w:r>
        <w:rPr/>
        <w:t xml:space="preserve">, zákona č. </w:t>
      </w:r>
      <w:hyperlink r:id="rId85" w:history="1">
        <w:r>
          <w:rPr>
            <w:color w:val="darkblue"/>
            <w:u w:val="single"/>
          </w:rPr>
          <w:t xml:space="preserve">217/1997 Sb.</w:t>
        </w:r>
      </w:hyperlink>
      <w:r>
        <w:rPr/>
        <w:t xml:space="preserve">, zákona č. </w:t>
      </w:r>
      <w:hyperlink r:id="rId86" w:history="1">
        <w:r>
          <w:rPr>
            <w:color w:val="darkblue"/>
            <w:u w:val="single"/>
          </w:rPr>
          <w:t xml:space="preserve">280/1997 Sb.</w:t>
        </w:r>
      </w:hyperlink>
      <w:r>
        <w:rPr/>
        <w:t xml:space="preserve">, zákona č. </w:t>
      </w:r>
      <w:hyperlink r:id="rId54" w:history="1">
        <w:r>
          <w:rPr>
            <w:color w:val="darkblue"/>
            <w:u w:val="single"/>
          </w:rPr>
          <w:t xml:space="preserve">15/1998 Sb.</w:t>
        </w:r>
      </w:hyperlink>
      <w:r>
        <w:rPr/>
        <w:t xml:space="preserve">, zákona č. </w:t>
      </w:r>
      <w:hyperlink r:id="rId16" w:history="1">
        <w:r>
          <w:rPr>
            <w:color w:val="darkblue"/>
            <w:u w:val="single"/>
          </w:rPr>
          <w:t xml:space="preserve">83/1998 Sb.</w:t>
        </w:r>
      </w:hyperlink>
      <w:r>
        <w:rPr/>
        <w:t xml:space="preserve">, zákona č. </w:t>
      </w:r>
      <w:hyperlink r:id="rId87" w:history="1">
        <w:r>
          <w:rPr>
            <w:color w:val="darkblue"/>
            <w:u w:val="single"/>
          </w:rPr>
          <w:t xml:space="preserve">167/1998 Sb.</w:t>
        </w:r>
      </w:hyperlink>
      <w:r>
        <w:rPr/>
        <w:t xml:space="preserve">, zákona č. </w:t>
      </w:r>
      <w:hyperlink r:id="rId88" w:history="1">
        <w:r>
          <w:rPr>
            <w:color w:val="darkblue"/>
            <w:u w:val="single"/>
          </w:rPr>
          <w:t xml:space="preserve">159/1999 Sb.</w:t>
        </w:r>
      </w:hyperlink>
      <w:r>
        <w:rPr/>
        <w:t xml:space="preserve">, zákona č. </w:t>
      </w:r>
      <w:hyperlink r:id="rId89" w:history="1">
        <w:r>
          <w:rPr>
            <w:color w:val="darkblue"/>
            <w:u w:val="single"/>
          </w:rPr>
          <w:t xml:space="preserve">356/1999 Sb.</w:t>
        </w:r>
      </w:hyperlink>
      <w:r>
        <w:rPr/>
        <w:t xml:space="preserve">, zákona č. </w:t>
      </w:r>
      <w:hyperlink r:id="rId90" w:history="1">
        <w:r>
          <w:rPr>
            <w:color w:val="darkblue"/>
            <w:u w:val="single"/>
          </w:rPr>
          <w:t xml:space="preserve">358/1999 Sb.</w:t>
        </w:r>
      </w:hyperlink>
      <w:r>
        <w:rPr/>
        <w:t xml:space="preserve">, zákona č. </w:t>
      </w:r>
      <w:hyperlink r:id="rId91" w:history="1">
        <w:r>
          <w:rPr>
            <w:color w:val="darkblue"/>
            <w:u w:val="single"/>
          </w:rPr>
          <w:t xml:space="preserve">360/1999 Sb.</w:t>
        </w:r>
      </w:hyperlink>
      <w:r>
        <w:rPr/>
        <w:t xml:space="preserve">, zákona č. </w:t>
      </w:r>
      <w:hyperlink r:id="rId92" w:history="1">
        <w:r>
          <w:rPr>
            <w:color w:val="darkblue"/>
            <w:u w:val="single"/>
          </w:rPr>
          <w:t xml:space="preserve">363/1999 Sb.</w:t>
        </w:r>
      </w:hyperlink>
      <w:r>
        <w:rPr/>
        <w:t xml:space="preserve">, zákona č. </w:t>
      </w:r>
      <w:hyperlink r:id="rId93" w:history="1">
        <w:r>
          <w:rPr>
            <w:color w:val="darkblue"/>
            <w:u w:val="single"/>
          </w:rPr>
          <w:t xml:space="preserve">27/2000 Sb.</w:t>
        </w:r>
      </w:hyperlink>
      <w:r>
        <w:rPr/>
        <w:t xml:space="preserve">, zákona č. </w:t>
      </w:r>
      <w:hyperlink r:id="rId94" w:history="1">
        <w:r>
          <w:rPr>
            <w:color w:val="darkblue"/>
            <w:u w:val="single"/>
          </w:rPr>
          <w:t xml:space="preserve">28/2000 Sb.</w:t>
        </w:r>
      </w:hyperlink>
      <w:r>
        <w:rPr/>
        <w:t xml:space="preserve">, zákona č. </w:t>
      </w:r>
      <w:hyperlink r:id="rId95" w:history="1">
        <w:r>
          <w:rPr>
            <w:color w:val="darkblue"/>
            <w:u w:val="single"/>
          </w:rPr>
          <w:t xml:space="preserve">121/2000 Sb.</w:t>
        </w:r>
      </w:hyperlink>
      <w:r>
        <w:rPr/>
        <w:t xml:space="preserve">, zákona č. </w:t>
      </w:r>
      <w:hyperlink r:id="rId96" w:history="1">
        <w:r>
          <w:rPr>
            <w:color w:val="darkblue"/>
            <w:u w:val="single"/>
          </w:rPr>
          <w:t xml:space="preserve">122/2000 Sb.</w:t>
        </w:r>
      </w:hyperlink>
      <w:r>
        <w:rPr/>
        <w:t xml:space="preserve">, zákona č. </w:t>
      </w:r>
      <w:hyperlink r:id="rId97" w:history="1">
        <w:r>
          <w:rPr>
            <w:color w:val="darkblue"/>
            <w:u w:val="single"/>
          </w:rPr>
          <w:t xml:space="preserve">123/2000 Sb.</w:t>
        </w:r>
      </w:hyperlink>
      <w:r>
        <w:rPr/>
        <w:t xml:space="preserve">, zákona č. </w:t>
      </w:r>
      <w:hyperlink r:id="rId98" w:history="1">
        <w:r>
          <w:rPr>
            <w:color w:val="darkblue"/>
            <w:u w:val="single"/>
          </w:rPr>
          <w:t xml:space="preserve">124/2000 Sb.</w:t>
        </w:r>
      </w:hyperlink>
      <w:r>
        <w:rPr/>
        <w:t xml:space="preserve">, zákona č. </w:t>
      </w:r>
      <w:hyperlink r:id="rId99" w:history="1">
        <w:r>
          <w:rPr>
            <w:color w:val="darkblue"/>
            <w:u w:val="single"/>
          </w:rPr>
          <w:t xml:space="preserve">149/2000 Sb.</w:t>
        </w:r>
      </w:hyperlink>
      <w:r>
        <w:rPr/>
        <w:t xml:space="preserve">, zákona č. </w:t>
      </w:r>
      <w:hyperlink r:id="rId66" w:history="1">
        <w:r>
          <w:rPr>
            <w:color w:val="darkblue"/>
            <w:u w:val="single"/>
          </w:rPr>
          <w:t xml:space="preserve">151/2000 Sb.</w:t>
        </w:r>
      </w:hyperlink>
      <w:r>
        <w:rPr/>
        <w:t xml:space="preserve">, zákona č. </w:t>
      </w:r>
      <w:hyperlink r:id="rId100" w:history="1">
        <w:r>
          <w:rPr>
            <w:color w:val="darkblue"/>
            <w:u w:val="single"/>
          </w:rPr>
          <w:t xml:space="preserve">158/2000 Sb.</w:t>
        </w:r>
      </w:hyperlink>
      <w:r>
        <w:rPr/>
        <w:t xml:space="preserve">, zákona č. </w:t>
      </w:r>
      <w:hyperlink r:id="rId101" w:history="1">
        <w:r>
          <w:rPr>
            <w:color w:val="darkblue"/>
            <w:u w:val="single"/>
          </w:rPr>
          <w:t xml:space="preserve">247/2000 Sb.</w:t>
        </w:r>
      </w:hyperlink>
      <w:r>
        <w:rPr/>
        <w:t xml:space="preserve">, zákona č. </w:t>
      </w:r>
      <w:hyperlink r:id="rId102" w:history="1">
        <w:r>
          <w:rPr>
            <w:color w:val="darkblue"/>
            <w:u w:val="single"/>
          </w:rPr>
          <w:t xml:space="preserve">249/2000 Sb.</w:t>
        </w:r>
      </w:hyperlink>
      <w:r>
        <w:rPr/>
        <w:t xml:space="preserve">, zákona č. </w:t>
      </w:r>
      <w:hyperlink r:id="rId62" w:history="1">
        <w:r>
          <w:rPr>
            <w:color w:val="darkblue"/>
            <w:u w:val="single"/>
          </w:rPr>
          <w:t xml:space="preserve">258/2000 Sb.</w:t>
        </w:r>
      </w:hyperlink>
      <w:r>
        <w:rPr/>
        <w:t xml:space="preserve">, zákona č. </w:t>
      </w:r>
      <w:hyperlink r:id="rId103" w:history="1">
        <w:r>
          <w:rPr>
            <w:color w:val="darkblue"/>
            <w:u w:val="single"/>
          </w:rPr>
          <w:t xml:space="preserve">309/2000 Sb.</w:t>
        </w:r>
      </w:hyperlink>
      <w:r>
        <w:rPr/>
        <w:t xml:space="preserve"> a zákona č. </w:t>
      </w:r>
      <w:hyperlink r:id="rId104"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5" w:history="1">
        <w:r>
          <w:rPr>
            <w:color w:val="darkblue"/>
            <w:u w:val="single"/>
          </w:rPr>
          <w:t xml:space="preserve">356/2003 Sb.</w:t>
        </w:r>
      </w:hyperlink>
      <w:r>
        <w:rPr/>
        <w:t xml:space="preserve">, ve znění zákona č. </w:t>
      </w:r>
      <w:hyperlink r:id="rId106"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79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7" w:history="1">
        <w:r>
          <w:rPr>
            <w:color w:val="darkblue"/>
            <w:u w:val="single"/>
          </w:rPr>
          <w:t xml:space="preserve">2003/54/ES</w:t>
        </w:r>
      </w:hyperlink>
      <w:r>
        <w:rPr>
          <w:sz w:val="19.200000000000003"/>
          <w:szCs w:val="19.200000000000003"/>
        </w:rPr>
        <w:t xml:space="preserve"> o společných pravidlech pro vnitřní trh s elektrickou energií a kterou se zrušuje Směrnice </w:t>
      </w:r>
      <w:hyperlink r:id="rId108" w:history="1">
        <w:r>
          <w:rPr>
            <w:color w:val="darkblue"/>
            <w:u w:val="single"/>
          </w:rPr>
          <w:t xml:space="preserve">96/92/ES.</w:t>
        </w:r>
      </w:hyperlink>
    </w:p>
    <w:p>
      <w:pPr>
        <w:ind w:left="560" w:right="0"/>
      </w:pPr>
      <w:r>
        <w:rPr>
          <w:sz w:val="19.200000000000003"/>
          <w:szCs w:val="19.200000000000003"/>
        </w:rPr>
        <w:t xml:space="preserve">Směrnice Evropského parlamentu a Rady </w:t>
      </w:r>
      <w:hyperlink r:id="rId109" w:history="1">
        <w:r>
          <w:rPr>
            <w:color w:val="darkblue"/>
            <w:u w:val="single"/>
          </w:rPr>
          <w:t xml:space="preserve">2003/55/ES</w:t>
        </w:r>
      </w:hyperlink>
      <w:r>
        <w:rPr>
          <w:sz w:val="19.200000000000003"/>
          <w:szCs w:val="19.200000000000003"/>
        </w:rPr>
        <w:t xml:space="preserve"> o společných pravidlech pro vnitřní trh se zemním plynem a kterou se zrušuje Směrnice </w:t>
      </w:r>
      <w:hyperlink r:id="rId110" w:history="1">
        <w:r>
          <w:rPr>
            <w:color w:val="darkblue"/>
            <w:u w:val="single"/>
          </w:rPr>
          <w:t xml:space="preserve">98/30/ES.</w:t>
        </w:r>
      </w:hyperlink>
    </w:p>
    <w:p>
      <w:pPr>
        <w:ind w:left="560" w:right="0"/>
      </w:pPr>
      <w:r>
        <w:rPr>
          <w:sz w:val="19.200000000000003"/>
          <w:szCs w:val="19.200000000000003"/>
        </w:rPr>
        <w:t xml:space="preserve">Nařízení </w:t>
      </w:r>
      <w:hyperlink r:id="rId111" w:history="1">
        <w:r>
          <w:rPr>
            <w:color w:val="darkblue"/>
            <w:u w:val="single"/>
          </w:rPr>
          <w:t xml:space="preserve">(ES) č. 1228/2003</w:t>
        </w:r>
      </w:hyperlink>
      <w:r>
        <w:rPr>
          <w:sz w:val="19.200000000000003"/>
          <w:szCs w:val="19.200000000000003"/>
        </w:rPr>
        <w:t xml:space="preserve"> Evropského parlamentu a Rady ze dne 26. června 2003 o podmínkách pro přístup k síti pro přeshraniční výměny elektrické energie.</w:t>
      </w:r>
    </w:p>
    <w:p>
      <w:pPr>
        <w:ind w:left="560" w:right="0"/>
      </w:pPr>
      <w:r>
        <w:rPr>
          <w:sz w:val="19.200000000000003"/>
          <w:szCs w:val="19.200000000000003"/>
        </w:rPr>
        <w:t xml:space="preserve">Směrnice Evropského parlamentu a Rady </w:t>
      </w:r>
      <w:hyperlink r:id="rId112" w:history="1">
        <w:r>
          <w:rPr>
            <w:color w:val="darkblue"/>
            <w:u w:val="single"/>
          </w:rPr>
          <w:t xml:space="preserve">2004/8/ES</w:t>
        </w:r>
      </w:hyperlink>
      <w:r>
        <w:rPr>
          <w:sz w:val="19.200000000000003"/>
          <w:szCs w:val="19.200000000000003"/>
        </w:rPr>
        <w:t xml:space="preserve"> o prosazování kombinované výroby elektřiny a tepla založené na poptávce po užitečném teple na vnitřním energetickém trhu.</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Čl. 3 odst. 2 a 3 nařízení Rady </w:t>
      </w:r>
      <w:hyperlink r:id="rId113" w:history="1">
        <w:r>
          <w:rPr>
            <w:color w:val="darkblue"/>
            <w:u w:val="single"/>
          </w:rPr>
          <w:t xml:space="preserve">(EHS)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7"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Část šestá zákona č. </w:t>
      </w:r>
      <w:hyperlink r:id="rId11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8"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ES/1228/2003 Evropského parlamentu a Rady ze dne 26. června 2003 o podmínkách pro přístup k síti pro přeshraniční výměny elektrické energie.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15"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16"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Vyhláška č. </w:t>
      </w:r>
      <w:hyperlink r:id="rId117" w:history="1">
        <w:r>
          <w:rPr>
            <w:color w:val="darkblue"/>
            <w:u w:val="single"/>
          </w:rPr>
          <w:t xml:space="preserve">218/2001 Sb.</w:t>
        </w:r>
      </w:hyperlink>
      <w:r>
        <w:rPr>
          <w:sz w:val="19.200000000000003"/>
          <w:szCs w:val="19.200000000000003"/>
        </w:rPr>
        <w:t xml:space="preserve">, kterou se stanoví podrobnosti měření elektřiny a předávání technických údajů.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5" w:history="1">
        <w:r>
          <w:rPr>
            <w:color w:val="darkblue"/>
            <w:u w:val="single"/>
          </w:rPr>
          <w:t xml:space="preserve">121/2000 Sb.</w:t>
        </w:r>
      </w:hyperlink>
    </w:p>
    <w:p>
      <w:pPr>
        <w:ind w:left="560" w:right="0"/>
      </w:pPr>
      <w:r>
        <w:rPr>
          <w:sz w:val="19.200000000000003"/>
          <w:szCs w:val="19.200000000000003"/>
        </w:rPr>
        <w:t xml:space="preserve">Zákon č. </w:t>
      </w:r>
      <w:hyperlink r:id="rId50"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18"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8"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19" w:history="1">
        <w:r>
          <w:rPr>
            <w:color w:val="darkblue"/>
            <w:u w:val="single"/>
          </w:rPr>
          <w:t xml:space="preserve">18/2002 Sb.</w:t>
        </w:r>
      </w:hyperlink>
      <w:r>
        <w:rPr>
          <w:sz w:val="19.200000000000003"/>
          <w:szCs w:val="19.200000000000003"/>
        </w:rPr>
        <w:t xml:space="preserve">, o podmínkách připojení a dopravy elektřiny v elektrizační soustavě, ve znění vyhlášky č. </w:t>
      </w:r>
      <w:hyperlink r:id="rId120" w:history="1">
        <w:r>
          <w:rPr>
            <w:color w:val="darkblue"/>
            <w:u w:val="single"/>
          </w:rPr>
          <w:t xml:space="preserve">300/2003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1 zákona č. </w:t>
      </w:r>
      <w:hyperlink r:id="rId8" w:history="1">
        <w:r>
          <w:rPr>
            <w:color w:val="darkblue"/>
            <w:u w:val="single"/>
          </w:rPr>
          <w:t xml:space="preserve">133/2000 Sb.</w:t>
        </w:r>
      </w:hyperlink>
      <w:r>
        <w:rPr>
          <w:sz w:val="19.200000000000003"/>
          <w:szCs w:val="19.200000000000003"/>
        </w:rPr>
        <w:t xml:space="preserve">, ve znění zákona č. </w:t>
      </w:r>
      <w:hyperlink r:id="rId9"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21"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7"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0"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122" w:history="1">
        <w:r>
          <w:rPr>
            <w:color w:val="darkblue"/>
            <w:u w:val="single"/>
          </w:rPr>
          <w:t xml:space="preserve">244/1992 Sb.</w:t>
        </w:r>
      </w:hyperlink>
      <w:r>
        <w:rPr>
          <w:sz w:val="19.200000000000003"/>
          <w:szCs w:val="19.200000000000003"/>
        </w:rPr>
        <w:t xml:space="preserve">, o posuzování vlivů na životní prostředí.</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1"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123" w:history="1">
        <w:r>
          <w:rPr>
            <w:color w:val="darkblue"/>
            <w:u w:val="single"/>
          </w:rPr>
          <w:t xml:space="preserve">309/1991 Sb.</w:t>
        </w:r>
      </w:hyperlink>
      <w:r>
        <w:rPr>
          <w:sz w:val="19.200000000000003"/>
          <w:szCs w:val="19.200000000000003"/>
        </w:rPr>
        <w:t xml:space="preserve">, o ochraně ovzduší před znečišťujícími látkami (zákon o ovzduší),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1" w:history="1">
        <w:r>
          <w:rPr>
            <w:color w:val="darkblue"/>
            <w:u w:val="single"/>
          </w:rPr>
          <w:t xml:space="preserve">101/2000 Sb.</w:t>
        </w:r>
      </w:hyperlink>
      <w:r>
        <w:rPr>
          <w:sz w:val="19.200000000000003"/>
          <w:szCs w:val="19.200000000000003"/>
        </w:rPr>
        <w:t xml:space="preserve">, ve znění zákona č. </w:t>
      </w:r>
      <w:hyperlink r:id="rId12"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24"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 20f a násl. občanského zákoníku.</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25"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26" w:history="1">
        <w:r>
          <w:rPr>
            <w:color w:val="darkblue"/>
            <w:u w:val="single"/>
          </w:rPr>
          <w:t xml:space="preserve">505/1990 Sb.</w:t>
        </w:r>
      </w:hyperlink>
      <w:r>
        <w:rPr>
          <w:sz w:val="19.200000000000003"/>
          <w:szCs w:val="19.200000000000003"/>
        </w:rPr>
        <w:t xml:space="preserve">, o metrologii, ve znění zákona č. </w:t>
      </w:r>
      <w:hyperlink r:id="rId127"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28" w:history="1">
        <w:r>
          <w:rPr>
            <w:color w:val="darkblue"/>
            <w:u w:val="single"/>
          </w:rPr>
          <w:t xml:space="preserve">129/2000 Sb.</w:t>
        </w:r>
      </w:hyperlink>
      <w:r>
        <w:rPr>
          <w:sz w:val="19.200000000000003"/>
          <w:szCs w:val="19.200000000000003"/>
        </w:rPr>
        <w:t xml:space="preserve">, o krajích (krajské zřízení), ve znění pozdějších předpisů. Zákon č. </w:t>
      </w:r>
      <w:hyperlink r:id="rId129"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pPr>
      <w:r>
        <w:rPr>
          <w:sz w:val="19.200000000000003"/>
          <w:szCs w:val="19.200000000000003"/>
          <w:i/>
          <w:iCs/>
        </w:rPr>
        <w:t xml:space="preserve">(text kurzívou: </w:t>
      </w:r>
      <w:hyperlink r:id="rId130" w:history="1">
        <w:r>
          <w:rPr>
            <w:color w:val="darkblue"/>
            <w:u w:val="single"/>
          </w:rPr>
          <w:t xml:space="preserve">309/2002 Sb.</w:t>
        </w:r>
      </w:hyperlink>
      <w:r>
        <w:rPr>
          <w:sz w:val="19.200000000000003"/>
          <w:szCs w:val="19.200000000000003"/>
          <w:i/>
          <w:iCs/>
        </w:rPr>
        <w:t xml:space="preserve">( účinnost: 1. ledna 2009))</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i/>
          <w:iCs/>
        </w:rPr>
        <w:t xml:space="preserve">§ 53 odst. 5 zákona č. </w:t>
      </w:r>
      <w:hyperlink r:id="rId131" w:history="1">
        <w:r>
          <w:rPr>
            <w:color w:val="darkblue"/>
            <w:u w:val="single"/>
          </w:rPr>
          <w:t xml:space="preserve">218/2002 Sb.</w:t>
        </w:r>
      </w:hyperlink>
      <w:r>
        <w:rPr>
          <w:sz w:val="19.200000000000003"/>
          <w:szCs w:val="19.200000000000003"/>
          <w:i/>
          <w:iCs/>
        </w:rPr>
        <w:t xml:space="preserve">,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63"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32"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3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25"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1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34"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35" w:history="1">
        <w:r>
          <w:rPr>
            <w:color w:val="darkblue"/>
            <w:u w:val="single"/>
          </w:rPr>
          <w:t xml:space="preserve">222/1999 Sb.</w:t>
        </w:r>
      </w:hyperlink>
      <w:r>
        <w:rPr>
          <w:sz w:val="19.200000000000003"/>
          <w:szCs w:val="19.200000000000003"/>
        </w:rPr>
        <w:t xml:space="preserve">, o zajišťování obrany České republiky.</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druh zařízení: </w:t>
            </w:r>
          </w:p>
        </w:tc>
        <w:tc>
          <w:tcPr/>
          <w:p>
            <w:pPr/>
            <w:r>
              <w:rPr/>
              <w:t xml:space="preserve">velikost pásma: </w:t>
            </w:r>
          </w:p>
        </w:tc>
      </w:tr>
      <w:tr>
        <w:trPr/>
        <w:tc>
          <w:tcPr/>
          <w:p>
            <w:pPr/>
            <w:r>
              <w:rPr/>
              <w:t xml:space="preserve">Podzemní zásobníky </w:t>
            </w:r>
          </w:p>
        </w:tc>
        <w:tc>
          <w:tcPr/>
          <w:p>
            <w:pPr/>
            <w:r>
              <w:rPr/>
              <w:t xml:space="preserve">250 m </w:t>
            </w:r>
          </w:p>
        </w:tc>
      </w:tr>
      <w:tr>
        <w:trPr/>
        <w:tc>
          <w:tcPr/>
          <w:p>
            <w:pPr/>
            <w:r>
              <w:rPr/>
              <w:t xml:space="preserve">Tlakové zásobníky zkapalněných plynů do vnitřního obsahu nad 5 m</w:t>
            </w:r>
            <w:r>
              <w:rPr>
                <w:vertAlign w:val="superscript"/>
              </w:rPr>
              <w:t xml:space="preserve">3</w:t>
            </w:r>
            <w:r>
              <w:rPr/>
              <w:t xml:space="preserve"> do 20 m</w:t>
            </w:r>
            <w:r>
              <w:rPr>
                <w:vertAlign w:val="superscript"/>
              </w:rPr>
              <w:t xml:space="preserve">3</w:t>
            </w:r>
          </w:p>
        </w:tc>
        <w:tc>
          <w:tcPr/>
          <w:p>
            <w:pPr/>
            <w:r>
              <w:rPr/>
              <w:t xml:space="preserve">20 m </w:t>
            </w:r>
          </w:p>
        </w:tc>
      </w:tr>
      <w:tr>
        <w:trPr/>
        <w:tc>
          <w:tcPr/>
          <w:p>
            <w:pPr/>
            <w:r>
              <w:rPr/>
              <w:t xml:space="preserve">nad 20 m</w:t>
            </w:r>
            <w:r>
              <w:rPr>
                <w:vertAlign w:val="superscript"/>
              </w:rPr>
              <w:t xml:space="preserve">3</w:t>
            </w:r>
            <w:r>
              <w:rPr/>
              <w:t xml:space="preserve"> do 100 m</w:t>
            </w:r>
            <w:r>
              <w:rPr>
                <w:vertAlign w:val="superscript"/>
              </w:rPr>
              <w:t xml:space="preserve">3</w:t>
            </w:r>
          </w:p>
        </w:tc>
        <w:tc>
          <w:tcPr/>
          <w:p>
            <w:pPr/>
            <w:r>
              <w:rPr/>
              <w:t xml:space="preserve">40 m </w:t>
            </w:r>
          </w:p>
        </w:tc>
      </w:tr>
      <w:tr>
        <w:trPr/>
        <w:tc>
          <w:tcPr/>
          <w:p>
            <w:pPr/>
            <w:r>
              <w:rPr/>
              <w:t xml:space="preserve">nad 100 m</w:t>
            </w:r>
            <w:r>
              <w:rPr>
                <w:vertAlign w:val="superscript"/>
              </w:rPr>
              <w:t xml:space="preserve">3</w:t>
            </w:r>
            <w:r>
              <w:rPr/>
              <w:t xml:space="preserve"> do 250 m</w:t>
            </w:r>
            <w:r>
              <w:rPr>
                <w:vertAlign w:val="superscript"/>
              </w:rPr>
              <w:t xml:space="preserve">3</w:t>
            </w:r>
          </w:p>
        </w:tc>
        <w:tc>
          <w:tcPr/>
          <w:p>
            <w:pPr/>
            <w:r>
              <w:rPr/>
              <w:t xml:space="preserve">60 m </w:t>
            </w:r>
          </w:p>
        </w:tc>
      </w:tr>
      <w:tr>
        <w:trPr/>
        <w:tc>
          <w:tcPr/>
          <w:p>
            <w:pPr/>
            <w:r>
              <w:rPr/>
              <w:t xml:space="preserve">nad 250 m</w:t>
            </w:r>
            <w:r>
              <w:rPr>
                <w:vertAlign w:val="superscript"/>
              </w:rPr>
              <w:t xml:space="preserve">3</w:t>
            </w:r>
            <w:r>
              <w:rPr/>
              <w:t xml:space="preserve"> do 500 m</w:t>
            </w:r>
            <w:r>
              <w:rPr>
                <w:vertAlign w:val="superscript"/>
              </w:rPr>
              <w:t xml:space="preserve">3</w:t>
            </w:r>
          </w:p>
        </w:tc>
        <w:tc>
          <w:tcPr/>
          <w:p>
            <w:pPr/>
            <w:r>
              <w:rPr/>
              <w:t xml:space="preserve">100 m </w:t>
            </w:r>
          </w:p>
        </w:tc>
      </w:tr>
      <w:tr>
        <w:trPr/>
        <w:tc>
          <w:tcPr/>
          <w:p>
            <w:pPr/>
            <w:r>
              <w:rPr/>
              <w:t xml:space="preserve">nad 500 m</w:t>
            </w:r>
            <w:r>
              <w:rPr>
                <w:vertAlign w:val="superscript"/>
              </w:rPr>
              <w:t xml:space="preserve">3</w:t>
            </w:r>
            <w:r>
              <w:rPr/>
              <w:t xml:space="preserve"> do 1 000 m</w:t>
            </w:r>
            <w:r>
              <w:rPr>
                <w:vertAlign w:val="superscript"/>
              </w:rPr>
              <w:t xml:space="preserve">3</w:t>
            </w:r>
          </w:p>
        </w:tc>
        <w:tc>
          <w:tcPr/>
          <w:p>
            <w:pPr/>
            <w:r>
              <w:rPr/>
              <w:t xml:space="preserve">150 m </w:t>
            </w:r>
          </w:p>
        </w:tc>
      </w:tr>
      <w:tr>
        <w:trPr/>
        <w:tc>
          <w:tcPr/>
          <w:p>
            <w:pPr/>
            <w:r>
              <w:rPr/>
              <w:t xml:space="preserve">nad 1 000 m</w:t>
            </w:r>
            <w:r>
              <w:rPr>
                <w:vertAlign w:val="superscript"/>
              </w:rPr>
              <w:t xml:space="preserve">3</w:t>
            </w:r>
            <w:r>
              <w:rPr/>
              <w:t xml:space="preserve"> do 3 000 m</w:t>
            </w:r>
            <w:r>
              <w:rPr>
                <w:vertAlign w:val="superscript"/>
              </w:rPr>
              <w:t xml:space="preserve">3</w:t>
            </w:r>
          </w:p>
        </w:tc>
        <w:tc>
          <w:tcPr/>
          <w:p>
            <w:pPr/>
            <w:r>
              <w:rPr/>
              <w:t xml:space="preserve">200 m </w:t>
            </w:r>
          </w:p>
        </w:tc>
      </w:tr>
      <w:tr>
        <w:trPr/>
        <w:tc>
          <w:tcPr/>
          <w:p>
            <w:pPr/>
            <w:r>
              <w:rPr/>
              <w:t xml:space="preserve">nad 3 000 m</w:t>
            </w:r>
            <w:r>
              <w:rPr>
                <w:vertAlign w:val="superscript"/>
              </w:rPr>
              <w:t xml:space="preserve">3</w:t>
            </w:r>
          </w:p>
        </w:tc>
        <w:tc>
          <w:tcPr/>
          <w:p>
            <w:pPr/>
            <w:r>
              <w:rPr/>
              <w:t xml:space="preserve">300 m </w:t>
            </w:r>
          </w:p>
        </w:tc>
      </w:tr>
      <w:tr>
        <w:trPr/>
        <w:tc>
          <w:tcPr/>
          <w:p>
            <w:pPr/>
            <w:r>
              <w:rPr/>
              <w:t xml:space="preserve">Plynojemy do 100 m</w:t>
            </w:r>
            <w:r>
              <w:rPr>
                <w:vertAlign w:val="superscript"/>
              </w:rPr>
              <w:t xml:space="preserve">3</w:t>
            </w:r>
          </w:p>
        </w:tc>
        <w:tc>
          <w:tcPr/>
          <w:p>
            <w:pPr/>
            <w:r>
              <w:rPr/>
              <w:t xml:space="preserve">30 m </w:t>
            </w:r>
          </w:p>
        </w:tc>
      </w:tr>
      <w:tr>
        <w:trPr/>
        <w:tc>
          <w:tcPr/>
          <w:p>
            <w:pPr/>
            <w:r>
              <w:rPr/>
              <w:t xml:space="preserve">nad 100 m</w:t>
            </w:r>
            <w:r>
              <w:rPr>
                <w:vertAlign w:val="superscript"/>
              </w:rPr>
              <w:t xml:space="preserve">3</w:t>
            </w:r>
          </w:p>
        </w:tc>
        <w:tc>
          <w:tcPr/>
          <w:p>
            <w:pPr/>
            <w:r>
              <w:rPr/>
              <w:t xml:space="preserve">50 m </w:t>
            </w:r>
          </w:p>
        </w:tc>
      </w:tr>
      <w:tr>
        <w:trPr/>
        <w:tc>
          <w:tcPr/>
          <w:p>
            <w:pPr/>
            <w:r>
              <w:rPr/>
              <w:t xml:space="preserve">Plnírny plynů (od technologie) </w:t>
            </w:r>
          </w:p>
        </w:tc>
        <w:tc>
          <w:tcPr/>
          <w:p>
            <w:pPr/>
            <w:r>
              <w:rPr/>
              <w:t xml:space="preserve">100 m </w:t>
            </w:r>
          </w:p>
        </w:tc>
      </w:tr>
      <w:tr>
        <w:trPr/>
        <w:tc>
          <w:tcPr/>
          <w:p>
            <w:pPr/>
            <w:r>
              <w:rPr/>
              <w:t xml:space="preserve">Zkapalňovací stanice stlačených plynů </w:t>
            </w:r>
          </w:p>
        </w:tc>
        <w:tc>
          <w:tcPr/>
          <w:p>
            <w:pPr/>
            <w:r>
              <w:rPr/>
              <w:t xml:space="preserve">100 m </w:t>
            </w:r>
          </w:p>
        </w:tc>
      </w:tr>
      <w:tr>
        <w:trPr/>
        <w:tc>
          <w:tcPr/>
          <w:p>
            <w:pPr/>
            <w:r>
              <w:rPr/>
              <w:t xml:space="preserve">Odpařovací stanice zkapalněných plynů </w:t>
            </w:r>
          </w:p>
        </w:tc>
        <w:tc>
          <w:tcPr/>
          <w:p>
            <w:pPr/>
            <w:r>
              <w:rPr/>
              <w:t xml:space="preserve">100 m </w:t>
            </w:r>
          </w:p>
        </w:tc>
      </w:tr>
      <w:tr>
        <w:trPr/>
        <w:tc>
          <w:tcPr/>
          <w:p>
            <w:pPr/>
            <w:r>
              <w:rPr/>
              <w:t xml:space="preserve">Kompresorové stanice (od technologie) </w:t>
            </w:r>
          </w:p>
        </w:tc>
        <w:tc>
          <w:tcPr/>
          <w:p>
            <w:pPr/>
            <w:r>
              <w:rPr/>
              <w:t xml:space="preserve">200 m </w:t>
            </w:r>
          </w:p>
        </w:tc>
      </w:tr>
      <w:tr>
        <w:trPr/>
        <w:tc>
          <w:tcPr/>
          <w:p>
            <w:pPr/>
            <w:r>
              <w:rPr/>
              <w:t xml:space="preserve">Regulační stanice vysokotlaké </w:t>
            </w:r>
          </w:p>
        </w:tc>
        <w:tc>
          <w:tcPr/>
          <w:p>
            <w:pPr/>
            <w:r>
              <w:rPr/>
              <w:t xml:space="preserve">10 m </w:t>
            </w:r>
          </w:p>
        </w:tc>
      </w:tr>
      <w:tr>
        <w:trPr/>
        <w:tc>
          <w:tcPr/>
          <w:p>
            <w:pPr/>
            <w:r>
              <w:rPr/>
              <w:t xml:space="preserve">Regulační stanice velmi vysokotlaké </w:t>
            </w:r>
          </w:p>
        </w:tc>
        <w:tc>
          <w:tcPr/>
          <w:p>
            <w:pPr/>
            <w:r>
              <w:rPr/>
              <w:t xml:space="preserve">20 m </w:t>
            </w:r>
          </w:p>
        </w:tc>
      </w:tr>
      <w:tr>
        <w:trPr/>
        <w:tc>
          <w:tcPr/>
          <w:p>
            <w:pPr/>
            <w:r>
              <w:rPr/>
              <w:t xml:space="preserve">Vysokotlaké plynovody do DN 100 </w:t>
            </w:r>
          </w:p>
        </w:tc>
        <w:tc>
          <w:tcPr/>
          <w:p>
            <w:pPr/>
            <w:r>
              <w:rPr/>
              <w:t xml:space="preserve">15 m </w:t>
            </w:r>
          </w:p>
        </w:tc>
      </w:tr>
      <w:tr>
        <w:trPr/>
        <w:tc>
          <w:tcPr/>
          <w:p>
            <w:pPr/>
            <w:r>
              <w:rPr/>
              <w:t xml:space="preserve">do DN 250 </w:t>
            </w:r>
          </w:p>
        </w:tc>
        <w:tc>
          <w:tcPr/>
          <w:p>
            <w:pPr/>
            <w:r>
              <w:rPr/>
              <w:t xml:space="preserve">20 m </w:t>
            </w:r>
          </w:p>
        </w:tc>
      </w:tr>
      <w:tr>
        <w:trPr/>
        <w:tc>
          <w:tcPr/>
          <w:p>
            <w:pPr/>
            <w:r>
              <w:rPr/>
              <w:t xml:space="preserve">nad DN 250 </w:t>
            </w:r>
          </w:p>
        </w:tc>
        <w:tc>
          <w:tcPr/>
          <w:p>
            <w:pPr/>
            <w:r>
              <w:rPr/>
              <w:t xml:space="preserve">40 m </w:t>
            </w:r>
          </w:p>
        </w:tc>
      </w:tr>
      <w:tr>
        <w:trPr/>
        <w:tc>
          <w:tcPr/>
          <w:p>
            <w:pPr/>
            <w:r>
              <w:rPr/>
              <w:t xml:space="preserve">Velmi vysokotlaké plynovody do DN 300 </w:t>
            </w:r>
          </w:p>
        </w:tc>
        <w:tc>
          <w:tcPr/>
          <w:p>
            <w:pPr/>
            <w:r>
              <w:rPr/>
              <w:t xml:space="preserve">100 m </w:t>
            </w:r>
          </w:p>
        </w:tc>
      </w:tr>
      <w:tr>
        <w:trPr/>
        <w:tc>
          <w:tcPr/>
          <w:p>
            <w:pPr/>
            <w:r>
              <w:rPr/>
              <w:t xml:space="preserve">do DN 500 </w:t>
            </w:r>
          </w:p>
        </w:tc>
        <w:tc>
          <w:tcPr/>
          <w:p>
            <w:pPr/>
            <w:r>
              <w:rPr/>
              <w:t xml:space="preserve">150 m </w:t>
            </w:r>
          </w:p>
        </w:tc>
      </w:tr>
      <w:tr>
        <w:trPr/>
        <w:tc>
          <w:tcPr/>
          <w:p>
            <w:pPr/>
            <w:r>
              <w:rPr/>
              <w:t xml:space="preserve">nad DN 500 </w:t>
            </w:r>
          </w:p>
        </w:tc>
        <w:tc>
          <w:tcPr/>
          <w:p>
            <w:pPr/>
            <w:r>
              <w:rPr/>
              <w:t xml:space="preserve">200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36" w:history="1">
        <w:r>
          <w:rPr>
            <w:color w:val="darkblue"/>
            <w:u w:val="single"/>
          </w:rPr>
          <w:t xml:space="preserve">458/2000 Sb.</w:t>
        </w:r>
      </w:hyperlink>
      <w:r>
        <w:rPr/>
        <w:t xml:space="preserve">, ve znění tohoto zákona, nebo provozovatele přepravní soustavy podle § 58a odst. 4 zákona č. </w:t>
      </w:r>
      <w:hyperlink r:id="rId136"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36"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36"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36"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36"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sectPr>
      <w:headerReference w:type="default" r:id="rId137"/>
      <w:footerReference w:type="default" r:id="rId13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124/2008 Sb. z </w:t>
          </w:r>
          <w:r>
            <w:rPr>
              <w:rStyle w:val="bold"/>
            </w:rPr>
            <w:t xml:space="preserve">1. 7. 2008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4s269" TargetMode="External"/><Relationship Id="rId8" Type="http://schemas.openxmlformats.org/officeDocument/2006/relationships/hyperlink" Target="https://esipa.cz/sbirka/sbsrv.dll/sb?DR=SB&amp;CP=2000s133" TargetMode="External"/><Relationship Id="rId9" Type="http://schemas.openxmlformats.org/officeDocument/2006/relationships/hyperlink" Target="https://esipa.cz/sbirka/sbsrv.dll/sb?DR=SB&amp;CP=2004s053" TargetMode="External"/><Relationship Id="rId10" Type="http://schemas.openxmlformats.org/officeDocument/2006/relationships/hyperlink" Target="https://esipa.cz/sbirka/sbsrv.dll/sb?DR=SB&amp;CP=1993s040" TargetMode="External"/><Relationship Id="rId11" Type="http://schemas.openxmlformats.org/officeDocument/2006/relationships/hyperlink" Target="https://esipa.cz/sbirka/sbsrv.dll/sb?DR=SB&amp;CP=2000s101" TargetMode="External"/><Relationship Id="rId12" Type="http://schemas.openxmlformats.org/officeDocument/2006/relationships/hyperlink" Target="https://esipa.cz/sbirka/sbsrv.dll/sb?DR=SB&amp;CP=2004s439" TargetMode="External"/><Relationship Id="rId13" Type="http://schemas.openxmlformats.org/officeDocument/2006/relationships/hyperlink" Target="https://esipa.cz/sbirka/sbsrv.dll/sb?DR=SB&amp;CP=2004s670" TargetMode="External"/><Relationship Id="rId14" Type="http://schemas.openxmlformats.org/officeDocument/2006/relationships/hyperlink" Target="https://esipa.cz/sbirka/sbsrv.dll/sb?DR=SB&amp;CP=2002s151" TargetMode="External"/><Relationship Id="rId15" Type="http://schemas.openxmlformats.org/officeDocument/2006/relationships/hyperlink" Target="https://esipa.cz/sbirka/sbsrv.dll/sb?DR=SB&amp;CP=1994s222" TargetMode="External"/><Relationship Id="rId16" Type="http://schemas.openxmlformats.org/officeDocument/2006/relationships/hyperlink" Target="https://esipa.cz/sbirka/sbsrv.dll/sb?DR=SB&amp;CP=1998s083" TargetMode="External"/><Relationship Id="rId17" Type="http://schemas.openxmlformats.org/officeDocument/2006/relationships/hyperlink" Target="https://esipa.cz/sbirka/sbsrv.dll/sb?DR=SB&amp;CP=1976s050" TargetMode="External"/><Relationship Id="rId18" Type="http://schemas.openxmlformats.org/officeDocument/2006/relationships/hyperlink" Target="https://esipa.cz/sbirka/sbsrv.dll/sb?DR=SB&amp;CP=1969s002" TargetMode="External"/><Relationship Id="rId19" Type="http://schemas.openxmlformats.org/officeDocument/2006/relationships/hyperlink" Target="https://esipa.cz/sbirka/sbsrv.dll/sb?DR=SB&amp;CP=1970s034" TargetMode="External"/><Relationship Id="rId20" Type="http://schemas.openxmlformats.org/officeDocument/2006/relationships/hyperlink" Target="https://esipa.cz/sbirka/sbsrv.dll/sb?DR=SB&amp;CP=1970s147" TargetMode="External"/><Relationship Id="rId21" Type="http://schemas.openxmlformats.org/officeDocument/2006/relationships/hyperlink" Target="https://esipa.cz/sbirka/sbsrv.dll/sb?DR=SB&amp;CP=1973s125" TargetMode="External"/><Relationship Id="rId22" Type="http://schemas.openxmlformats.org/officeDocument/2006/relationships/hyperlink" Target="https://esipa.cz/sbirka/sbsrv.dll/sb?DR=SB&amp;CP=1976s025" TargetMode="External"/><Relationship Id="rId23" Type="http://schemas.openxmlformats.org/officeDocument/2006/relationships/hyperlink" Target="https://esipa.cz/sbirka/sbsrv.dll/sb?DR=SB&amp;CP=1983s118" TargetMode="External"/><Relationship Id="rId24" Type="http://schemas.openxmlformats.org/officeDocument/2006/relationships/hyperlink" Target="https://esipa.cz/sbirka/sbsrv.dll/sb?DR=SB&amp;CP=1988s060" TargetMode="External"/><Relationship Id="rId25" Type="http://schemas.openxmlformats.org/officeDocument/2006/relationships/hyperlink" Target="https://esipa.cz/sbirka/sbsrv.dll/sb?DR=SB&amp;CP=1989s173" TargetMode="External"/><Relationship Id="rId26" Type="http://schemas.openxmlformats.org/officeDocument/2006/relationships/hyperlink" Target="https://esipa.cz/sbirka/sbsrv.dll/sb?DR=SB&amp;CP=1990s009" TargetMode="External"/><Relationship Id="rId27" Type="http://schemas.openxmlformats.org/officeDocument/2006/relationships/hyperlink" Target="https://esipa.cz/sbirka/sbsrv.dll/sb?DR=SB&amp;CP=1990s093" TargetMode="External"/><Relationship Id="rId28" Type="http://schemas.openxmlformats.org/officeDocument/2006/relationships/hyperlink" Target="https://esipa.cz/sbirka/sbsrv.dll/sb?DR=SB&amp;CP=1990s126" TargetMode="External"/><Relationship Id="rId29" Type="http://schemas.openxmlformats.org/officeDocument/2006/relationships/hyperlink" Target="https://esipa.cz/sbirka/sbsrv.dll/sb?DR=SB&amp;CP=1990s203" TargetMode="External"/><Relationship Id="rId30" Type="http://schemas.openxmlformats.org/officeDocument/2006/relationships/hyperlink" Target="https://esipa.cz/sbirka/sbsrv.dll/sb?DR=SB&amp;CP=1990s288" TargetMode="External"/><Relationship Id="rId31" Type="http://schemas.openxmlformats.org/officeDocument/2006/relationships/hyperlink" Target="https://esipa.cz/sbirka/sbsrv.dll/sb?DR=SB&amp;CP=1990s305" TargetMode="External"/><Relationship Id="rId32" Type="http://schemas.openxmlformats.org/officeDocument/2006/relationships/hyperlink" Target="https://esipa.cz/sbirka/sbsrv.dll/sb?DR=SB&amp;CP=1990s575" TargetMode="External"/><Relationship Id="rId33" Type="http://schemas.openxmlformats.org/officeDocument/2006/relationships/hyperlink" Target="https://esipa.cz/sbirka/sbsrv.dll/sb?DR=SB&amp;CP=1991s173" TargetMode="External"/><Relationship Id="rId34" Type="http://schemas.openxmlformats.org/officeDocument/2006/relationships/hyperlink" Target="https://esipa.cz/sbirka/sbsrv.dll/sb?DR=SB&amp;CP=1991s283" TargetMode="External"/><Relationship Id="rId35" Type="http://schemas.openxmlformats.org/officeDocument/2006/relationships/hyperlink" Target="https://esipa.cz/sbirka/sbsrv.dll/sb?DR=SB&amp;CP=1992s019" TargetMode="External"/><Relationship Id="rId36" Type="http://schemas.openxmlformats.org/officeDocument/2006/relationships/hyperlink" Target="https://esipa.cz/sbirka/sbsrv.dll/sb?DR=SB&amp;CP=1992s023" TargetMode="External"/><Relationship Id="rId37" Type="http://schemas.openxmlformats.org/officeDocument/2006/relationships/hyperlink" Target="https://esipa.cz/sbirka/sbsrv.dll/sb?DR=SB&amp;CP=1992s103" TargetMode="External"/><Relationship Id="rId38" Type="http://schemas.openxmlformats.org/officeDocument/2006/relationships/hyperlink" Target="https://esipa.cz/sbirka/sbsrv.dll/sb?DR=SB&amp;CP=1992s167" TargetMode="External"/><Relationship Id="rId39" Type="http://schemas.openxmlformats.org/officeDocument/2006/relationships/hyperlink" Target="https://esipa.cz/sbirka/sbsrv.dll/sb?DR=SB&amp;CP=1992s239" TargetMode="External"/><Relationship Id="rId40" Type="http://schemas.openxmlformats.org/officeDocument/2006/relationships/hyperlink" Target="https://esipa.cz/sbirka/sbsrv.dll/sb?DR=SB&amp;CP=1992s350" TargetMode="External"/><Relationship Id="rId41" Type="http://schemas.openxmlformats.org/officeDocument/2006/relationships/hyperlink" Target="https://esipa.cz/sbirka/sbsrv.dll/sb?DR=SB&amp;CP=1992s358" TargetMode="External"/><Relationship Id="rId42" Type="http://schemas.openxmlformats.org/officeDocument/2006/relationships/hyperlink" Target="https://esipa.cz/sbirka/sbsrv.dll/sb?DR=SB&amp;CP=1992s359" TargetMode="External"/><Relationship Id="rId43" Type="http://schemas.openxmlformats.org/officeDocument/2006/relationships/hyperlink" Target="https://esipa.cz/sbirka/sbsrv.dll/sb?DR=SB&amp;CP=1992s474" TargetMode="External"/><Relationship Id="rId44" Type="http://schemas.openxmlformats.org/officeDocument/2006/relationships/hyperlink" Target="https://esipa.cz/sbirka/sbsrv.dll/sb?DR=SB&amp;CP=1992s548" TargetMode="External"/><Relationship Id="rId45" Type="http://schemas.openxmlformats.org/officeDocument/2006/relationships/hyperlink" Target="https://esipa.cz/sbirka/sbsrv.dll/sb?DR=SB&amp;CP=1993s021" TargetMode="External"/><Relationship Id="rId46" Type="http://schemas.openxmlformats.org/officeDocument/2006/relationships/hyperlink" Target="https://esipa.cz/sbirka/sbsrv.dll/sb?DR=SB&amp;CP=1993s166" TargetMode="External"/><Relationship Id="rId47" Type="http://schemas.openxmlformats.org/officeDocument/2006/relationships/hyperlink" Target="https://esipa.cz/sbirka/sbsrv.dll/sb?DR=SB&amp;CP=1993s285" TargetMode="External"/><Relationship Id="rId48" Type="http://schemas.openxmlformats.org/officeDocument/2006/relationships/hyperlink" Target="https://esipa.cz/sbirka/sbsrv.dll/sb?DR=SB&amp;CP=1994s047" TargetMode="External"/><Relationship Id="rId49" Type="http://schemas.openxmlformats.org/officeDocument/2006/relationships/hyperlink" Target="https://esipa.cz/sbirka/sbsrv.dll/sb?DR=SB&amp;CP=1995s089" TargetMode="External"/><Relationship Id="rId50" Type="http://schemas.openxmlformats.org/officeDocument/2006/relationships/hyperlink" Target="https://esipa.cz/sbirka/sbsrv.dll/sb?DR=SB&amp;CP=1995s289" TargetMode="External"/><Relationship Id="rId51" Type="http://schemas.openxmlformats.org/officeDocument/2006/relationships/hyperlink" Target="https://esipa.cz/sbirka/sbsrv.dll/sb?DR=SB&amp;CP=1996s135" TargetMode="External"/><Relationship Id="rId52" Type="http://schemas.openxmlformats.org/officeDocument/2006/relationships/hyperlink" Target="https://esipa.cz/sbirka/sbsrv.dll/sb?DR=SB&amp;CP=1996s272" TargetMode="External"/><Relationship Id="rId53" Type="http://schemas.openxmlformats.org/officeDocument/2006/relationships/hyperlink" Target="https://esipa.cz/sbirka/sbsrv.dll/sb?DR=SB&amp;CP=1997s152" TargetMode="External"/><Relationship Id="rId54" Type="http://schemas.openxmlformats.org/officeDocument/2006/relationships/hyperlink" Target="https://esipa.cz/sbirka/sbsrv.dll/sb?DR=SB&amp;CP=1998s015" TargetMode="External"/><Relationship Id="rId55" Type="http://schemas.openxmlformats.org/officeDocument/2006/relationships/hyperlink" Target="https://esipa.cz/sbirka/sbsrv.dll/sb?DR=SB&amp;CP=2000s148" TargetMode="External"/><Relationship Id="rId56" Type="http://schemas.openxmlformats.org/officeDocument/2006/relationships/hyperlink" Target="https://esipa.cz/sbirka/sbsrv.dll/sb?DR=SB&amp;CP=2000s063" TargetMode="External"/><Relationship Id="rId57" Type="http://schemas.openxmlformats.org/officeDocument/2006/relationships/hyperlink" Target="https://esipa.cz/sbirka/sbsrv.dll/sb?DR=SB&amp;CP=2000s130" TargetMode="External"/><Relationship Id="rId58" Type="http://schemas.openxmlformats.org/officeDocument/2006/relationships/hyperlink" Target="https://esipa.cz/sbirka/sbsrv.dll/sb?DR=SB&amp;CP=2000s154" TargetMode="External"/><Relationship Id="rId59" Type="http://schemas.openxmlformats.org/officeDocument/2006/relationships/hyperlink" Target="https://esipa.cz/sbirka/sbsrv.dll/sb?DR=SB&amp;CP=2000s204" TargetMode="External"/><Relationship Id="rId60" Type="http://schemas.openxmlformats.org/officeDocument/2006/relationships/hyperlink" Target="https://esipa.cz/sbirka/sbsrv.dll/sb?DR=SB&amp;CP=2000s239" TargetMode="External"/><Relationship Id="rId61" Type="http://schemas.openxmlformats.org/officeDocument/2006/relationships/hyperlink" Target="https://esipa.cz/sbirka/sbsrv.dll/sb?DR=SB&amp;CP=2000s257" TargetMode="External"/><Relationship Id="rId62" Type="http://schemas.openxmlformats.org/officeDocument/2006/relationships/hyperlink" Target="https://esipa.cz/sbirka/sbsrv.dll/sb?DR=SB&amp;CP=2000s258" TargetMode="External"/><Relationship Id="rId63" Type="http://schemas.openxmlformats.org/officeDocument/2006/relationships/hyperlink" Target="https://esipa.cz/sbirka/sbsrv.dll/sb?DR=SB&amp;CP=1991s265" TargetMode="External"/><Relationship Id="rId64" Type="http://schemas.openxmlformats.org/officeDocument/2006/relationships/hyperlink" Target="https://esipa.cz/sbirka/sbsrv.dll/sb?DR=SB&amp;CP=1994s135" TargetMode="External"/><Relationship Id="rId65" Type="http://schemas.openxmlformats.org/officeDocument/2006/relationships/hyperlink" Target="https://esipa.cz/sbirka/sbsrv.dll/sb?DR=SB&amp;CP=1997s151" TargetMode="External"/><Relationship Id="rId66" Type="http://schemas.openxmlformats.org/officeDocument/2006/relationships/hyperlink" Target="https://esipa.cz/sbirka/sbsrv.dll/sb?DR=SB&amp;CP=2000s151" TargetMode="External"/><Relationship Id="rId67" Type="http://schemas.openxmlformats.org/officeDocument/2006/relationships/hyperlink" Target="https://esipa.cz/sbirka/sbsrv.dll/sb?DR=SB&amp;CP=1991s455" TargetMode="External"/><Relationship Id="rId68" Type="http://schemas.openxmlformats.org/officeDocument/2006/relationships/hyperlink" Target="https://esipa.cz/sbirka/sbsrv.dll/sb?DR=SB&amp;CP=1992s231" TargetMode="External"/><Relationship Id="rId69" Type="http://schemas.openxmlformats.org/officeDocument/2006/relationships/hyperlink" Target="https://esipa.cz/sbirka/sbsrv.dll/sb?DR=SB&amp;CP=1992s591" TargetMode="External"/><Relationship Id="rId70" Type="http://schemas.openxmlformats.org/officeDocument/2006/relationships/hyperlink" Target="https://esipa.cz/sbirka/sbsrv.dll/sb?DR=SB&amp;CP=1993s273" TargetMode="External"/><Relationship Id="rId71" Type="http://schemas.openxmlformats.org/officeDocument/2006/relationships/hyperlink" Target="https://esipa.cz/sbirka/sbsrv.dll/sb?DR=SB&amp;CP=1993s303" TargetMode="External"/><Relationship Id="rId72" Type="http://schemas.openxmlformats.org/officeDocument/2006/relationships/hyperlink" Target="https://esipa.cz/sbirka/sbsrv.dll/sb?DR=SB&amp;CP=1994s038" TargetMode="External"/><Relationship Id="rId73" Type="http://schemas.openxmlformats.org/officeDocument/2006/relationships/hyperlink" Target="https://esipa.cz/sbirka/sbsrv.dll/sb?DR=SB&amp;CP=1994s042" TargetMode="External"/><Relationship Id="rId74" Type="http://schemas.openxmlformats.org/officeDocument/2006/relationships/hyperlink" Target="https://esipa.cz/sbirka/sbsrv.dll/sb?DR=SB&amp;CP=1994s136" TargetMode="External"/><Relationship Id="rId75" Type="http://schemas.openxmlformats.org/officeDocument/2006/relationships/hyperlink" Target="https://esipa.cz/sbirka/sbsrv.dll/sb?DR=SB&amp;CP=1994s200" TargetMode="External"/><Relationship Id="rId76" Type="http://schemas.openxmlformats.org/officeDocument/2006/relationships/hyperlink" Target="https://esipa.cz/sbirka/sbsrv.dll/sb?DR=SB&amp;CP=1995s237" TargetMode="External"/><Relationship Id="rId77" Type="http://schemas.openxmlformats.org/officeDocument/2006/relationships/hyperlink" Target="https://esipa.cz/sbirka/sbsrv.dll/sb?DR=SB&amp;CP=1995s286" TargetMode="External"/><Relationship Id="rId78" Type="http://schemas.openxmlformats.org/officeDocument/2006/relationships/hyperlink" Target="https://esipa.cz/sbirka/sbsrv.dll/sb?DR=SB&amp;CP=1996s094" TargetMode="External"/><Relationship Id="rId79" Type="http://schemas.openxmlformats.org/officeDocument/2006/relationships/hyperlink" Target="https://esipa.cz/sbirka/sbsrv.dll/sb?DR=SB&amp;CP=1996s095" TargetMode="External"/><Relationship Id="rId80" Type="http://schemas.openxmlformats.org/officeDocument/2006/relationships/hyperlink" Target="https://esipa.cz/sbirka/sbsrv.dll/sb?DR=SB&amp;CP=1996s147" TargetMode="External"/><Relationship Id="rId81" Type="http://schemas.openxmlformats.org/officeDocument/2006/relationships/hyperlink" Target="https://esipa.cz/sbirka/sbsrv.dll/sb?DR=SB&amp;CP=1997s019" TargetMode="External"/><Relationship Id="rId82" Type="http://schemas.openxmlformats.org/officeDocument/2006/relationships/hyperlink" Target="https://esipa.cz/sbirka/sbsrv.dll/sb?DR=SB&amp;CP=1997s049" TargetMode="External"/><Relationship Id="rId83" Type="http://schemas.openxmlformats.org/officeDocument/2006/relationships/hyperlink" Target="https://esipa.cz/sbirka/sbsrv.dll/sb?DR=SB&amp;CP=1997s061" TargetMode="External"/><Relationship Id="rId84" Type="http://schemas.openxmlformats.org/officeDocument/2006/relationships/hyperlink" Target="https://esipa.cz/sbirka/sbsrv.dll/sb?DR=SB&amp;CP=1997s079" TargetMode="External"/><Relationship Id="rId85" Type="http://schemas.openxmlformats.org/officeDocument/2006/relationships/hyperlink" Target="https://esipa.cz/sbirka/sbsrv.dll/sb?DR=SB&amp;CP=1997s217" TargetMode="External"/><Relationship Id="rId86" Type="http://schemas.openxmlformats.org/officeDocument/2006/relationships/hyperlink" Target="https://esipa.cz/sbirka/sbsrv.dll/sb?DR=SB&amp;CP=1997s280" TargetMode="External"/><Relationship Id="rId87" Type="http://schemas.openxmlformats.org/officeDocument/2006/relationships/hyperlink" Target="https://esipa.cz/sbirka/sbsrv.dll/sb?DR=SB&amp;CP=1998s167" TargetMode="External"/><Relationship Id="rId88" Type="http://schemas.openxmlformats.org/officeDocument/2006/relationships/hyperlink" Target="https://esipa.cz/sbirka/sbsrv.dll/sb?DR=SB&amp;CP=1999s159" TargetMode="External"/><Relationship Id="rId89" Type="http://schemas.openxmlformats.org/officeDocument/2006/relationships/hyperlink" Target="https://esipa.cz/sbirka/sbsrv.dll/sb?DR=SB&amp;CP=1999s356" TargetMode="External"/><Relationship Id="rId90" Type="http://schemas.openxmlformats.org/officeDocument/2006/relationships/hyperlink" Target="https://esipa.cz/sbirka/sbsrv.dll/sb?DR=SB&amp;CP=1999s358" TargetMode="External"/><Relationship Id="rId91" Type="http://schemas.openxmlformats.org/officeDocument/2006/relationships/hyperlink" Target="https://esipa.cz/sbirka/sbsrv.dll/sb?DR=SB&amp;CP=1999s360"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0s027" TargetMode="External"/><Relationship Id="rId94" Type="http://schemas.openxmlformats.org/officeDocument/2006/relationships/hyperlink" Target="https://esipa.cz/sbirka/sbsrv.dll/sb?DR=SB&amp;CP=2000s028" TargetMode="External"/><Relationship Id="rId95" Type="http://schemas.openxmlformats.org/officeDocument/2006/relationships/hyperlink" Target="https://esipa.cz/sbirka/sbsrv.dll/sb?DR=SB&amp;CP=2000s121" TargetMode="External"/><Relationship Id="rId96" Type="http://schemas.openxmlformats.org/officeDocument/2006/relationships/hyperlink" Target="https://esipa.cz/sbirka/sbsrv.dll/sb?DR=SB&amp;CP=2000s122" TargetMode="External"/><Relationship Id="rId97" Type="http://schemas.openxmlformats.org/officeDocument/2006/relationships/hyperlink" Target="https://esipa.cz/sbirka/sbsrv.dll/sb?DR=SB&amp;CP=2000s123" TargetMode="External"/><Relationship Id="rId98" Type="http://schemas.openxmlformats.org/officeDocument/2006/relationships/hyperlink" Target="https://esipa.cz/sbirka/sbsrv.dll/sb?DR=SB&amp;CP=2000s124" TargetMode="External"/><Relationship Id="rId99" Type="http://schemas.openxmlformats.org/officeDocument/2006/relationships/hyperlink" Target="https://esipa.cz/sbirka/sbsrv.dll/sb?DR=SB&amp;CP=2000s149" TargetMode="External"/><Relationship Id="rId100" Type="http://schemas.openxmlformats.org/officeDocument/2006/relationships/hyperlink" Target="https://esipa.cz/sbirka/sbsrv.dll/sb?DR=SB&amp;CP=2000s158" TargetMode="External"/><Relationship Id="rId101" Type="http://schemas.openxmlformats.org/officeDocument/2006/relationships/hyperlink" Target="https://esipa.cz/sbirka/sbsrv.dll/sb?DR=SB&amp;CP=2000s247" TargetMode="External"/><Relationship Id="rId102" Type="http://schemas.openxmlformats.org/officeDocument/2006/relationships/hyperlink" Target="https://esipa.cz/sbirka/sbsrv.dll/sb?DR=SB&amp;CP=2000s249" TargetMode="External"/><Relationship Id="rId103" Type="http://schemas.openxmlformats.org/officeDocument/2006/relationships/hyperlink" Target="https://esipa.cz/sbirka/sbsrv.dll/sb?DR=SB&amp;CP=2000s309" TargetMode="External"/><Relationship Id="rId104" Type="http://schemas.openxmlformats.org/officeDocument/2006/relationships/hyperlink" Target="https://esipa.cz/sbirka/sbsrv.dll/sb?DR=SB&amp;CP=2000s362" TargetMode="External"/><Relationship Id="rId105" Type="http://schemas.openxmlformats.org/officeDocument/2006/relationships/hyperlink" Target="https://esipa.cz/sbirka/sbsrv.dll/sb?DR=SB&amp;CP=2003s356" TargetMode="External"/><Relationship Id="rId106" Type="http://schemas.openxmlformats.org/officeDocument/2006/relationships/hyperlink" Target="https://esipa.cz/sbirka/sbsrv.dll/sb?DR=SB&amp;CP=2004s186" TargetMode="External"/><Relationship Id="rId107" Type="http://schemas.openxmlformats.org/officeDocument/2006/relationships/hyperlink" Target="https://esipa.cz/sbirka/sbsrv.dll/sb?DR=SB&amp;CP=32003L0054" TargetMode="External"/><Relationship Id="rId108" Type="http://schemas.openxmlformats.org/officeDocument/2006/relationships/hyperlink" Target="https://esipa.cz/sbirka/sbsrv.dll/sb?DR=SB&amp;CP=31992L0096" TargetMode="External"/><Relationship Id="rId109" Type="http://schemas.openxmlformats.org/officeDocument/2006/relationships/hyperlink" Target="https://esipa.cz/sbirka/sbsrv.dll/sb?DR=SB&amp;CP=32003L0055" TargetMode="External"/><Relationship Id="rId110" Type="http://schemas.openxmlformats.org/officeDocument/2006/relationships/hyperlink" Target="https://esipa.cz/sbirka/sbsrv.dll/sb?DR=SB&amp;CP=31998L0030" TargetMode="External"/><Relationship Id="rId111" Type="http://schemas.openxmlformats.org/officeDocument/2006/relationships/hyperlink" Target="https://esipa.cz/sbirka/sbsrv.dll/sb?DR=SB&amp;CP=32003R1228" TargetMode="External"/><Relationship Id="rId112" Type="http://schemas.openxmlformats.org/officeDocument/2006/relationships/hyperlink" Target="https://esipa.cz/sbirka/sbsrv.dll/sb?DR=SB&amp;CP=32004L0008" TargetMode="External"/><Relationship Id="rId113" Type="http://schemas.openxmlformats.org/officeDocument/2006/relationships/hyperlink" Target="https://esipa.cz/sbirka/sbsrv.dll/sb?DR=SB&amp;CP=32004R0139" TargetMode="External"/><Relationship Id="rId114" Type="http://schemas.openxmlformats.org/officeDocument/2006/relationships/hyperlink" Target="https://esipa.cz/sbirka/sbsrv.dll/sb?DR=SB&amp;CP=1992s337" TargetMode="External"/><Relationship Id="rId115" Type="http://schemas.openxmlformats.org/officeDocument/2006/relationships/hyperlink" Target="https://esipa.cz/sbirka/sbsrv.dll/sb?DR=SB&amp;CP=1964s040" TargetMode="External"/><Relationship Id="rId116" Type="http://schemas.openxmlformats.org/officeDocument/2006/relationships/hyperlink" Target="https://esipa.cz/sbirka/sbsrv.dll/sb?DR=SB&amp;CP=1990s526" TargetMode="External"/><Relationship Id="rId117" Type="http://schemas.openxmlformats.org/officeDocument/2006/relationships/hyperlink" Target="https://esipa.cz/sbirka/sbsrv.dll/sb?DR=SB&amp;CP=2001s218" TargetMode="External"/><Relationship Id="rId118" Type="http://schemas.openxmlformats.org/officeDocument/2006/relationships/hyperlink" Target="https://esipa.cz/sbirka/sbsrv.dll/sb?DR=SB&amp;CP=1999s055" TargetMode="External"/><Relationship Id="rId119" Type="http://schemas.openxmlformats.org/officeDocument/2006/relationships/hyperlink" Target="https://esipa.cz/sbirka/sbsrv.dll/sb?DR=SB&amp;CP=2002s018" TargetMode="External"/><Relationship Id="rId120" Type="http://schemas.openxmlformats.org/officeDocument/2006/relationships/hyperlink" Target="https://esipa.cz/sbirka/sbsrv.dll/sb?DR=SB&amp;CP=2003s300" TargetMode="External"/><Relationship Id="rId121" Type="http://schemas.openxmlformats.org/officeDocument/2006/relationships/hyperlink" Target="https://esipa.cz/sbirka/sbsrv.dll/sb?DR=SB&amp;CP=2001s150" TargetMode="External"/><Relationship Id="rId122" Type="http://schemas.openxmlformats.org/officeDocument/2006/relationships/hyperlink" Target="https://esipa.cz/sbirka/sbsrv.dll/sb?DR=SB&amp;CP=1992s244" TargetMode="External"/><Relationship Id="rId123" Type="http://schemas.openxmlformats.org/officeDocument/2006/relationships/hyperlink" Target="https://esipa.cz/sbirka/sbsrv.dll/sb?DR=SB&amp;CP=1991s309" TargetMode="External"/><Relationship Id="rId124" Type="http://schemas.openxmlformats.org/officeDocument/2006/relationships/hyperlink" Target="https://esipa.cz/sbirka/sbsrv.dll/sb?DR=SB&amp;CP=1998s110" TargetMode="External"/><Relationship Id="rId125" Type="http://schemas.openxmlformats.org/officeDocument/2006/relationships/hyperlink" Target="https://esipa.cz/sbirka/sbsrv.dll/sb?DR=SB&amp;CP=2000s406" TargetMode="External"/><Relationship Id="rId126" Type="http://schemas.openxmlformats.org/officeDocument/2006/relationships/hyperlink" Target="https://esipa.cz/sbirka/sbsrv.dll/sb?DR=SB&amp;CP=1990s505" TargetMode="External"/><Relationship Id="rId127" Type="http://schemas.openxmlformats.org/officeDocument/2006/relationships/hyperlink" Target="https://esipa.cz/sbirka/sbsrv.dll/sb?DR=SB&amp;CP=2000s119" TargetMode="External"/><Relationship Id="rId128" Type="http://schemas.openxmlformats.org/officeDocument/2006/relationships/hyperlink" Target="https://esipa.cz/sbirka/sbsrv.dll/sb?DR=SB&amp;CP=2000s129" TargetMode="External"/><Relationship Id="rId129" Type="http://schemas.openxmlformats.org/officeDocument/2006/relationships/hyperlink" Target="https://esipa.cz/sbirka/sbsrv.dll/sb?DR=SB&amp;CP=2000s131" TargetMode="External"/><Relationship Id="rId130" Type="http://schemas.openxmlformats.org/officeDocument/2006/relationships/hyperlink" Target="https://esipa.cz/sbirka/sbsrv.dll/sb?DR=SB&amp;CP=2002s309" TargetMode="External"/><Relationship Id="rId131" Type="http://schemas.openxmlformats.org/officeDocument/2006/relationships/hyperlink" Target="https://esipa.cz/sbirka/sbsrv.dll/sb?DR=SB&amp;CP=2002s218" TargetMode="External"/><Relationship Id="rId132" Type="http://schemas.openxmlformats.org/officeDocument/2006/relationships/hyperlink" Target="https://esipa.cz/sbirka/sbsrv.dll/sb?DR=SB&amp;CP=1991s552" TargetMode="External"/><Relationship Id="rId133" Type="http://schemas.openxmlformats.org/officeDocument/2006/relationships/hyperlink" Target="https://esipa.cz/sbirka/sbsrv.dll/sb?DR=SB&amp;CP=2006s183" TargetMode="External"/><Relationship Id="rId134" Type="http://schemas.openxmlformats.org/officeDocument/2006/relationships/hyperlink" Target="https://esipa.cz/sbirka/sbsrv.dll/sb?DR=SB&amp;CP=2004s500" TargetMode="External"/><Relationship Id="rId135" Type="http://schemas.openxmlformats.org/officeDocument/2006/relationships/hyperlink" Target="https://esipa.cz/sbirka/sbsrv.dll/sb?DR=SB&amp;CP=1999s222" TargetMode="External"/><Relationship Id="rId136" Type="http://schemas.openxmlformats.org/officeDocument/2006/relationships/hyperlink" Target="https://esipa.cz/sbirka/sbsrv.dll/sb?DR=SB&amp;CP=2000s458" TargetMode="External"/><Relationship Id="rId137" Type="http://schemas.openxmlformats.org/officeDocument/2006/relationships/header" Target="header1.xml"/><Relationship Id="rId1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124/2008 Sb. z 1. 7. 2008</dc:title>
  <dc:description>Zákon o podmínkách podnikání a o výkonu státní správy v energetických odvětvích a o změně některých zákonů (energetický zákon)</dc:description>
  <dc:subject/>
  <cp:keywords/>
  <cp:category/>
  <cp:lastModifiedBy/>
  <dcterms:created xsi:type="dcterms:W3CDTF">2008-07-01T00:00:00+02:00</dcterms:created>
  <dcterms:modified xsi:type="dcterms:W3CDTF">2024-06-05T02:03:43+02:00</dcterms:modified>
</cp:coreProperties>
</file>

<file path=docProps/custom.xml><?xml version="1.0" encoding="utf-8"?>
<Properties xmlns="http://schemas.openxmlformats.org/officeDocument/2006/custom-properties" xmlns:vt="http://schemas.openxmlformats.org/officeDocument/2006/docPropsVTypes"/>
</file>